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010" w:rsidRPr="00BD6B26" w:rsidRDefault="00EB584B" w:rsidP="0027021F">
      <w:pPr>
        <w:pStyle w:val="TitleOfPaper"/>
        <w:ind w:right="1700"/>
        <w:rPr>
          <w:lang w:val="en-US"/>
        </w:rPr>
      </w:pPr>
      <w:bookmarkStart w:id="0" w:name="OLE_LINK2"/>
      <w:bookmarkStart w:id="1" w:name="OLE_LINK1"/>
      <w:r>
        <w:rPr>
          <w:noProof/>
          <w:lang w:val="en-US"/>
        </w:rPr>
        <w:t>Impact of structure and building orientation on strentgh of 3D printed mo</w:t>
      </w:r>
      <w:bookmarkStart w:id="2" w:name="_GoBack"/>
      <w:bookmarkEnd w:id="2"/>
      <w:r>
        <w:rPr>
          <w:noProof/>
          <w:lang w:val="en-US"/>
        </w:rPr>
        <w:t>dels</w:t>
      </w:r>
    </w:p>
    <w:bookmarkEnd w:id="0"/>
    <w:bookmarkEnd w:id="1"/>
    <w:p w:rsidR="00AC74B2" w:rsidRDefault="00AC74B2" w:rsidP="006B388B">
      <w:pPr>
        <w:pStyle w:val="Text"/>
        <w:rPr>
          <w:b/>
          <w:lang w:val="en-US"/>
        </w:rPr>
      </w:pPr>
      <w:r w:rsidRPr="00AC74B2">
        <w:rPr>
          <w:b/>
          <w:lang w:val="en-US"/>
        </w:rPr>
        <w:t xml:space="preserve">T. Galeta, </w:t>
      </w:r>
      <w:proofErr w:type="spellStart"/>
      <w:proofErr w:type="gramStart"/>
      <w:r w:rsidRPr="00AC74B2">
        <w:rPr>
          <w:b/>
          <w:lang w:val="en-US"/>
        </w:rPr>
        <w:t>Slavonski</w:t>
      </w:r>
      <w:proofErr w:type="spellEnd"/>
      <w:r w:rsidRPr="00AC74B2">
        <w:rPr>
          <w:b/>
          <w:lang w:val="en-US"/>
        </w:rPr>
        <w:t xml:space="preserve">  </w:t>
      </w:r>
      <w:proofErr w:type="spellStart"/>
      <w:r w:rsidRPr="00AC74B2">
        <w:rPr>
          <w:b/>
          <w:lang w:val="en-US"/>
        </w:rPr>
        <w:t>Brod</w:t>
      </w:r>
      <w:proofErr w:type="spellEnd"/>
      <w:proofErr w:type="gramEnd"/>
      <w:r w:rsidRPr="00AC74B2">
        <w:rPr>
          <w:b/>
          <w:lang w:val="en-US"/>
        </w:rPr>
        <w:t xml:space="preserve"> (Croatia) </w:t>
      </w:r>
    </w:p>
    <w:p w:rsidR="00AC74B2" w:rsidRDefault="00AC74B2" w:rsidP="006B388B">
      <w:pPr>
        <w:pStyle w:val="Text"/>
        <w:rPr>
          <w:b/>
          <w:lang w:val="en-US"/>
        </w:rPr>
      </w:pPr>
      <w:r>
        <w:rPr>
          <w:b/>
          <w:lang w:val="en-US"/>
        </w:rPr>
        <w:t xml:space="preserve">P. </w:t>
      </w:r>
      <w:r w:rsidRPr="00AC74B2">
        <w:rPr>
          <w:b/>
          <w:lang w:val="en-US"/>
        </w:rPr>
        <w:t>Raos,</w:t>
      </w:r>
      <w:r>
        <w:rPr>
          <w:b/>
          <w:lang w:val="en-US"/>
        </w:rPr>
        <w:t xml:space="preserve"> </w:t>
      </w:r>
      <w:proofErr w:type="spellStart"/>
      <w:r>
        <w:rPr>
          <w:b/>
          <w:lang w:val="en-US"/>
        </w:rPr>
        <w:t>Slavonski</w:t>
      </w:r>
      <w:proofErr w:type="spellEnd"/>
      <w:r>
        <w:rPr>
          <w:b/>
          <w:lang w:val="en-US"/>
        </w:rPr>
        <w:t xml:space="preserve"> </w:t>
      </w:r>
      <w:proofErr w:type="spellStart"/>
      <w:r>
        <w:rPr>
          <w:b/>
          <w:lang w:val="en-US"/>
        </w:rPr>
        <w:t>Brod</w:t>
      </w:r>
      <w:proofErr w:type="spellEnd"/>
      <w:r>
        <w:rPr>
          <w:b/>
          <w:lang w:val="en-US"/>
        </w:rPr>
        <w:t xml:space="preserve"> (Croatia)</w:t>
      </w:r>
    </w:p>
    <w:p w:rsidR="00AC74B2" w:rsidRDefault="00AC74B2" w:rsidP="006B388B">
      <w:pPr>
        <w:pStyle w:val="Text"/>
        <w:rPr>
          <w:b/>
          <w:lang w:val="en-US"/>
        </w:rPr>
      </w:pPr>
      <w:r w:rsidRPr="00AC74B2">
        <w:rPr>
          <w:b/>
          <w:lang w:val="en-US"/>
        </w:rPr>
        <w:t>M</w:t>
      </w:r>
      <w:r>
        <w:rPr>
          <w:b/>
          <w:lang w:val="en-US"/>
        </w:rPr>
        <w:t xml:space="preserve">. </w:t>
      </w:r>
      <w:r w:rsidRPr="00AC74B2">
        <w:rPr>
          <w:b/>
          <w:lang w:val="en-US"/>
        </w:rPr>
        <w:t>Somolanji</w:t>
      </w:r>
      <w:r>
        <w:rPr>
          <w:b/>
          <w:lang w:val="en-US"/>
        </w:rPr>
        <w:t>, Zagreb (Croatia)</w:t>
      </w:r>
    </w:p>
    <w:p w:rsidR="00AC74B2" w:rsidRDefault="00AC74B2" w:rsidP="006B388B">
      <w:pPr>
        <w:pStyle w:val="Text"/>
        <w:rPr>
          <w:b/>
          <w:lang w:val="en-US"/>
        </w:rPr>
      </w:pPr>
    </w:p>
    <w:p w:rsidR="00E6581A" w:rsidRPr="00BD6B26" w:rsidRDefault="00BF5010" w:rsidP="006B388B">
      <w:pPr>
        <w:pStyle w:val="Text"/>
        <w:rPr>
          <w:lang w:val="en-US"/>
        </w:rPr>
      </w:pPr>
      <w:r w:rsidRPr="00BD6B26">
        <w:rPr>
          <w:b/>
          <w:lang w:val="en-US"/>
        </w:rPr>
        <w:t>Abstract</w:t>
      </w:r>
      <w:r w:rsidR="001E52BE" w:rsidRPr="00BD6B26">
        <w:rPr>
          <w:lang w:val="en-US"/>
        </w:rPr>
        <w:t xml:space="preserve">: </w:t>
      </w:r>
      <w:r w:rsidR="00AD44D6" w:rsidRPr="00BD6B26">
        <w:rPr>
          <w:lang w:val="en-US"/>
        </w:rPr>
        <w:t>T</w:t>
      </w:r>
      <w:r w:rsidR="00444149" w:rsidRPr="00BD6B26">
        <w:rPr>
          <w:lang w:val="en-US"/>
        </w:rPr>
        <w:t xml:space="preserve">he main objective of research was to determine the </w:t>
      </w:r>
      <w:r w:rsidR="00AD44D6" w:rsidRPr="00BD6B26">
        <w:rPr>
          <w:lang w:val="en-US"/>
        </w:rPr>
        <w:t>impact</w:t>
      </w:r>
      <w:r w:rsidR="00444149" w:rsidRPr="00BD6B26">
        <w:rPr>
          <w:lang w:val="en-US"/>
        </w:rPr>
        <w:t xml:space="preserve"> of </w:t>
      </w:r>
      <w:r w:rsidR="00AD44D6" w:rsidRPr="00BD6B26">
        <w:rPr>
          <w:lang w:val="en-US"/>
        </w:rPr>
        <w:t xml:space="preserve">sample’s structure and </w:t>
      </w:r>
      <w:r w:rsidR="00625D9E">
        <w:rPr>
          <w:lang w:val="en-US"/>
        </w:rPr>
        <w:t xml:space="preserve">building </w:t>
      </w:r>
      <w:r w:rsidR="00AD44D6" w:rsidRPr="00BD6B26">
        <w:rPr>
          <w:lang w:val="en-US"/>
        </w:rPr>
        <w:t xml:space="preserve">orientation </w:t>
      </w:r>
      <w:r w:rsidR="00444149" w:rsidRPr="00BD6B26">
        <w:rPr>
          <w:lang w:val="en-US"/>
        </w:rPr>
        <w:t xml:space="preserve">on the tensile strength </w:t>
      </w:r>
      <w:r w:rsidR="00AD44D6" w:rsidRPr="00BD6B26">
        <w:rPr>
          <w:lang w:val="en-US"/>
        </w:rPr>
        <w:t xml:space="preserve">of 3D printed samples </w:t>
      </w:r>
      <w:r w:rsidR="00444149" w:rsidRPr="00BD6B26">
        <w:rPr>
          <w:lang w:val="en-US"/>
        </w:rPr>
        <w:t xml:space="preserve">and </w:t>
      </w:r>
      <w:r w:rsidR="00AD44D6" w:rsidRPr="00BD6B26">
        <w:rPr>
          <w:lang w:val="en-US"/>
        </w:rPr>
        <w:t xml:space="preserve">thus </w:t>
      </w:r>
      <w:r w:rsidR="00444149" w:rsidRPr="00BD6B26">
        <w:rPr>
          <w:lang w:val="en-US"/>
        </w:rPr>
        <w:t xml:space="preserve">to determine the combination that provides the highest strength. Test samples were prepared on a </w:t>
      </w:r>
      <w:r w:rsidR="00AD44D6" w:rsidRPr="00BD6B26">
        <w:rPr>
          <w:lang w:val="en-US"/>
        </w:rPr>
        <w:t xml:space="preserve">Z Corporation’s </w:t>
      </w:r>
      <w:r w:rsidR="00444149" w:rsidRPr="00BD6B26">
        <w:rPr>
          <w:lang w:val="en-US"/>
        </w:rPr>
        <w:t xml:space="preserve">3D printer </w:t>
      </w:r>
      <w:r w:rsidR="00AD44D6" w:rsidRPr="00BD6B26">
        <w:rPr>
          <w:lang w:val="en-US"/>
        </w:rPr>
        <w:t xml:space="preserve">model Z310, </w:t>
      </w:r>
      <w:r w:rsidR="00444149" w:rsidRPr="00BD6B26">
        <w:rPr>
          <w:lang w:val="en-US"/>
        </w:rPr>
        <w:t>with variations of</w:t>
      </w:r>
      <w:r w:rsidR="00AD44D6" w:rsidRPr="00BD6B26">
        <w:rPr>
          <w:lang w:val="en-US"/>
        </w:rPr>
        <w:t xml:space="preserve"> internal geometrical structure, </w:t>
      </w:r>
      <w:r w:rsidR="00C80D7E" w:rsidRPr="00BD6B26">
        <w:rPr>
          <w:lang w:val="en-US"/>
        </w:rPr>
        <w:t xml:space="preserve">variations </w:t>
      </w:r>
      <w:r w:rsidR="00AD44D6" w:rsidRPr="00BD6B26">
        <w:rPr>
          <w:lang w:val="en-US"/>
        </w:rPr>
        <w:t xml:space="preserve">of </w:t>
      </w:r>
      <w:r w:rsidR="00D07782">
        <w:rPr>
          <w:lang w:val="en-US"/>
        </w:rPr>
        <w:t xml:space="preserve">longitudinal </w:t>
      </w:r>
      <w:r w:rsidR="00AD44D6" w:rsidRPr="00BD6B26">
        <w:rPr>
          <w:lang w:val="en-US"/>
        </w:rPr>
        <w:t xml:space="preserve">orientation and also </w:t>
      </w:r>
      <w:r w:rsidR="00D07782">
        <w:rPr>
          <w:lang w:val="en-US"/>
        </w:rPr>
        <w:t xml:space="preserve">variations </w:t>
      </w:r>
      <w:r w:rsidR="00AD44D6" w:rsidRPr="00BD6B26">
        <w:rPr>
          <w:lang w:val="en-US"/>
        </w:rPr>
        <w:t xml:space="preserve">of base </w:t>
      </w:r>
      <w:r w:rsidR="00D07782">
        <w:rPr>
          <w:lang w:val="en-US"/>
        </w:rPr>
        <w:t>alignment</w:t>
      </w:r>
      <w:r w:rsidR="00444149" w:rsidRPr="00BD6B26">
        <w:rPr>
          <w:lang w:val="en-US"/>
        </w:rPr>
        <w:t xml:space="preserve">. Results of tensile test revealed that the </w:t>
      </w:r>
      <w:r w:rsidR="00901013">
        <w:rPr>
          <w:lang w:val="en-US"/>
        </w:rPr>
        <w:t xml:space="preserve">honeycomb structured samples built by orienting along axis Y and aligned over their </w:t>
      </w:r>
      <w:r w:rsidR="00425411">
        <w:rPr>
          <w:lang w:val="en-US"/>
        </w:rPr>
        <w:t xml:space="preserve">thinner </w:t>
      </w:r>
      <w:r w:rsidR="00901013">
        <w:rPr>
          <w:lang w:val="en-US"/>
        </w:rPr>
        <w:t xml:space="preserve">bases inside the printer building box exhibit the highest </w:t>
      </w:r>
      <w:r w:rsidR="00444149" w:rsidRPr="00BD6B26">
        <w:rPr>
          <w:lang w:val="en-US"/>
        </w:rPr>
        <w:t>strength.</w:t>
      </w:r>
      <w:r w:rsidR="00901013" w:rsidRPr="00901013">
        <w:t xml:space="preserve"> </w:t>
      </w:r>
      <w:r w:rsidR="006E574F">
        <w:t>Moreover, analysis of variance revealed</w:t>
      </w:r>
      <w:r w:rsidR="006E574F" w:rsidRPr="006E574F">
        <w:t xml:space="preserve"> that only individual main factors (structure, orientation and ba</w:t>
      </w:r>
      <w:r w:rsidR="006E574F">
        <w:t xml:space="preserve">se) and </w:t>
      </w:r>
      <w:r w:rsidR="006E574F" w:rsidRPr="006E574F">
        <w:t>the interaction of all three of th</w:t>
      </w:r>
      <w:r w:rsidR="006E574F">
        <w:t xml:space="preserve">em </w:t>
      </w:r>
      <w:r w:rsidR="006E574F" w:rsidRPr="006E574F">
        <w:t>are significant</w:t>
      </w:r>
      <w:r w:rsidR="006E574F">
        <w:t>, as well.</w:t>
      </w:r>
      <w:r w:rsidR="00425411">
        <w:t xml:space="preserve"> </w:t>
      </w:r>
      <w:r w:rsidR="00425411">
        <w:rPr>
          <w:lang w:val="en-US"/>
        </w:rPr>
        <w:t>A</w:t>
      </w:r>
      <w:r w:rsidR="00425411" w:rsidRPr="00400A83">
        <w:rPr>
          <w:lang w:val="en-US"/>
        </w:rPr>
        <w:t xml:space="preserve">ll </w:t>
      </w:r>
      <w:r w:rsidR="00425411">
        <w:rPr>
          <w:lang w:val="en-US"/>
        </w:rPr>
        <w:t xml:space="preserve">experiment </w:t>
      </w:r>
      <w:r w:rsidR="00425411" w:rsidRPr="00400A83">
        <w:rPr>
          <w:lang w:val="en-US"/>
        </w:rPr>
        <w:t xml:space="preserve">combinations </w:t>
      </w:r>
      <w:r w:rsidR="00425411">
        <w:rPr>
          <w:lang w:val="en-US"/>
        </w:rPr>
        <w:t xml:space="preserve">revealed applicable </w:t>
      </w:r>
      <w:r w:rsidR="00425411" w:rsidRPr="00400A83">
        <w:rPr>
          <w:lang w:val="en-US"/>
        </w:rPr>
        <w:t>strength</w:t>
      </w:r>
      <w:r w:rsidR="00425411">
        <w:rPr>
          <w:lang w:val="en-US"/>
        </w:rPr>
        <w:t xml:space="preserve"> when </w:t>
      </w:r>
      <w:r w:rsidR="00425411">
        <w:t>compared to full-bodied samples</w:t>
      </w:r>
    </w:p>
    <w:p w:rsidR="00BF5010" w:rsidRPr="00FC3B4A" w:rsidRDefault="001E52BE" w:rsidP="0098690D">
      <w:pPr>
        <w:pStyle w:val="Keywords"/>
        <w:outlineLvl w:val="0"/>
        <w:rPr>
          <w:lang w:val="en-US"/>
        </w:rPr>
      </w:pPr>
      <w:r w:rsidRPr="00BD6B26">
        <w:rPr>
          <w:b/>
          <w:lang w:val="en-US"/>
        </w:rPr>
        <w:t>Keywords</w:t>
      </w:r>
      <w:r w:rsidRPr="00BD6B26">
        <w:rPr>
          <w:lang w:val="en-US"/>
        </w:rPr>
        <w:t xml:space="preserve">: </w:t>
      </w:r>
      <w:sdt>
        <w:sdtPr>
          <w:rPr>
            <w:lang w:val="en-US"/>
          </w:rPr>
          <w:alias w:val="Keywords"/>
          <w:id w:val="89999648"/>
          <w:placeholder>
            <w:docPart w:val="706AA1326C1E4C88BBC7C54304245C9A"/>
          </w:placeholder>
          <w:dataBinding w:prefixMappings="xmlns:ns0='http://purl.org/dc/elements/1.1/' xmlns:ns1='http://schemas.openxmlformats.org/package/2006/metadata/core-properties' " w:xpath="/ns1:coreProperties[1]/ns1:keywords[1]" w:storeItemID="{6C3C8BC8-F283-45AE-878A-BAB7291924A1}"/>
          <w:text/>
        </w:sdtPr>
        <w:sdtEndPr/>
        <w:sdtContent>
          <w:r w:rsidR="00FC3B4A" w:rsidRPr="00FC3B4A">
            <w:rPr>
              <w:lang w:val="en-US"/>
            </w:rPr>
            <w:t>Additive Manufacturing, Lattice-shaped structures, Rapid prototyping, Tensile strength, Three-dimensional printing</w:t>
          </w:r>
        </w:sdtContent>
      </w:sdt>
    </w:p>
    <w:p w:rsidR="00D97A24" w:rsidRPr="00BD6B26" w:rsidRDefault="00BF5010" w:rsidP="00367968">
      <w:pPr>
        <w:pStyle w:val="Heading1"/>
        <w:rPr>
          <w:lang w:val="en-US"/>
        </w:rPr>
      </w:pPr>
      <w:r w:rsidRPr="00BD6B26">
        <w:rPr>
          <w:lang w:val="en-US"/>
        </w:rPr>
        <w:t>Introduction</w:t>
      </w:r>
    </w:p>
    <w:p w:rsidR="0080787C" w:rsidRPr="000B1EFD" w:rsidRDefault="00EB4AE1" w:rsidP="000B1EFD">
      <w:pPr>
        <w:rPr>
          <w:lang w:val="en-US"/>
        </w:rPr>
      </w:pPr>
      <w:r w:rsidRPr="000B1EFD">
        <w:rPr>
          <w:lang w:val="en-US"/>
        </w:rPr>
        <w:t xml:space="preserve">Additive Manufacturing (AM), the relatively young manufacturing technology of layer-based automated fabrication process for making three-dimensional physical objects directly from 3D CAD data set was originally called Rapid Prototyping (RP) when the first commercial process – </w:t>
      </w:r>
      <w:proofErr w:type="spellStart"/>
      <w:r w:rsidRPr="000B1EFD">
        <w:rPr>
          <w:lang w:val="en-US"/>
        </w:rPr>
        <w:t>Stereolitography</w:t>
      </w:r>
      <w:proofErr w:type="spellEnd"/>
      <w:r w:rsidRPr="000B1EFD">
        <w:rPr>
          <w:lang w:val="en-US"/>
        </w:rPr>
        <w:t xml:space="preserve"> was entered the market in 1987. This technology is still frequently called Rapid Prototyping. An important difference between Additive Manufacturing and two other traditional production techniques – Subtractive Manufacturing (milling, turning etc.) and Formative Manufacturing (casting, forging etc.) is the fact that all of these new techniques build parts by adding material layer by layer. Today, there are many different additive manufacturing techniques with high accuracy and large choices of materials available on the market. The most successfully developed techniques are: Stereolithography (SLA), Selective Laser Sintering (SLS), Laminated Object Manufacturing (LOM), Fused Deposition </w:t>
      </w:r>
      <w:r w:rsidR="00783275" w:rsidRPr="000B1EFD">
        <w:rPr>
          <w:lang w:val="en-US"/>
        </w:rPr>
        <w:t>Modeling</w:t>
      </w:r>
      <w:r w:rsidRPr="000B1EFD">
        <w:rPr>
          <w:lang w:val="en-US"/>
        </w:rPr>
        <w:t xml:space="preserve"> (FDM), 3D Printing etc.</w:t>
      </w:r>
    </w:p>
    <w:p w:rsidR="00937526" w:rsidRPr="000B1EFD" w:rsidRDefault="00EB4AE1" w:rsidP="000B1EFD">
      <w:pPr>
        <w:rPr>
          <w:lang w:val="en-US"/>
        </w:rPr>
      </w:pPr>
      <w:r w:rsidRPr="000B1EFD">
        <w:rPr>
          <w:lang w:val="en-US"/>
        </w:rPr>
        <w:t xml:space="preserve">During last two decades techniques of additive manufacturing have been tested and used in many different areas: automotive industry, aerospace industry, industry of consumer goods, toy industry, art and history of art, foundry and casting technology, </w:t>
      </w:r>
      <w:proofErr w:type="spellStart"/>
      <w:r w:rsidRPr="000B1EFD">
        <w:rPr>
          <w:lang w:val="en-US"/>
        </w:rPr>
        <w:t>mould</w:t>
      </w:r>
      <w:proofErr w:type="spellEnd"/>
      <w:r w:rsidRPr="000B1EFD">
        <w:rPr>
          <w:lang w:val="en-US"/>
        </w:rPr>
        <w:t xml:space="preserve"> and die making industry, architecture and landscaping, medical applications etc. Some of common advantages of existing additive manufacturing techniques are: speed (model bui</w:t>
      </w:r>
      <w:r w:rsidR="00795196" w:rsidRPr="000B1EFD">
        <w:rPr>
          <w:lang w:val="en-US"/>
        </w:rPr>
        <w:t>l</w:t>
      </w:r>
      <w:r w:rsidRPr="000B1EFD">
        <w:rPr>
          <w:lang w:val="en-US"/>
        </w:rPr>
        <w:t xml:space="preserve">ding in one day); manufacturing flexibility (almost any geometry can be replicated); high degree of control over part microstructure; wide variety of engineering materials (plastic, metals, and ceramics). They also have some common shortcomings such as: lack of required mechanical properties depending on material combination; lower accuracy (can be improved by additional machining); high computational demands and limited bio-compatibility (important in manufacturing of medical products). </w:t>
      </w:r>
      <w:r w:rsidR="00832098" w:rsidRPr="000B1EFD">
        <w:rPr>
          <w:lang w:val="en-US"/>
        </w:rPr>
        <w:t xml:space="preserve"> </w:t>
      </w:r>
      <w:r w:rsidRPr="000B1EFD">
        <w:rPr>
          <w:lang w:val="en-US"/>
        </w:rPr>
        <w:t>Yet, most of listed shortcomings can be successfully avoided in particular case with proper selection of techniques and materials</w:t>
      </w:r>
      <w:r w:rsidR="00FC3B4A" w:rsidRPr="000B1EFD">
        <w:rPr>
          <w:lang w:val="en-US"/>
        </w:rPr>
        <w:t xml:space="preserve"> </w:t>
      </w:r>
      <w:r w:rsidR="00971E5A" w:rsidRPr="00971E5A">
        <w:rPr>
          <w:noProof/>
          <w:lang w:val="en-US"/>
        </w:rPr>
        <w:t>[1]</w:t>
      </w:r>
      <w:r w:rsidR="00937526" w:rsidRPr="000B1EFD">
        <w:rPr>
          <w:lang w:val="en-US"/>
        </w:rPr>
        <w:t>.</w:t>
      </w:r>
    </w:p>
    <w:p w:rsidR="00677659" w:rsidRPr="00EB584B" w:rsidRDefault="00937526" w:rsidP="008D2E22">
      <w:r w:rsidRPr="000B1EFD">
        <w:rPr>
          <w:lang w:val="en-US"/>
        </w:rPr>
        <w:t>In our research we have been concentrated on three-dimensional printing (3DP) technique.</w:t>
      </w:r>
      <w:r>
        <w:t xml:space="preserve"> </w:t>
      </w:r>
      <w:r w:rsidR="00677659" w:rsidRPr="00EB584B">
        <w:rPr>
          <w:lang w:val="en-US"/>
        </w:rPr>
        <w:t>This</w:t>
      </w:r>
      <w:r w:rsidR="00677659" w:rsidRPr="00D15600" w:rsidDel="005839B4">
        <w:rPr>
          <w:lang w:val="en-US"/>
        </w:rPr>
        <w:t xml:space="preserve"> </w:t>
      </w:r>
      <w:r w:rsidR="00677659">
        <w:rPr>
          <w:lang w:val="en-US"/>
        </w:rPr>
        <w:t xml:space="preserve">process </w:t>
      </w:r>
      <w:r w:rsidR="00677659" w:rsidRPr="00D15600">
        <w:rPr>
          <w:lang w:val="en-US"/>
        </w:rPr>
        <w:t>combines a layered approach from RP technologies and a conventional ink-jet printing. It prints a binder fluid through the conventional ink-jet print head into a powder, one layer onto another, from the lowest model’s cross-section to the highest (</w:t>
      </w:r>
      <w:r w:rsidR="00C462F9">
        <w:t xml:space="preserve">Figure </w:t>
      </w:r>
      <w:r w:rsidR="00C462F9">
        <w:rPr>
          <w:noProof/>
        </w:rPr>
        <w:t>1</w:t>
      </w:r>
      <w:r w:rsidR="00677659" w:rsidRPr="00D15600">
        <w:rPr>
          <w:lang w:val="en-US"/>
        </w:rPr>
        <w:t>). After printing, the printed models are dried in a building box, then removed from the powder bed, de-powered by compressed air, dried in the oven and infiltrated for maximum strength.</w:t>
      </w:r>
    </w:p>
    <w:p w:rsidR="000A72CF" w:rsidRDefault="001A599C">
      <w:pPr>
        <w:keepNext/>
        <w:spacing w:before="0" w:after="0"/>
        <w:jc w:val="center"/>
      </w:pPr>
      <w:r>
        <w:rPr>
          <w:noProof/>
        </w:rPr>
        <w:lastRenderedPageBreak/>
        <w:drawing>
          <wp:inline distT="0" distB="0" distL="0" distR="0" wp14:anchorId="508467DB" wp14:editId="02912995">
            <wp:extent cx="4129522" cy="3389688"/>
            <wp:effectExtent l="0" t="0" r="0" b="0"/>
            <wp:docPr id="13" name="Picture 11" descr="Z:\Moji dokumenti\Papers\Impact of structure and orientation on strentgh of 3D printed models\3D Printer cross 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oji dokumenti\Papers\Impact of structure and orientation on strentgh of 3D printed models\3D Printer cross secti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8269" cy="3388659"/>
                    </a:xfrm>
                    <a:prstGeom prst="rect">
                      <a:avLst/>
                    </a:prstGeom>
                    <a:noFill/>
                    <a:ln>
                      <a:noFill/>
                    </a:ln>
                  </pic:spPr>
                </pic:pic>
              </a:graphicData>
            </a:graphic>
          </wp:inline>
        </w:drawing>
      </w:r>
    </w:p>
    <w:p w:rsidR="0032575E" w:rsidRDefault="000A72CF">
      <w:pPr>
        <w:pStyle w:val="Opisslike"/>
        <w:jc w:val="center"/>
        <w:rPr>
          <w:lang w:val="en-GB" w:eastAsia="en-US"/>
        </w:rPr>
      </w:pPr>
      <w:bookmarkStart w:id="3" w:name="_Ref324412322"/>
      <w:r>
        <w:t xml:space="preserve">Figure </w:t>
      </w:r>
      <w:r w:rsidR="00C462F9">
        <w:rPr>
          <w:noProof/>
        </w:rPr>
        <w:t>1</w:t>
      </w:r>
      <w:bookmarkEnd w:id="3"/>
      <w:r>
        <w:t xml:space="preserve">: </w:t>
      </w:r>
      <w:r w:rsidR="0093756A" w:rsidRPr="00D15600">
        <w:rPr>
          <w:lang w:val="en-US"/>
        </w:rPr>
        <w:t xml:space="preserve">3D Printer main components </w:t>
      </w:r>
      <w:r w:rsidR="0093756A">
        <w:rPr>
          <w:lang w:val="en-US"/>
        </w:rPr>
        <w:t>–</w:t>
      </w:r>
      <w:r w:rsidR="0093756A" w:rsidRPr="00D15600">
        <w:rPr>
          <w:lang w:val="en-US"/>
        </w:rPr>
        <w:t xml:space="preserve"> </w:t>
      </w:r>
      <w:r w:rsidR="0093756A">
        <w:rPr>
          <w:lang w:val="en-US"/>
        </w:rPr>
        <w:t xml:space="preserve">a </w:t>
      </w:r>
      <w:r w:rsidR="0093756A" w:rsidRPr="00D15600">
        <w:rPr>
          <w:lang w:val="en-US"/>
        </w:rPr>
        <w:t>section view</w:t>
      </w:r>
    </w:p>
    <w:p w:rsidR="00937526" w:rsidRPr="000B1EFD" w:rsidRDefault="00937526" w:rsidP="000B1EFD">
      <w:pPr>
        <w:rPr>
          <w:lang w:val="en-US"/>
        </w:rPr>
      </w:pPr>
      <w:r w:rsidRPr="000B1EFD">
        <w:rPr>
          <w:lang w:val="en-US"/>
        </w:rPr>
        <w:t>3D printing technique delivers slightly less details and a rougher surface and it is also less accurate comparing to other AM technologies (e.g. stereolithography, polymer jetting/printing techniques)</w:t>
      </w:r>
      <w:r w:rsidR="00236ED8" w:rsidRPr="000B1EFD">
        <w:rPr>
          <w:lang w:val="en-US"/>
        </w:rPr>
        <w:t xml:space="preserve"> </w:t>
      </w:r>
      <w:r w:rsidR="00E934F2" w:rsidRPr="00E934F2">
        <w:rPr>
          <w:noProof/>
          <w:lang w:val="en-US"/>
        </w:rPr>
        <w:t>[2]</w:t>
      </w:r>
      <w:r w:rsidRPr="000B1EFD">
        <w:rPr>
          <w:lang w:val="en-US"/>
        </w:rPr>
        <w:t>. The models obtained by 3D printing are not transparent too, but this AM technique is fast and cheap and therefore widely accepted in many areas of application. A comprehensive overview of the capabilities of 3DP processes is presented and evaluated in</w:t>
      </w:r>
      <w:r w:rsidR="00AE0DED" w:rsidRPr="000B1EFD">
        <w:rPr>
          <w:lang w:val="en-US"/>
        </w:rPr>
        <w:t xml:space="preserve"> </w:t>
      </w:r>
      <w:r w:rsidR="00E934F2" w:rsidRPr="00E934F2">
        <w:rPr>
          <w:noProof/>
          <w:lang w:val="en-US"/>
        </w:rPr>
        <w:t>[3]</w:t>
      </w:r>
      <w:r w:rsidRPr="000B1EFD">
        <w:rPr>
          <w:lang w:val="en-US"/>
        </w:rPr>
        <w:t xml:space="preserve">. It shows the application of 3D printing beyond concept </w:t>
      </w:r>
      <w:r w:rsidR="0047246E" w:rsidRPr="000B1EFD">
        <w:rPr>
          <w:lang w:val="en-US"/>
        </w:rPr>
        <w:t>modeling</w:t>
      </w:r>
      <w:r w:rsidRPr="000B1EFD">
        <w:rPr>
          <w:lang w:val="en-US"/>
        </w:rPr>
        <w:t>. There are many other studies dealing with various aspects of 3DP processing characteristics, cost evaluation and accuracy, e.g.</w:t>
      </w:r>
      <w:r w:rsidR="009F2B10" w:rsidRPr="000B1EFD">
        <w:rPr>
          <w:lang w:val="en-US"/>
        </w:rPr>
        <w:t xml:space="preserve"> </w:t>
      </w:r>
      <w:r w:rsidR="00E934F2" w:rsidRPr="00E934F2">
        <w:rPr>
          <w:noProof/>
          <w:lang w:val="en-US"/>
        </w:rPr>
        <w:t>[4</w:t>
      </w:r>
      <w:r w:rsidR="00E934F2">
        <w:rPr>
          <w:noProof/>
          <w:lang w:val="en-US"/>
        </w:rPr>
        <w:t>–</w:t>
      </w:r>
      <w:r w:rsidR="00E934F2" w:rsidRPr="00E934F2">
        <w:rPr>
          <w:noProof/>
          <w:lang w:val="en-US"/>
        </w:rPr>
        <w:t>6]</w:t>
      </w:r>
      <w:r w:rsidRPr="000B1EFD">
        <w:rPr>
          <w:lang w:val="en-US"/>
        </w:rPr>
        <w:t>.</w:t>
      </w:r>
    </w:p>
    <w:p w:rsidR="00621C8D" w:rsidRPr="00621C8D" w:rsidRDefault="00621C8D" w:rsidP="00E934F2">
      <w:pPr>
        <w:rPr>
          <w:lang w:val="en-US"/>
        </w:rPr>
      </w:pPr>
      <w:r w:rsidRPr="00621C8D">
        <w:rPr>
          <w:lang w:val="en-US"/>
        </w:rPr>
        <w:t>The investigations on impact of various hollow lattice-shaped structures seem to be very interesting since these structures are very important, particularly in medical tissue engineering applications, but also in some other engineering  (light-weight structures, precise casting patterns etc.). Recently, there are many studies on building complex three-dimensional scaffold-like structures using rapid prototyping techniques</w:t>
      </w:r>
      <w:r w:rsidR="00236ED8">
        <w:rPr>
          <w:lang w:val="en-US"/>
        </w:rPr>
        <w:t xml:space="preserve"> </w:t>
      </w:r>
      <w:r w:rsidR="006D5777" w:rsidRPr="006D5777">
        <w:rPr>
          <w:noProof/>
          <w:lang w:val="en-US"/>
        </w:rPr>
        <w:t>[7</w:t>
      </w:r>
      <w:r w:rsidR="006D5777">
        <w:rPr>
          <w:noProof/>
          <w:lang w:val="en-US"/>
        </w:rPr>
        <w:t>–</w:t>
      </w:r>
      <w:r w:rsidR="006D5777" w:rsidRPr="006D5777">
        <w:rPr>
          <w:noProof/>
          <w:lang w:val="en-US"/>
        </w:rPr>
        <w:t>11]</w:t>
      </w:r>
      <w:r w:rsidRPr="00621C8D">
        <w:rPr>
          <w:lang w:val="en-US"/>
        </w:rPr>
        <w:t xml:space="preserve">. Although use of rapid prototyping techniques allows the generation of physical objects that would have previously been </w:t>
      </w:r>
      <w:r w:rsidRPr="006D5777">
        <w:rPr>
          <w:lang w:val="en-US"/>
        </w:rPr>
        <w:t>impossible</w:t>
      </w:r>
      <w:r w:rsidRPr="00621C8D">
        <w:rPr>
          <w:lang w:val="en-US"/>
        </w:rPr>
        <w:t xml:space="preserve"> to manufacture problems are still encountered. Strong influence</w:t>
      </w:r>
      <w:r w:rsidR="00BE592F">
        <w:rPr>
          <w:lang w:val="en-US"/>
        </w:rPr>
        <w:t>s</w:t>
      </w:r>
      <w:r w:rsidRPr="00621C8D">
        <w:rPr>
          <w:lang w:val="en-US"/>
        </w:rPr>
        <w:t xml:space="preserve"> of chosen additive manufacturing technique in obtaining accurate feature sizes and good pore definition of scaffold-like structures and suitable design</w:t>
      </w:r>
      <w:r w:rsidR="00BE592F">
        <w:rPr>
          <w:lang w:val="en-US"/>
        </w:rPr>
        <w:t xml:space="preserve"> </w:t>
      </w:r>
      <w:r w:rsidRPr="00621C8D">
        <w:rPr>
          <w:lang w:val="en-US"/>
        </w:rPr>
        <w:t xml:space="preserve">of interior microstructure with proper connectivity aiming to obtain a good biological behavior are only some of many </w:t>
      </w:r>
      <w:r w:rsidR="006D5777">
        <w:rPr>
          <w:lang w:val="en-US"/>
        </w:rPr>
        <w:t>studies performing nowadays</w:t>
      </w:r>
      <w:r w:rsidRPr="00621C8D">
        <w:rPr>
          <w:lang w:val="en-US"/>
        </w:rPr>
        <w:t>. However, in all such applications a scoring of sufficient strength and mechanical integrity of structure is a key issue in avoiding a possible fracture risk</w:t>
      </w:r>
      <w:r w:rsidR="005C6D70">
        <w:rPr>
          <w:noProof/>
          <w:lang w:val="en-US"/>
        </w:rPr>
        <w:t>.</w:t>
      </w:r>
    </w:p>
    <w:p w:rsidR="00793145" w:rsidRPr="00832098" w:rsidRDefault="00621C8D" w:rsidP="000B1EFD">
      <w:pPr>
        <w:rPr>
          <w:lang w:val="en-US"/>
        </w:rPr>
      </w:pPr>
      <w:r w:rsidRPr="00621C8D">
        <w:rPr>
          <w:lang w:val="en-US"/>
        </w:rPr>
        <w:t>Therefore, the main objective of the research presented in th</w:t>
      </w:r>
      <w:r w:rsidR="006D5777">
        <w:rPr>
          <w:lang w:val="en-US"/>
        </w:rPr>
        <w:t>is</w:t>
      </w:r>
      <w:r w:rsidRPr="00621C8D">
        <w:rPr>
          <w:lang w:val="en-US"/>
        </w:rPr>
        <w:t xml:space="preserve"> paper was to determine the impact of sample’s structure and building orientation (longitudinal orientation and base alignment of the model) on the tensile strength of 3D printed samples and thus to determine the combination that provides the highest strength. It is expecting to give us some general observations leading to better design and more efficient additive manufacturing of h</w:t>
      </w:r>
      <w:r w:rsidR="00DD38D3">
        <w:rPr>
          <w:lang w:val="en-US"/>
        </w:rPr>
        <w:t>ollow lattice-shaped structures.</w:t>
      </w:r>
    </w:p>
    <w:p w:rsidR="00367968" w:rsidRPr="00BD6B26" w:rsidRDefault="003920F2" w:rsidP="00367968">
      <w:pPr>
        <w:pStyle w:val="Heading1"/>
        <w:rPr>
          <w:lang w:val="en-US"/>
        </w:rPr>
      </w:pPr>
      <w:r w:rsidRPr="00BD6B26">
        <w:rPr>
          <w:lang w:val="en-US"/>
        </w:rPr>
        <w:t xml:space="preserve">Equipment, </w:t>
      </w:r>
      <w:r w:rsidR="005B41F8" w:rsidRPr="00BD6B26">
        <w:rPr>
          <w:lang w:val="en-US"/>
        </w:rPr>
        <w:t>m</w:t>
      </w:r>
      <w:r w:rsidR="001B1E94" w:rsidRPr="00BD6B26">
        <w:rPr>
          <w:lang w:val="en-US"/>
        </w:rPr>
        <w:t>aterials</w:t>
      </w:r>
      <w:r w:rsidRPr="00BD6B26">
        <w:rPr>
          <w:lang w:val="en-US"/>
        </w:rPr>
        <w:t xml:space="preserve"> and method</w:t>
      </w:r>
    </w:p>
    <w:p w:rsidR="00F6058F" w:rsidRDefault="003920F2" w:rsidP="004B56CD">
      <w:pPr>
        <w:rPr>
          <w:lang w:val="en-US"/>
        </w:rPr>
      </w:pPr>
      <w:r w:rsidRPr="00BD6B26">
        <w:rPr>
          <w:lang w:val="en-US"/>
        </w:rPr>
        <w:t xml:space="preserve">The </w:t>
      </w:r>
      <w:r w:rsidR="005839B4">
        <w:rPr>
          <w:lang w:val="en-US"/>
        </w:rPr>
        <w:t xml:space="preserve">machine, </w:t>
      </w:r>
      <w:r w:rsidRPr="00BD6B26">
        <w:rPr>
          <w:lang w:val="en-US"/>
        </w:rPr>
        <w:t>3D printer</w:t>
      </w:r>
      <w:r w:rsidR="0001412F">
        <w:rPr>
          <w:lang w:val="en-US"/>
        </w:rPr>
        <w:t>,</w:t>
      </w:r>
      <w:r w:rsidRPr="00BD6B26">
        <w:rPr>
          <w:lang w:val="en-US"/>
        </w:rPr>
        <w:t xml:space="preserve"> used for these experiments, was the model Z310, a product of Z Corporation</w:t>
      </w:r>
      <w:r w:rsidR="006C7E50">
        <w:rPr>
          <w:lang w:val="en-US"/>
        </w:rPr>
        <w:t>,</w:t>
      </w:r>
      <w:r w:rsidRPr="00BD6B26">
        <w:rPr>
          <w:lang w:val="en-US"/>
        </w:rPr>
        <w:t xml:space="preserve"> recently a</w:t>
      </w:r>
      <w:r w:rsidR="006C7E50">
        <w:rPr>
          <w:lang w:val="en-US"/>
        </w:rPr>
        <w:t>cquired by 3D Systems Corporation</w:t>
      </w:r>
      <w:r w:rsidRPr="00BD6B26">
        <w:rPr>
          <w:lang w:val="en-US"/>
        </w:rPr>
        <w:t>. It is a low-cost monochrome 3D printer suitable for RP education or for small and medium sized companies. The printer firmware version was 10</w:t>
      </w:r>
      <w:r w:rsidR="0052165A">
        <w:rPr>
          <w:lang w:val="en-US"/>
        </w:rPr>
        <w:t>.</w:t>
      </w:r>
      <w:r w:rsidRPr="00BD6B26">
        <w:rPr>
          <w:lang w:val="en-US"/>
        </w:rPr>
        <w:t xml:space="preserve">158 and test samples were prepared in printer software </w:t>
      </w:r>
      <w:proofErr w:type="spellStart"/>
      <w:r w:rsidRPr="00BD6B26">
        <w:rPr>
          <w:lang w:val="en-US"/>
        </w:rPr>
        <w:t>ZPrint</w:t>
      </w:r>
      <w:proofErr w:type="spellEnd"/>
      <w:r w:rsidRPr="00BD6B26">
        <w:rPr>
          <w:lang w:val="en-US"/>
        </w:rPr>
        <w:t xml:space="preserve"> version 7.10</w:t>
      </w:r>
      <w:r w:rsidR="00F6058F">
        <w:rPr>
          <w:lang w:val="en-US"/>
        </w:rPr>
        <w:t>.</w:t>
      </w:r>
    </w:p>
    <w:p w:rsidR="005839B4" w:rsidRPr="00BD6B26" w:rsidRDefault="005839B4" w:rsidP="005839B4">
      <w:pPr>
        <w:rPr>
          <w:lang w:val="en-US"/>
        </w:rPr>
      </w:pPr>
      <w:r w:rsidRPr="00BD6B26">
        <w:rPr>
          <w:lang w:val="en-US"/>
        </w:rPr>
        <w:t xml:space="preserve">There are several base materials, i.e. powder types, available for the above mentioned 3D printer. For our experiment we used a plaster-based powder zp130 with an appropriate binder zb56. The powder zp130 is recommended for the accuracy and for delicate models.  It is a mixture of plaster, vinyl polymer and </w:t>
      </w:r>
      <w:proofErr w:type="spellStart"/>
      <w:r w:rsidRPr="00BD6B26">
        <w:rPr>
          <w:lang w:val="en-US"/>
        </w:rPr>
        <w:t>sulphate</w:t>
      </w:r>
      <w:proofErr w:type="spellEnd"/>
      <w:r w:rsidRPr="00BD6B26">
        <w:rPr>
          <w:lang w:val="en-US"/>
        </w:rPr>
        <w:t xml:space="preserve"> </w:t>
      </w:r>
      <w:r w:rsidRPr="00BD6B26">
        <w:rPr>
          <w:lang w:val="en-US"/>
        </w:rPr>
        <w:lastRenderedPageBreak/>
        <w:t>salt</w:t>
      </w:r>
      <w:r w:rsidR="000F7863">
        <w:rPr>
          <w:lang w:val="en-US"/>
        </w:rPr>
        <w:t xml:space="preserve"> </w:t>
      </w:r>
      <w:r w:rsidR="000F7863" w:rsidRPr="000F7863">
        <w:rPr>
          <w:noProof/>
          <w:lang w:val="en-US"/>
        </w:rPr>
        <w:t>[12]</w:t>
      </w:r>
      <w:r w:rsidRPr="00BD6B26">
        <w:rPr>
          <w:lang w:val="en-US"/>
        </w:rPr>
        <w:t>.</w:t>
      </w:r>
      <w:r>
        <w:rPr>
          <w:lang w:val="en-US"/>
        </w:rPr>
        <w:t xml:space="preserve"> </w:t>
      </w:r>
      <w:r w:rsidRPr="004B56CD">
        <w:rPr>
          <w:lang w:val="en-US"/>
        </w:rPr>
        <w:t xml:space="preserve">After drying, the samples were infiltrated with the </w:t>
      </w:r>
      <w:proofErr w:type="spellStart"/>
      <w:r w:rsidRPr="004B56CD">
        <w:rPr>
          <w:lang w:val="en-US"/>
        </w:rPr>
        <w:t>infiltrant</w:t>
      </w:r>
      <w:proofErr w:type="spellEnd"/>
      <w:r>
        <w:rPr>
          <w:lang w:val="en-US"/>
        </w:rPr>
        <w:t xml:space="preserve">, </w:t>
      </w:r>
      <w:r w:rsidR="0001412F">
        <w:rPr>
          <w:lang w:val="en-US"/>
        </w:rPr>
        <w:t>cyanoacrylate-</w:t>
      </w:r>
      <w:r w:rsidRPr="004B56CD">
        <w:rPr>
          <w:lang w:val="en-US"/>
        </w:rPr>
        <w:t>based</w:t>
      </w:r>
      <w:r>
        <w:rPr>
          <w:lang w:val="en-US"/>
        </w:rPr>
        <w:t xml:space="preserve"> adhesive</w:t>
      </w:r>
      <w:r w:rsidRPr="004B56CD">
        <w:rPr>
          <w:lang w:val="en-US"/>
        </w:rPr>
        <w:t xml:space="preserve"> Loctite 406.</w:t>
      </w:r>
    </w:p>
    <w:p w:rsidR="00975D14" w:rsidRDefault="00D83117" w:rsidP="005839B4">
      <w:pPr>
        <w:rPr>
          <w:lang w:val="en-US"/>
        </w:rPr>
      </w:pPr>
      <w:r>
        <w:rPr>
          <w:lang w:val="en-US"/>
        </w:rPr>
        <w:t xml:space="preserve">Three influencing factors </w:t>
      </w:r>
      <w:r w:rsidR="005839B4" w:rsidRPr="00BD6B26">
        <w:rPr>
          <w:lang w:val="en-US"/>
        </w:rPr>
        <w:t xml:space="preserve">were considered in the experiments: </w:t>
      </w:r>
      <w:r w:rsidR="005839B4">
        <w:rPr>
          <w:lang w:val="en-US"/>
        </w:rPr>
        <w:t xml:space="preserve">sample </w:t>
      </w:r>
      <w:r w:rsidR="005839B4" w:rsidRPr="00BD6B26">
        <w:rPr>
          <w:lang w:val="en-US"/>
        </w:rPr>
        <w:t xml:space="preserve">structure, </w:t>
      </w:r>
      <w:r w:rsidR="005839B4">
        <w:rPr>
          <w:lang w:val="en-US"/>
        </w:rPr>
        <w:t xml:space="preserve">longitudinal </w:t>
      </w:r>
      <w:r w:rsidR="005839B4" w:rsidRPr="00BD6B26">
        <w:rPr>
          <w:lang w:val="en-US"/>
        </w:rPr>
        <w:t xml:space="preserve">building orientation and base </w:t>
      </w:r>
      <w:r>
        <w:rPr>
          <w:lang w:val="en-US"/>
        </w:rPr>
        <w:t xml:space="preserve">alignment. </w:t>
      </w:r>
    </w:p>
    <w:p w:rsidR="00D83117" w:rsidRDefault="00D83117" w:rsidP="005839B4">
      <w:pPr>
        <w:rPr>
          <w:lang w:val="en-US"/>
        </w:rPr>
      </w:pPr>
      <w:r w:rsidRPr="00D83117">
        <w:rPr>
          <w:lang w:val="en-US"/>
        </w:rPr>
        <w:t xml:space="preserve">In our experiments we used models derived from standard </w:t>
      </w:r>
      <w:r w:rsidR="004E1C44">
        <w:rPr>
          <w:lang w:val="en-US"/>
        </w:rPr>
        <w:t>specimens</w:t>
      </w:r>
      <w:r w:rsidRPr="00D83117">
        <w:rPr>
          <w:lang w:val="en-US"/>
        </w:rPr>
        <w:t xml:space="preserve"> for tensile tests defined in ISO 527:2012 standard. Tensile test model was selected as the base because the tensile strength was the main property tested in these experiments. </w:t>
      </w:r>
      <w:r w:rsidR="00070E71">
        <w:rPr>
          <w:lang w:val="en-US"/>
        </w:rPr>
        <w:t>T</w:t>
      </w:r>
      <w:r w:rsidRPr="00D83117">
        <w:rPr>
          <w:lang w:val="en-US"/>
        </w:rPr>
        <w:t>hree different hollow lattice-shaped structures were considered: honeycomb, drills and stripes (</w:t>
      </w:r>
      <w:r w:rsidR="00C462F9">
        <w:t xml:space="preserve">Figure </w:t>
      </w:r>
      <w:r w:rsidR="00C462F9">
        <w:rPr>
          <w:noProof/>
        </w:rPr>
        <w:t>2</w:t>
      </w:r>
      <w:r w:rsidRPr="00D83117">
        <w:rPr>
          <w:lang w:val="en-US"/>
        </w:rPr>
        <w:t xml:space="preserve">). </w:t>
      </w:r>
      <w:r w:rsidR="00070E71">
        <w:rPr>
          <w:lang w:val="en-US"/>
        </w:rPr>
        <w:t xml:space="preserve">Also, one set of </w:t>
      </w:r>
      <w:r w:rsidR="00070E71" w:rsidRPr="00D83117">
        <w:rPr>
          <w:lang w:val="en-US"/>
        </w:rPr>
        <w:t xml:space="preserve">standard compact full-bodied </w:t>
      </w:r>
      <w:r w:rsidR="00070E71">
        <w:rPr>
          <w:lang w:val="en-US"/>
        </w:rPr>
        <w:t xml:space="preserve">specimens were printed and tested as a </w:t>
      </w:r>
      <w:r w:rsidR="001343F2">
        <w:rPr>
          <w:lang w:val="en-US"/>
        </w:rPr>
        <w:t>control set, analogous to control group in randomized controlled trial</w:t>
      </w:r>
      <w:r w:rsidR="00070E71">
        <w:rPr>
          <w:lang w:val="en-US"/>
        </w:rPr>
        <w:t>.</w:t>
      </w:r>
    </w:p>
    <w:p w:rsidR="009C0FAC" w:rsidRDefault="00F34981">
      <w:pPr>
        <w:keepNext/>
        <w:jc w:val="center"/>
      </w:pPr>
      <w:r>
        <w:rPr>
          <w:noProof/>
          <w:sz w:val="16"/>
          <w:szCs w:val="16"/>
        </w:rPr>
        <w:drawing>
          <wp:inline distT="0" distB="0" distL="0" distR="0" wp14:anchorId="15F4F79F" wp14:editId="71CC54F8">
            <wp:extent cx="3672114" cy="32838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 Draw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1001" cy="3282877"/>
                    </a:xfrm>
                    <a:prstGeom prst="rect">
                      <a:avLst/>
                    </a:prstGeom>
                  </pic:spPr>
                </pic:pic>
              </a:graphicData>
            </a:graphic>
          </wp:inline>
        </w:drawing>
      </w:r>
    </w:p>
    <w:p w:rsidR="007F45D2" w:rsidRDefault="009C0FAC">
      <w:pPr>
        <w:pStyle w:val="Opisslike"/>
        <w:jc w:val="center"/>
        <w:rPr>
          <w:lang w:val="en-US"/>
        </w:rPr>
      </w:pPr>
      <w:bookmarkStart w:id="4" w:name="_Ref324412391"/>
      <w:r>
        <w:t xml:space="preserve">Figure </w:t>
      </w:r>
      <w:r w:rsidR="00C462F9">
        <w:rPr>
          <w:noProof/>
        </w:rPr>
        <w:t>2</w:t>
      </w:r>
      <w:bookmarkEnd w:id="4"/>
      <w:r>
        <w:t xml:space="preserve">: </w:t>
      </w:r>
      <w:r w:rsidR="00AE0DED">
        <w:rPr>
          <w:lang w:val="en-US"/>
        </w:rPr>
        <w:t>Sample structure types</w:t>
      </w:r>
      <w:r w:rsidR="00F34981">
        <w:rPr>
          <w:lang w:val="en-US"/>
        </w:rPr>
        <w:t xml:space="preserve"> and dimensions</w:t>
      </w:r>
      <w:r w:rsidR="00860502">
        <w:rPr>
          <w:lang w:val="en-US"/>
        </w:rPr>
        <w:t xml:space="preserve"> (full, honeycombs, drills, stripes)</w:t>
      </w:r>
    </w:p>
    <w:p w:rsidR="007F45D2" w:rsidRDefault="005839B4" w:rsidP="00E65F1C">
      <w:pPr>
        <w:rPr>
          <w:lang w:val="en-US"/>
        </w:rPr>
      </w:pPr>
      <w:r w:rsidRPr="00BD6B26">
        <w:rPr>
          <w:lang w:val="en-US"/>
        </w:rPr>
        <w:t>Every combination of processing factors was denoted with appropriate unique label made of three characters</w:t>
      </w:r>
      <w:r w:rsidR="009C0FAC">
        <w:rPr>
          <w:lang w:val="en-US"/>
        </w:rPr>
        <w:t xml:space="preserve"> (</w:t>
      </w:r>
      <w:r w:rsidR="00C462F9" w:rsidRPr="00104B46">
        <w:rPr>
          <w:lang w:val="en-US"/>
        </w:rPr>
        <w:t xml:space="preserve">Table </w:t>
      </w:r>
      <w:r w:rsidR="00C462F9">
        <w:rPr>
          <w:noProof/>
          <w:lang w:val="en-US"/>
        </w:rPr>
        <w:t>1</w:t>
      </w:r>
      <w:r w:rsidR="009C0FAC">
        <w:rPr>
          <w:lang w:val="en-US"/>
        </w:rPr>
        <w:t>)</w:t>
      </w:r>
      <w:r w:rsidRPr="00BD6B26">
        <w:rPr>
          <w:lang w:val="en-US"/>
        </w:rPr>
        <w:t xml:space="preserve">. </w:t>
      </w:r>
      <w:r w:rsidR="007F45D2" w:rsidRPr="00D83117">
        <w:rPr>
          <w:lang w:val="en-US"/>
        </w:rPr>
        <w:t xml:space="preserve">The type of the structure is marked with letter in the front of the label for a particular combination of factors. </w:t>
      </w:r>
      <w:r w:rsidR="00145899">
        <w:rPr>
          <w:lang w:val="en-US"/>
        </w:rPr>
        <w:t xml:space="preserve">Experimental factors scheme is shown on </w:t>
      </w:r>
      <w:r w:rsidR="00C462F9">
        <w:t xml:space="preserve">Figure </w:t>
      </w:r>
      <w:r w:rsidR="00C462F9">
        <w:rPr>
          <w:noProof/>
        </w:rPr>
        <w:t>1</w:t>
      </w:r>
      <w:r w:rsidR="006A12E0">
        <w:rPr>
          <w:lang w:val="en-US"/>
        </w:rPr>
        <w:t>.</w:t>
      </w:r>
    </w:p>
    <w:p w:rsidR="009C0FAC" w:rsidRPr="00104B46" w:rsidRDefault="009C0FAC" w:rsidP="00A97FDD">
      <w:pPr>
        <w:pStyle w:val="Opisslike"/>
        <w:keepNext/>
        <w:rPr>
          <w:lang w:val="en-US"/>
        </w:rPr>
      </w:pPr>
      <w:bookmarkStart w:id="5" w:name="_Ref324412471"/>
      <w:bookmarkStart w:id="6" w:name="_Ref324412464"/>
      <w:r w:rsidRPr="00104B46">
        <w:rPr>
          <w:lang w:val="en-US"/>
        </w:rPr>
        <w:t xml:space="preserve">Table </w:t>
      </w:r>
      <w:r w:rsidR="00C462F9">
        <w:rPr>
          <w:noProof/>
          <w:lang w:val="en-US"/>
        </w:rPr>
        <w:t>1</w:t>
      </w:r>
      <w:bookmarkEnd w:id="5"/>
      <w:r w:rsidRPr="00104B46">
        <w:rPr>
          <w:lang w:val="en-US"/>
        </w:rPr>
        <w:t>: Combination of processing factors and experiment labels</w:t>
      </w:r>
      <w:bookmarkEnd w:id="6"/>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647"/>
        <w:gridCol w:w="606"/>
        <w:gridCol w:w="646"/>
        <w:gridCol w:w="606"/>
        <w:gridCol w:w="646"/>
        <w:gridCol w:w="606"/>
        <w:gridCol w:w="646"/>
        <w:gridCol w:w="606"/>
        <w:gridCol w:w="624"/>
        <w:gridCol w:w="586"/>
        <w:gridCol w:w="624"/>
        <w:gridCol w:w="586"/>
        <w:gridCol w:w="821"/>
      </w:tblGrid>
      <w:tr w:rsidR="00F34981" w:rsidRPr="00BD6B26" w:rsidTr="000B1EFD">
        <w:trPr>
          <w:trHeight w:val="454"/>
          <w:jc w:val="center"/>
        </w:trPr>
        <w:tc>
          <w:tcPr>
            <w:tcW w:w="1161" w:type="dxa"/>
            <w:tcBorders>
              <w:top w:val="single" w:sz="12" w:space="0" w:color="auto"/>
            </w:tcBorders>
            <w:vAlign w:val="center"/>
          </w:tcPr>
          <w:p w:rsidR="00F34981" w:rsidRPr="0094291D" w:rsidRDefault="00F34981" w:rsidP="00007CBE">
            <w:pPr>
              <w:jc w:val="center"/>
              <w:rPr>
                <w:rFonts w:ascii="Times New Roman" w:hAnsi="Times New Roman" w:cs="Times New Roman"/>
                <w:b/>
                <w:sz w:val="18"/>
                <w:szCs w:val="18"/>
                <w:lang w:val="en-US"/>
              </w:rPr>
            </w:pPr>
            <w:r w:rsidRPr="0094291D">
              <w:rPr>
                <w:rFonts w:ascii="Times New Roman" w:hAnsi="Times New Roman" w:cs="Times New Roman"/>
                <w:b/>
                <w:sz w:val="18"/>
                <w:szCs w:val="18"/>
                <w:lang w:val="en-US"/>
              </w:rPr>
              <w:t>Structure</w:t>
            </w:r>
          </w:p>
        </w:tc>
        <w:tc>
          <w:tcPr>
            <w:tcW w:w="2505" w:type="dxa"/>
            <w:gridSpan w:val="4"/>
            <w:tcBorders>
              <w:top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Honeycomb</w:t>
            </w:r>
            <w:r w:rsidR="00860502">
              <w:rPr>
                <w:rFonts w:ascii="Times New Roman" w:hAnsi="Times New Roman" w:cs="Times New Roman"/>
                <w:sz w:val="18"/>
                <w:szCs w:val="18"/>
                <w:lang w:val="en-US"/>
              </w:rPr>
              <w:t xml:space="preserve"> (H)</w:t>
            </w:r>
          </w:p>
        </w:tc>
        <w:tc>
          <w:tcPr>
            <w:tcW w:w="2504" w:type="dxa"/>
            <w:gridSpan w:val="4"/>
            <w:tcBorders>
              <w:top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Drills</w:t>
            </w:r>
            <w:r w:rsidR="00860502">
              <w:rPr>
                <w:rFonts w:ascii="Times New Roman" w:hAnsi="Times New Roman" w:cs="Times New Roman"/>
                <w:sz w:val="18"/>
                <w:szCs w:val="18"/>
                <w:lang w:val="en-US"/>
              </w:rPr>
              <w:t xml:space="preserve"> (D)</w:t>
            </w:r>
          </w:p>
        </w:tc>
        <w:tc>
          <w:tcPr>
            <w:tcW w:w="2420" w:type="dxa"/>
            <w:gridSpan w:val="4"/>
            <w:tcBorders>
              <w:top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Stripes</w:t>
            </w:r>
            <w:r w:rsidR="00860502">
              <w:rPr>
                <w:rFonts w:ascii="Times New Roman" w:hAnsi="Times New Roman" w:cs="Times New Roman"/>
                <w:sz w:val="18"/>
                <w:szCs w:val="18"/>
                <w:lang w:val="en-US"/>
              </w:rPr>
              <w:t xml:space="preserve"> (S)</w:t>
            </w:r>
          </w:p>
        </w:tc>
        <w:tc>
          <w:tcPr>
            <w:tcW w:w="821" w:type="dxa"/>
            <w:tcBorders>
              <w:top w:val="single" w:sz="12" w:space="0" w:color="auto"/>
            </w:tcBorders>
            <w:shd w:val="clear" w:color="auto" w:fill="F2F2F2" w:themeFill="background1" w:themeFillShade="F2"/>
          </w:tcPr>
          <w:p w:rsidR="00F34981" w:rsidRPr="00F34981" w:rsidRDefault="00F34981" w:rsidP="00007CBE">
            <w:pPr>
              <w:jc w:val="center"/>
              <w:rPr>
                <w:rFonts w:ascii="Times New Roman" w:hAnsi="Times New Roman" w:cs="Times New Roman"/>
                <w:sz w:val="18"/>
                <w:szCs w:val="18"/>
                <w:lang w:val="en-US"/>
              </w:rPr>
            </w:pPr>
            <w:r w:rsidRPr="00F34981">
              <w:rPr>
                <w:rFonts w:ascii="Times New Roman" w:hAnsi="Times New Roman" w:cs="Times New Roman"/>
                <w:sz w:val="18"/>
                <w:szCs w:val="18"/>
                <w:lang w:val="en-US"/>
              </w:rPr>
              <w:t>Full</w:t>
            </w:r>
            <w:r w:rsidR="00860502">
              <w:rPr>
                <w:rFonts w:ascii="Times New Roman" w:hAnsi="Times New Roman" w:cs="Times New Roman"/>
                <w:sz w:val="18"/>
                <w:szCs w:val="18"/>
                <w:lang w:val="en-US"/>
              </w:rPr>
              <w:t xml:space="preserve"> (F)</w:t>
            </w:r>
          </w:p>
        </w:tc>
      </w:tr>
      <w:tr w:rsidR="00F34981" w:rsidRPr="00BD6B26" w:rsidTr="000B1EFD">
        <w:trPr>
          <w:trHeight w:val="454"/>
          <w:jc w:val="center"/>
        </w:trPr>
        <w:tc>
          <w:tcPr>
            <w:tcW w:w="1161" w:type="dxa"/>
            <w:vAlign w:val="center"/>
          </w:tcPr>
          <w:p w:rsidR="00F34981" w:rsidRPr="0094291D" w:rsidRDefault="00F34981" w:rsidP="00007CBE">
            <w:pPr>
              <w:jc w:val="center"/>
              <w:rPr>
                <w:rFonts w:ascii="Times New Roman" w:hAnsi="Times New Roman" w:cs="Times New Roman"/>
                <w:b/>
                <w:sz w:val="18"/>
                <w:szCs w:val="18"/>
                <w:lang w:val="en-US"/>
              </w:rPr>
            </w:pPr>
            <w:r w:rsidRPr="0094291D">
              <w:rPr>
                <w:rFonts w:ascii="Times New Roman" w:hAnsi="Times New Roman" w:cs="Times New Roman"/>
                <w:b/>
                <w:sz w:val="18"/>
                <w:szCs w:val="18"/>
                <w:lang w:val="en-US"/>
              </w:rPr>
              <w:t>Orientation</w:t>
            </w:r>
          </w:p>
        </w:tc>
        <w:tc>
          <w:tcPr>
            <w:tcW w:w="1253" w:type="dxa"/>
            <w:gridSpan w:val="2"/>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X</w:t>
            </w:r>
          </w:p>
        </w:tc>
        <w:tc>
          <w:tcPr>
            <w:tcW w:w="1252" w:type="dxa"/>
            <w:gridSpan w:val="2"/>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Y</w:t>
            </w:r>
          </w:p>
        </w:tc>
        <w:tc>
          <w:tcPr>
            <w:tcW w:w="1252" w:type="dxa"/>
            <w:gridSpan w:val="2"/>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X</w:t>
            </w:r>
          </w:p>
        </w:tc>
        <w:tc>
          <w:tcPr>
            <w:tcW w:w="1252" w:type="dxa"/>
            <w:gridSpan w:val="2"/>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Y</w:t>
            </w:r>
          </w:p>
        </w:tc>
        <w:tc>
          <w:tcPr>
            <w:tcW w:w="1210" w:type="dxa"/>
            <w:gridSpan w:val="2"/>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X</w:t>
            </w:r>
          </w:p>
        </w:tc>
        <w:tc>
          <w:tcPr>
            <w:tcW w:w="1210" w:type="dxa"/>
            <w:gridSpan w:val="2"/>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Y</w:t>
            </w:r>
          </w:p>
        </w:tc>
        <w:tc>
          <w:tcPr>
            <w:tcW w:w="821" w:type="dxa"/>
            <w:shd w:val="clear" w:color="auto" w:fill="F2F2F2" w:themeFill="background1" w:themeFillShade="F2"/>
          </w:tcPr>
          <w:p w:rsidR="00F34981" w:rsidRPr="00F34981" w:rsidRDefault="00F34981" w:rsidP="00007CBE">
            <w:pPr>
              <w:jc w:val="center"/>
              <w:rPr>
                <w:rFonts w:ascii="Times New Roman" w:hAnsi="Times New Roman" w:cs="Times New Roman"/>
                <w:sz w:val="18"/>
                <w:szCs w:val="18"/>
                <w:lang w:val="en-US"/>
              </w:rPr>
            </w:pPr>
            <w:r w:rsidRPr="00F34981">
              <w:rPr>
                <w:rFonts w:ascii="Times New Roman" w:hAnsi="Times New Roman" w:cs="Times New Roman"/>
                <w:sz w:val="18"/>
                <w:szCs w:val="18"/>
                <w:lang w:val="en-US"/>
              </w:rPr>
              <w:t>Y</w:t>
            </w:r>
          </w:p>
        </w:tc>
      </w:tr>
      <w:tr w:rsidR="00F34981" w:rsidRPr="00BD6B26" w:rsidTr="000B1EFD">
        <w:trPr>
          <w:trHeight w:val="454"/>
          <w:jc w:val="center"/>
        </w:trPr>
        <w:tc>
          <w:tcPr>
            <w:tcW w:w="1161" w:type="dxa"/>
            <w:tcBorders>
              <w:bottom w:val="single" w:sz="6" w:space="0" w:color="auto"/>
            </w:tcBorders>
            <w:vAlign w:val="center"/>
          </w:tcPr>
          <w:p w:rsidR="00F34981" w:rsidRPr="0094291D" w:rsidRDefault="00F34981" w:rsidP="00007CBE">
            <w:pPr>
              <w:jc w:val="center"/>
              <w:rPr>
                <w:rFonts w:ascii="Times New Roman" w:hAnsi="Times New Roman" w:cs="Times New Roman"/>
                <w:b/>
                <w:sz w:val="18"/>
                <w:szCs w:val="18"/>
                <w:lang w:val="en-US"/>
              </w:rPr>
            </w:pPr>
            <w:r w:rsidRPr="0094291D">
              <w:rPr>
                <w:rFonts w:ascii="Times New Roman" w:hAnsi="Times New Roman" w:cs="Times New Roman"/>
                <w:b/>
                <w:sz w:val="18"/>
                <w:szCs w:val="18"/>
                <w:lang w:val="en-US"/>
              </w:rPr>
              <w:t>Base</w:t>
            </w:r>
          </w:p>
        </w:tc>
        <w:tc>
          <w:tcPr>
            <w:tcW w:w="647"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W</w:t>
            </w:r>
          </w:p>
        </w:tc>
        <w:tc>
          <w:tcPr>
            <w:tcW w:w="606"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w:t>
            </w:r>
          </w:p>
        </w:tc>
        <w:tc>
          <w:tcPr>
            <w:tcW w:w="646"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W</w:t>
            </w:r>
          </w:p>
        </w:tc>
        <w:tc>
          <w:tcPr>
            <w:tcW w:w="606"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w:t>
            </w:r>
          </w:p>
        </w:tc>
        <w:tc>
          <w:tcPr>
            <w:tcW w:w="646"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W</w:t>
            </w:r>
          </w:p>
        </w:tc>
        <w:tc>
          <w:tcPr>
            <w:tcW w:w="606"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w:t>
            </w:r>
          </w:p>
        </w:tc>
        <w:tc>
          <w:tcPr>
            <w:tcW w:w="646"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W</w:t>
            </w:r>
          </w:p>
        </w:tc>
        <w:tc>
          <w:tcPr>
            <w:tcW w:w="606"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w:t>
            </w:r>
          </w:p>
        </w:tc>
        <w:tc>
          <w:tcPr>
            <w:tcW w:w="624"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W</w:t>
            </w:r>
          </w:p>
        </w:tc>
        <w:tc>
          <w:tcPr>
            <w:tcW w:w="586"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w:t>
            </w:r>
          </w:p>
        </w:tc>
        <w:tc>
          <w:tcPr>
            <w:tcW w:w="624"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W</w:t>
            </w:r>
          </w:p>
        </w:tc>
        <w:tc>
          <w:tcPr>
            <w:tcW w:w="586" w:type="dxa"/>
            <w:tcBorders>
              <w:bottom w:val="single" w:sz="6"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w:t>
            </w:r>
          </w:p>
        </w:tc>
        <w:tc>
          <w:tcPr>
            <w:tcW w:w="821" w:type="dxa"/>
            <w:tcBorders>
              <w:bottom w:val="single" w:sz="6" w:space="0" w:color="auto"/>
            </w:tcBorders>
            <w:shd w:val="clear" w:color="auto" w:fill="F2F2F2" w:themeFill="background1" w:themeFillShade="F2"/>
          </w:tcPr>
          <w:p w:rsidR="00F34981" w:rsidRPr="00F34981" w:rsidRDefault="00F34981" w:rsidP="00007CBE">
            <w:pPr>
              <w:jc w:val="center"/>
              <w:rPr>
                <w:rFonts w:ascii="Times New Roman" w:hAnsi="Times New Roman" w:cs="Times New Roman"/>
                <w:sz w:val="18"/>
                <w:szCs w:val="18"/>
                <w:lang w:val="en-US"/>
              </w:rPr>
            </w:pPr>
            <w:r w:rsidRPr="00F34981">
              <w:rPr>
                <w:rFonts w:ascii="Times New Roman" w:hAnsi="Times New Roman" w:cs="Times New Roman"/>
                <w:sz w:val="18"/>
                <w:szCs w:val="18"/>
                <w:lang w:val="en-US"/>
              </w:rPr>
              <w:t>W</w:t>
            </w:r>
          </w:p>
        </w:tc>
      </w:tr>
      <w:tr w:rsidR="00F34981" w:rsidRPr="00BD6B26" w:rsidTr="000B1EFD">
        <w:trPr>
          <w:cantSplit/>
          <w:jc w:val="center"/>
        </w:trPr>
        <w:tc>
          <w:tcPr>
            <w:tcW w:w="1161" w:type="dxa"/>
            <w:tcBorders>
              <w:top w:val="single" w:sz="6" w:space="0" w:color="auto"/>
              <w:bottom w:val="single" w:sz="12" w:space="0" w:color="auto"/>
            </w:tcBorders>
            <w:vAlign w:val="center"/>
          </w:tcPr>
          <w:p w:rsidR="00F34981" w:rsidRPr="0094291D" w:rsidRDefault="00F34981" w:rsidP="00007CBE">
            <w:pPr>
              <w:jc w:val="center"/>
              <w:rPr>
                <w:rFonts w:ascii="Times New Roman" w:hAnsi="Times New Roman" w:cs="Times New Roman"/>
                <w:b/>
                <w:sz w:val="18"/>
                <w:szCs w:val="18"/>
                <w:lang w:val="en-US"/>
              </w:rPr>
            </w:pPr>
            <w:r w:rsidRPr="0094291D">
              <w:rPr>
                <w:rFonts w:ascii="Times New Roman" w:hAnsi="Times New Roman" w:cs="Times New Roman"/>
                <w:b/>
                <w:sz w:val="18"/>
                <w:szCs w:val="18"/>
                <w:lang w:val="en-US"/>
              </w:rPr>
              <w:t>Experiment label</w:t>
            </w:r>
          </w:p>
        </w:tc>
        <w:tc>
          <w:tcPr>
            <w:tcW w:w="647"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HXW</w:t>
            </w:r>
          </w:p>
        </w:tc>
        <w:tc>
          <w:tcPr>
            <w:tcW w:w="606"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HXH</w:t>
            </w:r>
          </w:p>
        </w:tc>
        <w:tc>
          <w:tcPr>
            <w:tcW w:w="646"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HYW</w:t>
            </w:r>
          </w:p>
        </w:tc>
        <w:tc>
          <w:tcPr>
            <w:tcW w:w="606"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HYH</w:t>
            </w:r>
          </w:p>
        </w:tc>
        <w:tc>
          <w:tcPr>
            <w:tcW w:w="646"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DXW</w:t>
            </w:r>
          </w:p>
        </w:tc>
        <w:tc>
          <w:tcPr>
            <w:tcW w:w="606"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DXH</w:t>
            </w:r>
          </w:p>
        </w:tc>
        <w:tc>
          <w:tcPr>
            <w:tcW w:w="646"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DYW</w:t>
            </w:r>
          </w:p>
        </w:tc>
        <w:tc>
          <w:tcPr>
            <w:tcW w:w="606"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DYH</w:t>
            </w:r>
          </w:p>
        </w:tc>
        <w:tc>
          <w:tcPr>
            <w:tcW w:w="624"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SXW</w:t>
            </w:r>
          </w:p>
        </w:tc>
        <w:tc>
          <w:tcPr>
            <w:tcW w:w="586"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SXH</w:t>
            </w:r>
          </w:p>
        </w:tc>
        <w:tc>
          <w:tcPr>
            <w:tcW w:w="624"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SYW</w:t>
            </w:r>
          </w:p>
        </w:tc>
        <w:tc>
          <w:tcPr>
            <w:tcW w:w="586" w:type="dxa"/>
            <w:tcBorders>
              <w:top w:val="single" w:sz="6" w:space="0" w:color="auto"/>
              <w:bottom w:val="single" w:sz="12" w:space="0" w:color="auto"/>
            </w:tcBorders>
            <w:vAlign w:val="center"/>
          </w:tcPr>
          <w:p w:rsidR="00F34981" w:rsidRPr="00BD6B26" w:rsidRDefault="00F34981" w:rsidP="00007CBE">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SYH</w:t>
            </w:r>
          </w:p>
        </w:tc>
        <w:tc>
          <w:tcPr>
            <w:tcW w:w="821" w:type="dxa"/>
            <w:tcBorders>
              <w:top w:val="single" w:sz="6" w:space="0" w:color="auto"/>
              <w:bottom w:val="single" w:sz="12" w:space="0" w:color="auto"/>
            </w:tcBorders>
            <w:shd w:val="clear" w:color="auto" w:fill="F2F2F2" w:themeFill="background1" w:themeFillShade="F2"/>
            <w:vAlign w:val="center"/>
          </w:tcPr>
          <w:p w:rsidR="00F34981" w:rsidRPr="00F34981" w:rsidRDefault="00F34981" w:rsidP="00F34981">
            <w:pPr>
              <w:jc w:val="center"/>
              <w:rPr>
                <w:rFonts w:ascii="Times New Roman" w:hAnsi="Times New Roman" w:cs="Times New Roman"/>
                <w:sz w:val="18"/>
                <w:szCs w:val="18"/>
                <w:lang w:val="en-US"/>
              </w:rPr>
            </w:pPr>
            <w:r>
              <w:rPr>
                <w:rFonts w:ascii="Times New Roman" w:hAnsi="Times New Roman" w:cs="Times New Roman"/>
                <w:sz w:val="18"/>
                <w:szCs w:val="18"/>
                <w:lang w:val="en-US"/>
              </w:rPr>
              <w:t>FYW</w:t>
            </w:r>
          </w:p>
        </w:tc>
      </w:tr>
    </w:tbl>
    <w:p w:rsidR="005839B4" w:rsidRDefault="005839B4" w:rsidP="005839B4">
      <w:pPr>
        <w:rPr>
          <w:lang w:val="en-US"/>
        </w:rPr>
      </w:pPr>
    </w:p>
    <w:p w:rsidR="009C0FAC" w:rsidRDefault="001A599C" w:rsidP="00217A98">
      <w:pPr>
        <w:keepNext/>
        <w:jc w:val="center"/>
      </w:pPr>
      <w:r>
        <w:rPr>
          <w:noProof/>
        </w:rPr>
        <w:lastRenderedPageBreak/>
        <w:drawing>
          <wp:inline distT="0" distB="0" distL="0" distR="0" wp14:anchorId="46E4A681" wp14:editId="4CD478CE">
            <wp:extent cx="5401310" cy="376745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1310" cy="3767455"/>
                    </a:xfrm>
                    <a:prstGeom prst="rect">
                      <a:avLst/>
                    </a:prstGeom>
                    <a:noFill/>
                  </pic:spPr>
                </pic:pic>
              </a:graphicData>
            </a:graphic>
          </wp:inline>
        </w:drawing>
      </w:r>
    </w:p>
    <w:p w:rsidR="0032575E" w:rsidRDefault="009C0FAC" w:rsidP="00E078D9">
      <w:pPr>
        <w:pStyle w:val="Opisslike"/>
        <w:jc w:val="center"/>
        <w:rPr>
          <w:lang w:val="en-US"/>
        </w:rPr>
      </w:pPr>
      <w:bookmarkStart w:id="7" w:name="_Ref324412564"/>
      <w:r>
        <w:t xml:space="preserve">Figure </w:t>
      </w:r>
      <w:r w:rsidR="00C462F9">
        <w:rPr>
          <w:noProof/>
        </w:rPr>
        <w:t>3</w:t>
      </w:r>
      <w:bookmarkEnd w:id="7"/>
      <w:r>
        <w:t xml:space="preserve">: </w:t>
      </w:r>
      <w:r w:rsidR="005839B4" w:rsidRPr="00BD6B26">
        <w:rPr>
          <w:lang w:val="en-US"/>
        </w:rPr>
        <w:t>Experiment</w:t>
      </w:r>
      <w:r>
        <w:rPr>
          <w:lang w:val="en-US"/>
        </w:rPr>
        <w:t>al</w:t>
      </w:r>
      <w:r w:rsidR="005839B4" w:rsidRPr="00BD6B26">
        <w:rPr>
          <w:lang w:val="en-US"/>
        </w:rPr>
        <w:t xml:space="preserve"> factors</w:t>
      </w:r>
      <w:r w:rsidR="005839B4">
        <w:rPr>
          <w:lang w:val="en-US"/>
        </w:rPr>
        <w:t xml:space="preserve"> scheme</w:t>
      </w:r>
    </w:p>
    <w:p w:rsidR="005839B4" w:rsidRPr="00BD6B26" w:rsidRDefault="005839B4" w:rsidP="005839B4">
      <w:pPr>
        <w:rPr>
          <w:lang w:val="en-US"/>
        </w:rPr>
      </w:pPr>
      <w:r w:rsidRPr="00BD6B26">
        <w:rPr>
          <w:lang w:val="en-US"/>
        </w:rPr>
        <w:t xml:space="preserve">The sample model can be </w:t>
      </w:r>
      <w:r>
        <w:rPr>
          <w:lang w:val="en-US"/>
        </w:rPr>
        <w:t xml:space="preserve">longitudinally </w:t>
      </w:r>
      <w:r w:rsidRPr="00BD6B26">
        <w:rPr>
          <w:lang w:val="en-US"/>
        </w:rPr>
        <w:t xml:space="preserve">oriented in any possible direction inside the printer building box. </w:t>
      </w:r>
      <w:r>
        <w:rPr>
          <w:lang w:val="en-US"/>
        </w:rPr>
        <w:t>T</w:t>
      </w:r>
      <w:r w:rsidRPr="00BD6B26">
        <w:rPr>
          <w:lang w:val="en-US"/>
        </w:rPr>
        <w:t xml:space="preserve">wo main </w:t>
      </w:r>
      <w:r>
        <w:rPr>
          <w:lang w:val="en-US"/>
        </w:rPr>
        <w:t xml:space="preserve">longitudinal </w:t>
      </w:r>
      <w:r w:rsidRPr="00BD6B26">
        <w:rPr>
          <w:lang w:val="en-US"/>
        </w:rPr>
        <w:t>directions</w:t>
      </w:r>
      <w:r>
        <w:rPr>
          <w:lang w:val="en-US"/>
        </w:rPr>
        <w:t xml:space="preserve"> were considered</w:t>
      </w:r>
      <w:r w:rsidRPr="00BD6B26">
        <w:rPr>
          <w:lang w:val="en-US"/>
        </w:rPr>
        <w:t>: 1</w:t>
      </w:r>
      <w:r w:rsidRPr="00BD6B26">
        <w:rPr>
          <w:vertAlign w:val="superscript"/>
          <w:lang w:val="en-US"/>
        </w:rPr>
        <w:t>st</w:t>
      </w:r>
      <w:r w:rsidRPr="00BD6B26">
        <w:rPr>
          <w:lang w:val="en-US"/>
        </w:rPr>
        <w:t xml:space="preserve"> direction when sample </w:t>
      </w:r>
      <w:r>
        <w:rPr>
          <w:lang w:val="en-US"/>
        </w:rPr>
        <w:t>i</w:t>
      </w:r>
      <w:r w:rsidRPr="00BD6B26">
        <w:rPr>
          <w:lang w:val="en-US"/>
        </w:rPr>
        <w:t>s oriented with largest dimension L towards the building axis X and 2</w:t>
      </w:r>
      <w:r w:rsidRPr="00BD6B26">
        <w:rPr>
          <w:vertAlign w:val="superscript"/>
          <w:lang w:val="en-US"/>
        </w:rPr>
        <w:t>nd</w:t>
      </w:r>
      <w:r w:rsidRPr="00BD6B26">
        <w:rPr>
          <w:lang w:val="en-US"/>
        </w:rPr>
        <w:t xml:space="preserve"> </w:t>
      </w:r>
      <w:r>
        <w:rPr>
          <w:lang w:val="en-US"/>
        </w:rPr>
        <w:t xml:space="preserve">direction </w:t>
      </w:r>
      <w:r w:rsidRPr="00BD6B26">
        <w:rPr>
          <w:lang w:val="en-US"/>
        </w:rPr>
        <w:t>when oriented towards axis Y</w:t>
      </w:r>
      <w:r>
        <w:rPr>
          <w:lang w:val="en-US"/>
        </w:rPr>
        <w:t xml:space="preserve"> (</w:t>
      </w:r>
      <w:r w:rsidR="00C462F9">
        <w:t xml:space="preserve">Figure </w:t>
      </w:r>
      <w:r w:rsidR="00C462F9">
        <w:rPr>
          <w:noProof/>
        </w:rPr>
        <w:t>3</w:t>
      </w:r>
      <w:r>
        <w:rPr>
          <w:lang w:val="en-US"/>
        </w:rPr>
        <w:t>)</w:t>
      </w:r>
      <w:r w:rsidRPr="00BD6B26">
        <w:rPr>
          <w:lang w:val="en-US"/>
        </w:rPr>
        <w:t xml:space="preserve">. In the experiment label of a particular combination of factors, </w:t>
      </w:r>
      <w:r>
        <w:rPr>
          <w:lang w:val="en-US"/>
        </w:rPr>
        <w:t>longitudinal</w:t>
      </w:r>
      <w:r w:rsidRPr="00BD6B26">
        <w:rPr>
          <w:lang w:val="en-US"/>
        </w:rPr>
        <w:t xml:space="preserve"> orientation is marked on the second place of the label with letter X or Y respectively.</w:t>
      </w:r>
      <w:r>
        <w:rPr>
          <w:lang w:val="en-US"/>
        </w:rPr>
        <w:t xml:space="preserve"> </w:t>
      </w:r>
      <w:r w:rsidRPr="00BD6B26">
        <w:rPr>
          <w:lang w:val="en-US"/>
        </w:rPr>
        <w:t xml:space="preserve">The </w:t>
      </w:r>
      <w:r>
        <w:rPr>
          <w:lang w:val="en-US"/>
        </w:rPr>
        <w:t xml:space="preserve">longitudinal </w:t>
      </w:r>
      <w:r w:rsidRPr="00BD6B26">
        <w:rPr>
          <w:lang w:val="en-US"/>
        </w:rPr>
        <w:t xml:space="preserve">orientation towards the building axis Z was omitted since it significantly prolonged the printing time: for example to print five samples oriented with largest dimension L towards the building axis X it takes only 15 minutes in 39 printed layers; same time and layers are necessary when oriented towards the building axis Y; but when oriented towards axis Z it is prolonged to 3 hours and 51 minutes in 1476 layers. Although all other orientations are also available to combine, additional combinations were omitted in order to reduce the total number of experiments. However, if results of experiments would present significant influence of the orientation on the tensile strength, additional experiments could be performed. </w:t>
      </w:r>
    </w:p>
    <w:p w:rsidR="005C6D70" w:rsidRDefault="005839B4" w:rsidP="004F11B2">
      <w:pPr>
        <w:rPr>
          <w:lang w:val="en-US"/>
        </w:rPr>
      </w:pPr>
      <w:r>
        <w:rPr>
          <w:lang w:val="en-US"/>
        </w:rPr>
        <w:t>In order to reveal if arising of the samples may affect the strength, two cases of the base alignment or the base orientation were considered. Default printer alignment, when samples are aligned at the bottom of the building box with the face i.e. base determined by the length (L) and width (W) of the sample, were marked with</w:t>
      </w:r>
      <w:r w:rsidRPr="00BD6B26">
        <w:rPr>
          <w:lang w:val="en-US"/>
        </w:rPr>
        <w:t xml:space="preserve"> letter </w:t>
      </w:r>
      <w:r>
        <w:rPr>
          <w:lang w:val="en-US"/>
        </w:rPr>
        <w:t xml:space="preserve">W </w:t>
      </w:r>
      <w:r w:rsidRPr="00BD6B26">
        <w:rPr>
          <w:lang w:val="en-US"/>
        </w:rPr>
        <w:t xml:space="preserve">at the end of the </w:t>
      </w:r>
      <w:r>
        <w:rPr>
          <w:lang w:val="en-US"/>
        </w:rPr>
        <w:t xml:space="preserve">experiment </w:t>
      </w:r>
      <w:r w:rsidRPr="00BD6B26">
        <w:rPr>
          <w:lang w:val="en-US"/>
        </w:rPr>
        <w:t>label</w:t>
      </w:r>
      <w:r>
        <w:rPr>
          <w:lang w:val="en-US"/>
        </w:rPr>
        <w:t xml:space="preserve"> (</w:t>
      </w:r>
      <w:r w:rsidR="00C462F9">
        <w:t xml:space="preserve">Figure </w:t>
      </w:r>
      <w:r w:rsidR="00C462F9">
        <w:rPr>
          <w:noProof/>
        </w:rPr>
        <w:t>3</w:t>
      </w:r>
      <w:r>
        <w:rPr>
          <w:lang w:val="en-US"/>
        </w:rPr>
        <w:t>)</w:t>
      </w:r>
      <w:r w:rsidRPr="00BD6B26">
        <w:rPr>
          <w:lang w:val="en-US"/>
        </w:rPr>
        <w:t xml:space="preserve">. </w:t>
      </w:r>
      <w:r>
        <w:rPr>
          <w:lang w:val="en-US"/>
        </w:rPr>
        <w:t>Raised samples, aligned at the bottom with the base made by length and height (H) were marked with letter H</w:t>
      </w:r>
      <w:r w:rsidR="009D5E8C">
        <w:rPr>
          <w:lang w:val="en-US"/>
        </w:rPr>
        <w:t xml:space="preserve"> (</w:t>
      </w:r>
      <w:r w:rsidR="00C462F9">
        <w:t xml:space="preserve">Figure </w:t>
      </w:r>
      <w:r w:rsidR="00C462F9">
        <w:rPr>
          <w:noProof/>
        </w:rPr>
        <w:t>3</w:t>
      </w:r>
      <w:r w:rsidR="009D5E8C">
        <w:rPr>
          <w:lang w:val="en-US"/>
        </w:rPr>
        <w:t>)</w:t>
      </w:r>
      <w:r w:rsidR="009D5E8C" w:rsidRPr="00BD6B26">
        <w:rPr>
          <w:lang w:val="en-US"/>
        </w:rPr>
        <w:t xml:space="preserve">. </w:t>
      </w:r>
      <w:r w:rsidR="009D5E8C">
        <w:rPr>
          <w:lang w:val="en-US"/>
        </w:rPr>
        <w:t>Full-bodied</w:t>
      </w:r>
      <w:r w:rsidR="003A5086">
        <w:rPr>
          <w:lang w:val="en-US"/>
        </w:rPr>
        <w:t>, compact</w:t>
      </w:r>
      <w:r w:rsidR="009D5E8C">
        <w:rPr>
          <w:lang w:val="en-US"/>
        </w:rPr>
        <w:t xml:space="preserve"> samples were built in o</w:t>
      </w:r>
      <w:r w:rsidR="0069303C">
        <w:rPr>
          <w:lang w:val="en-US"/>
        </w:rPr>
        <w:t xml:space="preserve">ne combination of factors only, Y-longitudinal orientation and W-base alignment </w:t>
      </w:r>
      <w:r w:rsidR="009D5E8C">
        <w:rPr>
          <w:lang w:val="en-US"/>
        </w:rPr>
        <w:t>(</w:t>
      </w:r>
      <w:r w:rsidR="00C462F9" w:rsidRPr="00104B46">
        <w:rPr>
          <w:lang w:val="en-US"/>
        </w:rPr>
        <w:t xml:space="preserve">Table </w:t>
      </w:r>
      <w:r w:rsidR="00C462F9">
        <w:rPr>
          <w:noProof/>
          <w:lang w:val="en-US"/>
        </w:rPr>
        <w:t>1</w:t>
      </w:r>
      <w:r w:rsidR="009D5E8C">
        <w:rPr>
          <w:lang w:val="en-US"/>
        </w:rPr>
        <w:t>)</w:t>
      </w:r>
      <w:r w:rsidR="009D5E8C" w:rsidRPr="00BD6B26">
        <w:rPr>
          <w:lang w:val="en-US"/>
        </w:rPr>
        <w:t>.</w:t>
      </w:r>
      <w:r w:rsidR="001C359D">
        <w:rPr>
          <w:lang w:val="en-US"/>
        </w:rPr>
        <w:t xml:space="preserve"> Such</w:t>
      </w:r>
      <w:r w:rsidR="009D5E8C" w:rsidRPr="00BD6B26">
        <w:rPr>
          <w:lang w:val="en-US"/>
        </w:rPr>
        <w:t xml:space="preserve"> </w:t>
      </w:r>
      <w:r w:rsidR="001C359D">
        <w:rPr>
          <w:lang w:val="en-US"/>
        </w:rPr>
        <w:t>orientation with the largest dimension of model oriented toward Y axis and the 2</w:t>
      </w:r>
      <w:r w:rsidR="001C359D" w:rsidRPr="00BE592F">
        <w:rPr>
          <w:vertAlign w:val="superscript"/>
          <w:lang w:val="en-US"/>
        </w:rPr>
        <w:t>nd</w:t>
      </w:r>
      <w:r w:rsidR="001C359D">
        <w:rPr>
          <w:lang w:val="en-US"/>
        </w:rPr>
        <w:t xml:space="preserve"> largest toward X axis is default selection in </w:t>
      </w:r>
      <w:proofErr w:type="spellStart"/>
      <w:r w:rsidR="001C359D">
        <w:rPr>
          <w:lang w:val="en-US"/>
        </w:rPr>
        <w:t>ZPrint</w:t>
      </w:r>
      <w:proofErr w:type="spellEnd"/>
      <w:r w:rsidR="001C359D">
        <w:rPr>
          <w:lang w:val="en-US"/>
        </w:rPr>
        <w:t xml:space="preserve"> software since it provides the highest printing time.</w:t>
      </w:r>
    </w:p>
    <w:p w:rsidR="00EA2A98" w:rsidRDefault="00217A98">
      <w:pPr>
        <w:pStyle w:val="Text"/>
        <w:keepNext/>
        <w:jc w:val="center"/>
      </w:pPr>
      <w:r>
        <w:rPr>
          <w:noProof/>
          <w:lang w:val="hr-HR" w:eastAsia="hr-HR"/>
        </w:rPr>
        <w:lastRenderedPageBreak/>
        <w:drawing>
          <wp:inline distT="0" distB="0" distL="0" distR="0" wp14:anchorId="0E2B5DCA" wp14:editId="30B9D7E4">
            <wp:extent cx="6120130" cy="3925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setup in software ZPri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925570"/>
                    </a:xfrm>
                    <a:prstGeom prst="rect">
                      <a:avLst/>
                    </a:prstGeom>
                  </pic:spPr>
                </pic:pic>
              </a:graphicData>
            </a:graphic>
          </wp:inline>
        </w:drawing>
      </w:r>
    </w:p>
    <w:p w:rsidR="004B797B" w:rsidRDefault="00EA2A98" w:rsidP="000B1EFD">
      <w:pPr>
        <w:pStyle w:val="Opisslike"/>
        <w:jc w:val="center"/>
      </w:pPr>
      <w:bookmarkStart w:id="8" w:name="_Ref324412728"/>
      <w:r w:rsidRPr="000B1EFD">
        <w:rPr>
          <w:lang w:val="en-US"/>
        </w:rPr>
        <w:t xml:space="preserve">Figure </w:t>
      </w:r>
      <w:r w:rsidR="00C462F9">
        <w:rPr>
          <w:noProof/>
          <w:lang w:val="en-US"/>
        </w:rPr>
        <w:t>4</w:t>
      </w:r>
      <w:bookmarkEnd w:id="8"/>
      <w:r w:rsidRPr="000B1EFD">
        <w:rPr>
          <w:lang w:val="en-US"/>
        </w:rPr>
        <w:t xml:space="preserve">: </w:t>
      </w:r>
      <w:r w:rsidR="00B474E9" w:rsidRPr="000B1EFD">
        <w:rPr>
          <w:lang w:val="en-US"/>
        </w:rPr>
        <w:t xml:space="preserve">Build setup </w:t>
      </w:r>
      <w:r w:rsidR="00C42E31">
        <w:rPr>
          <w:lang w:val="en-US"/>
        </w:rPr>
        <w:t xml:space="preserve">of </w:t>
      </w:r>
      <w:r w:rsidR="00B474E9" w:rsidRPr="000B1EFD">
        <w:rPr>
          <w:lang w:val="en-US"/>
        </w:rPr>
        <w:t xml:space="preserve">test samples in software </w:t>
      </w:r>
      <w:proofErr w:type="spellStart"/>
      <w:r w:rsidR="00B474E9" w:rsidRPr="000B1EFD">
        <w:rPr>
          <w:lang w:val="en-US"/>
        </w:rPr>
        <w:t>ZPrint</w:t>
      </w:r>
      <w:proofErr w:type="spellEnd"/>
    </w:p>
    <w:p w:rsidR="005C6D70" w:rsidRPr="00BE592F" w:rsidRDefault="001343F2" w:rsidP="000B1EFD">
      <w:pPr>
        <w:rPr>
          <w:lang w:val="en-US"/>
        </w:rPr>
      </w:pPr>
      <w:r w:rsidRPr="004F11B2">
        <w:rPr>
          <w:lang w:val="en-US"/>
        </w:rPr>
        <w:t xml:space="preserve">In order to reduce </w:t>
      </w:r>
      <w:r>
        <w:rPr>
          <w:lang w:val="en-US"/>
        </w:rPr>
        <w:t xml:space="preserve">time </w:t>
      </w:r>
      <w:r w:rsidRPr="004F11B2">
        <w:rPr>
          <w:lang w:val="en-US"/>
        </w:rPr>
        <w:t>needed for printing</w:t>
      </w:r>
      <w:r>
        <w:rPr>
          <w:lang w:val="en-US"/>
        </w:rPr>
        <w:t xml:space="preserve"> and to assure same conditions</w:t>
      </w:r>
      <w:r w:rsidRPr="004F11B2">
        <w:rPr>
          <w:lang w:val="en-US"/>
        </w:rPr>
        <w:t xml:space="preserve">, samples were prepared in </w:t>
      </w:r>
      <w:r>
        <w:rPr>
          <w:lang w:val="en-US"/>
        </w:rPr>
        <w:t xml:space="preserve">one </w:t>
      </w:r>
      <w:r w:rsidRPr="004F11B2">
        <w:rPr>
          <w:lang w:val="en-US"/>
        </w:rPr>
        <w:t xml:space="preserve">build i.e. </w:t>
      </w:r>
      <w:r>
        <w:rPr>
          <w:lang w:val="en-US"/>
        </w:rPr>
        <w:t xml:space="preserve">in one </w:t>
      </w:r>
      <w:r w:rsidRPr="004F11B2">
        <w:rPr>
          <w:lang w:val="en-US"/>
        </w:rPr>
        <w:t>setup file</w:t>
      </w:r>
      <w:r>
        <w:rPr>
          <w:lang w:val="en-US"/>
        </w:rPr>
        <w:t xml:space="preserve"> (</w:t>
      </w:r>
      <w:r w:rsidR="00C462F9" w:rsidRPr="000B1EFD">
        <w:rPr>
          <w:lang w:val="en-US"/>
        </w:rPr>
        <w:t xml:space="preserve">Figure </w:t>
      </w:r>
      <w:r w:rsidR="00C462F9">
        <w:rPr>
          <w:noProof/>
          <w:lang w:val="en-US"/>
        </w:rPr>
        <w:t>4</w:t>
      </w:r>
      <w:r>
        <w:rPr>
          <w:lang w:val="en-US"/>
        </w:rPr>
        <w:t>)</w:t>
      </w:r>
      <w:r w:rsidRPr="004F11B2">
        <w:rPr>
          <w:lang w:val="en-US"/>
        </w:rPr>
        <w:t>.</w:t>
      </w:r>
      <w:r>
        <w:rPr>
          <w:lang w:val="en-US"/>
        </w:rPr>
        <w:t xml:space="preserve"> </w:t>
      </w:r>
      <w:r w:rsidR="00DE6896" w:rsidRPr="00972A22">
        <w:rPr>
          <w:lang w:val="en-US"/>
        </w:rPr>
        <w:t>Samples aligned on W-base are presented in light yellow and H-based samples in light red</w:t>
      </w:r>
      <w:r w:rsidR="00DE6896">
        <w:rPr>
          <w:lang w:val="en-US"/>
        </w:rPr>
        <w:t>, but</w:t>
      </w:r>
      <w:r w:rsidR="00DE6896" w:rsidRPr="00972A22">
        <w:rPr>
          <w:lang w:val="en-US"/>
        </w:rPr>
        <w:t xml:space="preserve"> </w:t>
      </w:r>
      <w:r w:rsidR="001C359D">
        <w:rPr>
          <w:lang w:val="en-US"/>
        </w:rPr>
        <w:t xml:space="preserve">colored </w:t>
      </w:r>
      <w:r w:rsidR="00DE6896">
        <w:rPr>
          <w:lang w:val="en-US"/>
        </w:rPr>
        <w:t xml:space="preserve">simply for easier visibility because considered 3D printer Z301 may produce only monochromatic models. </w:t>
      </w:r>
      <w:r w:rsidR="00C42E31">
        <w:rPr>
          <w:lang w:val="en-US"/>
        </w:rPr>
        <w:t>B</w:t>
      </w:r>
      <w:r w:rsidR="005C6D70" w:rsidRPr="00217A98">
        <w:rPr>
          <w:lang w:val="en-US"/>
        </w:rPr>
        <w:t xml:space="preserve">uild setup </w:t>
      </w:r>
      <w:r w:rsidR="005C6D70" w:rsidRPr="004F11B2">
        <w:rPr>
          <w:lang w:val="en-US"/>
        </w:rPr>
        <w:t>con</w:t>
      </w:r>
      <w:r w:rsidR="005C6D70" w:rsidRPr="00217A98">
        <w:rPr>
          <w:lang w:val="en-US"/>
        </w:rPr>
        <w:t xml:space="preserve">tained </w:t>
      </w:r>
      <w:r w:rsidR="00C42E31">
        <w:rPr>
          <w:lang w:val="en-US"/>
        </w:rPr>
        <w:t xml:space="preserve">a total of 78 </w:t>
      </w:r>
      <w:r w:rsidR="005C6D70" w:rsidRPr="004F11B2">
        <w:rPr>
          <w:lang w:val="en-US"/>
        </w:rPr>
        <w:t xml:space="preserve">test samples. </w:t>
      </w:r>
      <w:r w:rsidR="00F13326">
        <w:rPr>
          <w:lang w:val="en-US"/>
        </w:rPr>
        <w:t>Printing t</w:t>
      </w:r>
      <w:r w:rsidR="005C6D70" w:rsidRPr="004F11B2">
        <w:rPr>
          <w:lang w:val="en-US"/>
        </w:rPr>
        <w:t xml:space="preserve">ime for the build was </w:t>
      </w:r>
      <w:r w:rsidR="00F13326">
        <w:rPr>
          <w:lang w:val="en-US"/>
        </w:rPr>
        <w:t xml:space="preserve">2 hours and </w:t>
      </w:r>
      <w:r w:rsidR="005C6D70" w:rsidRPr="004F11B2">
        <w:rPr>
          <w:lang w:val="en-US"/>
        </w:rPr>
        <w:t>5</w:t>
      </w:r>
      <w:r w:rsidR="00F13326">
        <w:rPr>
          <w:lang w:val="en-US"/>
        </w:rPr>
        <w:t>0</w:t>
      </w:r>
      <w:r w:rsidR="005C6D70" w:rsidRPr="004F11B2">
        <w:rPr>
          <w:lang w:val="en-US"/>
        </w:rPr>
        <w:t xml:space="preserve"> minutes</w:t>
      </w:r>
      <w:r w:rsidR="00F13326">
        <w:rPr>
          <w:lang w:val="en-US"/>
        </w:rPr>
        <w:t>,</w:t>
      </w:r>
      <w:r w:rsidR="005C6D70" w:rsidRPr="004F11B2">
        <w:rPr>
          <w:lang w:val="en-US"/>
        </w:rPr>
        <w:t xml:space="preserve"> printed in </w:t>
      </w:r>
      <w:r w:rsidR="00F13326">
        <w:rPr>
          <w:lang w:val="en-US"/>
        </w:rPr>
        <w:t>637</w:t>
      </w:r>
      <w:r w:rsidR="005C6D70" w:rsidRPr="004F11B2">
        <w:rPr>
          <w:lang w:val="en-US"/>
        </w:rPr>
        <w:t xml:space="preserve"> layers, with layer thickness 0</w:t>
      </w:r>
      <w:proofErr w:type="gramStart"/>
      <w:r w:rsidR="005C6D70">
        <w:rPr>
          <w:lang w:val="en-US"/>
        </w:rPr>
        <w:t>,</w:t>
      </w:r>
      <w:r w:rsidR="005C6D70" w:rsidRPr="004F11B2">
        <w:rPr>
          <w:lang w:val="en-US"/>
        </w:rPr>
        <w:t>1</w:t>
      </w:r>
      <w:proofErr w:type="gramEnd"/>
      <w:r w:rsidR="005C6D70" w:rsidRPr="004F11B2">
        <w:rPr>
          <w:lang w:val="en-US"/>
        </w:rPr>
        <w:t xml:space="preserve"> mm, total build height </w:t>
      </w:r>
      <w:r w:rsidR="00F13326">
        <w:rPr>
          <w:lang w:val="en-US"/>
        </w:rPr>
        <w:t>64,72</w:t>
      </w:r>
      <w:r w:rsidR="005C6D70" w:rsidRPr="004F11B2">
        <w:rPr>
          <w:lang w:val="en-US"/>
        </w:rPr>
        <w:t xml:space="preserve"> mm, binder usage </w:t>
      </w:r>
      <w:r w:rsidR="00F13326">
        <w:rPr>
          <w:lang w:val="en-US"/>
        </w:rPr>
        <w:t>142,8</w:t>
      </w:r>
      <w:r w:rsidR="005C6D70" w:rsidRPr="004F11B2">
        <w:rPr>
          <w:lang w:val="en-US"/>
        </w:rPr>
        <w:t xml:space="preserve"> ml</w:t>
      </w:r>
      <w:r w:rsidR="005C6D70">
        <w:rPr>
          <w:lang w:val="en-US"/>
        </w:rPr>
        <w:t xml:space="preserve"> and t</w:t>
      </w:r>
      <w:r w:rsidR="005C6D70" w:rsidRPr="004F11B2">
        <w:rPr>
          <w:lang w:val="en-US"/>
        </w:rPr>
        <w:t xml:space="preserve">otal volume of </w:t>
      </w:r>
      <w:r w:rsidR="00F13326">
        <w:rPr>
          <w:lang w:val="en-US"/>
        </w:rPr>
        <w:t>printed samples 406,76</w:t>
      </w:r>
      <w:r w:rsidR="005C6D70">
        <w:rPr>
          <w:lang w:val="en-US"/>
        </w:rPr>
        <w:t xml:space="preserve"> cubic centimeters</w:t>
      </w:r>
      <w:r w:rsidR="005C6D70" w:rsidRPr="004F11B2">
        <w:rPr>
          <w:lang w:val="en-US"/>
        </w:rPr>
        <w:t>.</w:t>
      </w:r>
    </w:p>
    <w:p w:rsidR="004E68F4" w:rsidRPr="00BD6B26" w:rsidRDefault="004E68F4" w:rsidP="00367968">
      <w:pPr>
        <w:pStyle w:val="Heading1"/>
        <w:rPr>
          <w:lang w:val="en-US"/>
        </w:rPr>
      </w:pPr>
      <w:r w:rsidRPr="00BD6B26">
        <w:rPr>
          <w:lang w:val="en-US"/>
        </w:rPr>
        <w:t>Results</w:t>
      </w:r>
    </w:p>
    <w:p w:rsidR="00C260B7" w:rsidRDefault="00C260B7" w:rsidP="00C260B7">
      <w:pPr>
        <w:spacing w:after="0"/>
        <w:rPr>
          <w:lang w:val="en-US"/>
        </w:rPr>
      </w:pPr>
      <w:r w:rsidRPr="00C260B7">
        <w:rPr>
          <w:lang w:val="en-US"/>
        </w:rPr>
        <w:t>The influence of structure, longitudinal and base orientation on strength of 3D printed models was tested by experiment. Samples were prepared combining three different structures</w:t>
      </w:r>
      <w:r w:rsidR="00666AFF">
        <w:rPr>
          <w:lang w:val="en-US"/>
        </w:rPr>
        <w:t>, two main</w:t>
      </w:r>
      <w:r w:rsidRPr="00C260B7">
        <w:rPr>
          <w:lang w:val="en-US"/>
        </w:rPr>
        <w:t xml:space="preserve"> longitudinal directions and two cases of the base alignment. After preparing, samples were measured and analyzed. Measured values of </w:t>
      </w:r>
      <w:r w:rsidR="0043416C">
        <w:rPr>
          <w:lang w:val="en-US"/>
        </w:rPr>
        <w:t xml:space="preserve">sample </w:t>
      </w:r>
      <w:r w:rsidRPr="00C260B7">
        <w:rPr>
          <w:lang w:val="en-US"/>
        </w:rPr>
        <w:t>mass</w:t>
      </w:r>
      <w:r w:rsidR="0043416C">
        <w:rPr>
          <w:lang w:val="en-US"/>
        </w:rPr>
        <w:t>es</w:t>
      </w:r>
      <w:r w:rsidRPr="00C260B7">
        <w:rPr>
          <w:lang w:val="en-US"/>
        </w:rPr>
        <w:t xml:space="preserve"> and </w:t>
      </w:r>
      <w:r w:rsidR="0043416C">
        <w:rPr>
          <w:lang w:val="en-US"/>
        </w:rPr>
        <w:t>breaking forces</w:t>
      </w:r>
      <w:r w:rsidR="00AC2221">
        <w:rPr>
          <w:lang w:val="en-US"/>
        </w:rPr>
        <w:t xml:space="preserve"> </w:t>
      </w:r>
      <w:r w:rsidRPr="00C260B7">
        <w:rPr>
          <w:lang w:val="en-US"/>
        </w:rPr>
        <w:t>are presented in related tables (</w:t>
      </w:r>
      <w:r w:rsidR="00C462F9" w:rsidRPr="000B1EFD">
        <w:rPr>
          <w:lang w:val="en-US"/>
        </w:rPr>
        <w:t xml:space="preserve">Table </w:t>
      </w:r>
      <w:r w:rsidR="00C462F9">
        <w:rPr>
          <w:lang w:val="en-US"/>
        </w:rPr>
        <w:t>2</w:t>
      </w:r>
      <w:r w:rsidRPr="00C260B7">
        <w:rPr>
          <w:lang w:val="en-US"/>
        </w:rPr>
        <w:t xml:space="preserve"> and </w:t>
      </w:r>
      <w:r w:rsidR="00C462F9" w:rsidRPr="000B1EFD">
        <w:rPr>
          <w:lang w:val="en-US"/>
        </w:rPr>
        <w:t xml:space="preserve">Table </w:t>
      </w:r>
      <w:r w:rsidR="00C462F9">
        <w:rPr>
          <w:lang w:val="en-US"/>
        </w:rPr>
        <w:t>3</w:t>
      </w:r>
      <w:r w:rsidRPr="00C260B7">
        <w:rPr>
          <w:lang w:val="en-US"/>
        </w:rPr>
        <w:t xml:space="preserve">). </w:t>
      </w:r>
      <w:r w:rsidR="00CC3524">
        <w:rPr>
          <w:lang w:val="en-US"/>
        </w:rPr>
        <w:t xml:space="preserve">Measured values of full-bodied samples (FYW) we used as control </w:t>
      </w:r>
      <w:r w:rsidR="00F5663B">
        <w:rPr>
          <w:lang w:val="en-US"/>
        </w:rPr>
        <w:t>data sets</w:t>
      </w:r>
      <w:r w:rsidR="00E02DE5">
        <w:rPr>
          <w:lang w:val="en-US"/>
        </w:rPr>
        <w:t xml:space="preserve"> only</w:t>
      </w:r>
      <w:r w:rsidR="00CC3524">
        <w:rPr>
          <w:lang w:val="en-US"/>
        </w:rPr>
        <w:t xml:space="preserve"> </w:t>
      </w:r>
      <w:r w:rsidR="00CC3524" w:rsidRPr="00CC3524">
        <w:rPr>
          <w:lang w:val="en-US"/>
        </w:rPr>
        <w:t>(Table 2 and Table 3)</w:t>
      </w:r>
      <w:r w:rsidR="00CC3524">
        <w:rPr>
          <w:lang w:val="en-US"/>
        </w:rPr>
        <w:t xml:space="preserve">. </w:t>
      </w:r>
      <w:r w:rsidRPr="00C260B7">
        <w:rPr>
          <w:lang w:val="en-US"/>
        </w:rPr>
        <w:t>The last three rows in each of the following tables contain calculated values: arithmetic mean (</w:t>
      </w:r>
      <w:r w:rsidRPr="00C873D0">
        <w:rPr>
          <w:color w:val="000000"/>
          <w:sz w:val="18"/>
          <w:szCs w:val="18"/>
          <w:lang w:val="en-US"/>
        </w:rPr>
        <w:t>ẋ</w:t>
      </w:r>
      <w:r w:rsidRPr="00C260B7">
        <w:rPr>
          <w:lang w:val="en-US"/>
        </w:rPr>
        <w:t>), standard deviation (S) and coefficient of variation (CV). The coefficient of variation (CV) shows measure of dispersion in relation to arithmetic mean of measured data.</w:t>
      </w:r>
    </w:p>
    <w:p w:rsidR="004B797B" w:rsidRPr="000B1EFD" w:rsidRDefault="004B797B" w:rsidP="000B1EFD">
      <w:pPr>
        <w:pStyle w:val="Opisslike"/>
        <w:keepNext/>
        <w:rPr>
          <w:lang w:val="en-US"/>
        </w:rPr>
      </w:pPr>
      <w:bookmarkStart w:id="9" w:name="_Ref324412829"/>
      <w:r w:rsidRPr="000B1EFD">
        <w:rPr>
          <w:lang w:val="en-US"/>
        </w:rPr>
        <w:t xml:space="preserve">Table </w:t>
      </w:r>
      <w:r w:rsidR="00C462F9">
        <w:rPr>
          <w:noProof/>
          <w:lang w:val="en-US"/>
        </w:rPr>
        <w:t>2</w:t>
      </w:r>
      <w:bookmarkEnd w:id="9"/>
      <w:r w:rsidRPr="000B1EFD">
        <w:rPr>
          <w:lang w:val="en-US"/>
        </w:rPr>
        <w:t>: Measured values of masses</w:t>
      </w:r>
    </w:p>
    <w:tbl>
      <w:tblPr>
        <w:tblStyle w:val="Reetkatablice"/>
        <w:tblW w:w="96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
        <w:gridCol w:w="684"/>
        <w:gridCol w:w="652"/>
        <w:gridCol w:w="683"/>
        <w:gridCol w:w="653"/>
        <w:gridCol w:w="683"/>
        <w:gridCol w:w="653"/>
        <w:gridCol w:w="683"/>
        <w:gridCol w:w="653"/>
        <w:gridCol w:w="664"/>
        <w:gridCol w:w="631"/>
        <w:gridCol w:w="664"/>
        <w:gridCol w:w="631"/>
        <w:gridCol w:w="642"/>
      </w:tblGrid>
      <w:tr w:rsidR="00E65F1C" w:rsidRPr="00BD6B26" w:rsidTr="000B1EFD">
        <w:trPr>
          <w:trHeight w:val="340"/>
          <w:jc w:val="center"/>
        </w:trPr>
        <w:tc>
          <w:tcPr>
            <w:tcW w:w="9633" w:type="dxa"/>
            <w:gridSpan w:val="14"/>
            <w:tcBorders>
              <w:top w:val="single" w:sz="12" w:space="0" w:color="000000" w:themeColor="text1"/>
              <w:bottom w:val="single" w:sz="6" w:space="0" w:color="auto"/>
              <w:right w:val="single" w:sz="4" w:space="0" w:color="auto"/>
            </w:tcBorders>
            <w:vAlign w:val="center"/>
          </w:tcPr>
          <w:p w:rsidR="00E65F1C" w:rsidRPr="00BD6B26" w:rsidRDefault="00E65F1C">
            <w:pPr>
              <w:spacing w:before="0" w:after="0"/>
              <w:jc w:val="left"/>
            </w:pPr>
            <w:r>
              <w:rPr>
                <w:b/>
                <w:sz w:val="18"/>
                <w:szCs w:val="18"/>
                <w:lang w:val="en-US"/>
              </w:rPr>
              <w:t xml:space="preserve">Mass, </w:t>
            </w:r>
            <w:r w:rsidRPr="000B1EFD">
              <w:rPr>
                <w:b/>
                <w:i/>
                <w:sz w:val="18"/>
                <w:szCs w:val="18"/>
                <w:lang w:val="en-US"/>
              </w:rPr>
              <w:t>m</w:t>
            </w:r>
            <w:r>
              <w:rPr>
                <w:b/>
                <w:sz w:val="18"/>
                <w:szCs w:val="18"/>
                <w:lang w:val="en-US"/>
              </w:rPr>
              <w:t xml:space="preserve"> [g]</w:t>
            </w:r>
          </w:p>
        </w:tc>
      </w:tr>
      <w:tr w:rsidR="00444811" w:rsidRPr="00BD6B26" w:rsidTr="000B1EFD">
        <w:trPr>
          <w:trHeight w:val="907"/>
          <w:jc w:val="center"/>
        </w:trPr>
        <w:tc>
          <w:tcPr>
            <w:tcW w:w="1057"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Experiment label</w:t>
            </w:r>
          </w:p>
        </w:tc>
        <w:tc>
          <w:tcPr>
            <w:tcW w:w="684"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HXW</w:t>
            </w:r>
          </w:p>
        </w:tc>
        <w:tc>
          <w:tcPr>
            <w:tcW w:w="652"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HXH</w:t>
            </w:r>
          </w:p>
        </w:tc>
        <w:tc>
          <w:tcPr>
            <w:tcW w:w="683"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HYW</w:t>
            </w:r>
          </w:p>
        </w:tc>
        <w:tc>
          <w:tcPr>
            <w:tcW w:w="653"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HYH</w:t>
            </w:r>
          </w:p>
        </w:tc>
        <w:tc>
          <w:tcPr>
            <w:tcW w:w="683"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DXW</w:t>
            </w:r>
          </w:p>
        </w:tc>
        <w:tc>
          <w:tcPr>
            <w:tcW w:w="653"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DXH</w:t>
            </w:r>
          </w:p>
        </w:tc>
        <w:tc>
          <w:tcPr>
            <w:tcW w:w="683"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DYW</w:t>
            </w:r>
          </w:p>
        </w:tc>
        <w:tc>
          <w:tcPr>
            <w:tcW w:w="653"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DYH</w:t>
            </w:r>
          </w:p>
        </w:tc>
        <w:tc>
          <w:tcPr>
            <w:tcW w:w="664"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SXW</w:t>
            </w:r>
          </w:p>
        </w:tc>
        <w:tc>
          <w:tcPr>
            <w:tcW w:w="631"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SXH</w:t>
            </w:r>
          </w:p>
        </w:tc>
        <w:tc>
          <w:tcPr>
            <w:tcW w:w="664"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SYW</w:t>
            </w:r>
          </w:p>
        </w:tc>
        <w:tc>
          <w:tcPr>
            <w:tcW w:w="631" w:type="dxa"/>
            <w:tcBorders>
              <w:top w:val="single" w:sz="6" w:space="0" w:color="auto"/>
              <w:bottom w:val="single" w:sz="4" w:space="0" w:color="000000" w:themeColor="text1"/>
            </w:tcBorders>
            <w:vAlign w:val="center"/>
          </w:tcPr>
          <w:p w:rsidR="00E65F1C" w:rsidRPr="00BD6B26" w:rsidRDefault="00E65F1C"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SYH</w:t>
            </w:r>
          </w:p>
        </w:tc>
        <w:tc>
          <w:tcPr>
            <w:tcW w:w="642" w:type="dxa"/>
            <w:tcBorders>
              <w:bottom w:val="single" w:sz="4" w:space="0" w:color="auto"/>
            </w:tcBorders>
            <w:shd w:val="clear" w:color="auto" w:fill="F2F2F2" w:themeFill="background1" w:themeFillShade="F2"/>
            <w:vAlign w:val="center"/>
          </w:tcPr>
          <w:p w:rsidR="00E65F1C" w:rsidRPr="000B1EFD" w:rsidRDefault="00E65F1C" w:rsidP="000B1EFD">
            <w:pPr>
              <w:jc w:val="center"/>
              <w:rPr>
                <w:rFonts w:ascii="Times New Roman" w:hAnsi="Times New Roman" w:cs="Times New Roman"/>
                <w:sz w:val="18"/>
                <w:szCs w:val="18"/>
                <w:lang w:val="en-US"/>
              </w:rPr>
            </w:pPr>
            <w:r>
              <w:rPr>
                <w:rFonts w:ascii="Times New Roman" w:hAnsi="Times New Roman" w:cs="Times New Roman"/>
                <w:sz w:val="18"/>
                <w:szCs w:val="18"/>
                <w:lang w:val="en-US"/>
              </w:rPr>
              <w:t>FYW</w:t>
            </w:r>
          </w:p>
        </w:tc>
      </w:tr>
      <w:tr w:rsidR="00051CFB" w:rsidRPr="00BD6B26" w:rsidTr="00444811">
        <w:trPr>
          <w:trHeight w:val="340"/>
          <w:jc w:val="center"/>
        </w:trPr>
        <w:tc>
          <w:tcPr>
            <w:tcW w:w="1057" w:type="dxa"/>
            <w:tcBorders>
              <w:top w:val="single" w:sz="4" w:space="0" w:color="000000" w:themeColor="text1"/>
            </w:tcBorders>
            <w:vAlign w:val="center"/>
          </w:tcPr>
          <w:p w:rsidR="00D46A4D" w:rsidRPr="00BD6B26" w:rsidRDefault="00D46A4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1</w:t>
            </w:r>
          </w:p>
        </w:tc>
        <w:tc>
          <w:tcPr>
            <w:tcW w:w="684" w:type="dxa"/>
            <w:tcBorders>
              <w:top w:val="single" w:sz="4" w:space="0" w:color="000000" w:themeColor="text1"/>
            </w:tcBorders>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9,10</w:t>
            </w:r>
          </w:p>
        </w:tc>
        <w:tc>
          <w:tcPr>
            <w:tcW w:w="652" w:type="dxa"/>
            <w:tcBorders>
              <w:top w:val="single" w:sz="4" w:space="0" w:color="000000" w:themeColor="text1"/>
            </w:tcBorders>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7,76</w:t>
            </w:r>
          </w:p>
        </w:tc>
        <w:tc>
          <w:tcPr>
            <w:tcW w:w="683" w:type="dxa"/>
            <w:tcBorders>
              <w:top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8,48</w:t>
            </w:r>
          </w:p>
        </w:tc>
        <w:tc>
          <w:tcPr>
            <w:tcW w:w="653" w:type="dxa"/>
            <w:tcBorders>
              <w:top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7,89</w:t>
            </w:r>
          </w:p>
        </w:tc>
        <w:tc>
          <w:tcPr>
            <w:tcW w:w="683" w:type="dxa"/>
            <w:tcBorders>
              <w:top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10,39</w:t>
            </w:r>
          </w:p>
        </w:tc>
        <w:tc>
          <w:tcPr>
            <w:tcW w:w="653" w:type="dxa"/>
            <w:tcBorders>
              <w:top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9,31</w:t>
            </w:r>
          </w:p>
        </w:tc>
        <w:tc>
          <w:tcPr>
            <w:tcW w:w="683" w:type="dxa"/>
            <w:tcBorders>
              <w:top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10,10</w:t>
            </w:r>
          </w:p>
        </w:tc>
        <w:tc>
          <w:tcPr>
            <w:tcW w:w="653" w:type="dxa"/>
            <w:tcBorders>
              <w:top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8,99</w:t>
            </w:r>
          </w:p>
        </w:tc>
        <w:tc>
          <w:tcPr>
            <w:tcW w:w="664" w:type="dxa"/>
            <w:tcBorders>
              <w:top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10,39</w:t>
            </w:r>
          </w:p>
        </w:tc>
        <w:tc>
          <w:tcPr>
            <w:tcW w:w="631" w:type="dxa"/>
            <w:tcBorders>
              <w:top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9,23</w:t>
            </w:r>
          </w:p>
        </w:tc>
        <w:tc>
          <w:tcPr>
            <w:tcW w:w="664" w:type="dxa"/>
            <w:tcBorders>
              <w:top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10,35</w:t>
            </w:r>
          </w:p>
        </w:tc>
        <w:tc>
          <w:tcPr>
            <w:tcW w:w="631" w:type="dxa"/>
            <w:tcBorders>
              <w:top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9,16</w:t>
            </w:r>
          </w:p>
        </w:tc>
        <w:tc>
          <w:tcPr>
            <w:tcW w:w="642" w:type="dxa"/>
            <w:shd w:val="clear" w:color="auto" w:fill="F2F2F2" w:themeFill="background1" w:themeFillShade="F2"/>
          </w:tcPr>
          <w:p w:rsidR="00D46A4D" w:rsidRPr="000B1EFD" w:rsidRDefault="00D46A4D" w:rsidP="000B1EFD">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10,72</w:t>
            </w:r>
          </w:p>
        </w:tc>
      </w:tr>
      <w:tr w:rsidR="000B1EFD" w:rsidRPr="00BD6B26" w:rsidTr="000B1EFD">
        <w:trPr>
          <w:trHeight w:val="340"/>
          <w:jc w:val="center"/>
        </w:trPr>
        <w:tc>
          <w:tcPr>
            <w:tcW w:w="1057" w:type="dxa"/>
            <w:vAlign w:val="center"/>
          </w:tcPr>
          <w:p w:rsidR="00D46A4D" w:rsidRPr="00BD6B26" w:rsidRDefault="00D46A4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2</w:t>
            </w:r>
          </w:p>
        </w:tc>
        <w:tc>
          <w:tcPr>
            <w:tcW w:w="684" w:type="dxa"/>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7,81</w:t>
            </w:r>
          </w:p>
        </w:tc>
        <w:tc>
          <w:tcPr>
            <w:tcW w:w="652" w:type="dxa"/>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7,99</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8,63</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7,86</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8,30</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9,16</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9,82</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8,86</w:t>
            </w:r>
          </w:p>
        </w:tc>
        <w:tc>
          <w:tcPr>
            <w:tcW w:w="664"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9,89</w:t>
            </w:r>
          </w:p>
        </w:tc>
        <w:tc>
          <w:tcPr>
            <w:tcW w:w="631"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8,89</w:t>
            </w:r>
          </w:p>
        </w:tc>
        <w:tc>
          <w:tcPr>
            <w:tcW w:w="664"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10,22</w:t>
            </w:r>
          </w:p>
        </w:tc>
        <w:tc>
          <w:tcPr>
            <w:tcW w:w="631"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8,99</w:t>
            </w:r>
          </w:p>
        </w:tc>
        <w:tc>
          <w:tcPr>
            <w:tcW w:w="642" w:type="dxa"/>
            <w:shd w:val="clear" w:color="auto" w:fill="F2F2F2" w:themeFill="background1" w:themeFillShade="F2"/>
          </w:tcPr>
          <w:p w:rsidR="00D46A4D" w:rsidRPr="000B1EFD" w:rsidRDefault="00D46A4D" w:rsidP="000B1EFD">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10,63</w:t>
            </w:r>
          </w:p>
        </w:tc>
      </w:tr>
      <w:tr w:rsidR="000B1EFD" w:rsidRPr="00BD6B26" w:rsidTr="000B1EFD">
        <w:trPr>
          <w:trHeight w:val="340"/>
          <w:jc w:val="center"/>
        </w:trPr>
        <w:tc>
          <w:tcPr>
            <w:tcW w:w="1057" w:type="dxa"/>
            <w:vAlign w:val="center"/>
          </w:tcPr>
          <w:p w:rsidR="00D46A4D" w:rsidRPr="00BD6B26" w:rsidRDefault="00D46A4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3</w:t>
            </w:r>
          </w:p>
        </w:tc>
        <w:tc>
          <w:tcPr>
            <w:tcW w:w="684" w:type="dxa"/>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8,90</w:t>
            </w:r>
          </w:p>
        </w:tc>
        <w:tc>
          <w:tcPr>
            <w:tcW w:w="652" w:type="dxa"/>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7,89</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8,99</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7,81</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9,93</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9,10</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10,16</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9,13</w:t>
            </w:r>
          </w:p>
        </w:tc>
        <w:tc>
          <w:tcPr>
            <w:tcW w:w="664"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10,43</w:t>
            </w:r>
          </w:p>
        </w:tc>
        <w:tc>
          <w:tcPr>
            <w:tcW w:w="631"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8,72</w:t>
            </w:r>
          </w:p>
        </w:tc>
        <w:tc>
          <w:tcPr>
            <w:tcW w:w="664"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8,83</w:t>
            </w:r>
          </w:p>
        </w:tc>
        <w:tc>
          <w:tcPr>
            <w:tcW w:w="631"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9,29</w:t>
            </w:r>
          </w:p>
        </w:tc>
        <w:tc>
          <w:tcPr>
            <w:tcW w:w="642" w:type="dxa"/>
            <w:shd w:val="clear" w:color="auto" w:fill="F2F2F2" w:themeFill="background1" w:themeFillShade="F2"/>
          </w:tcPr>
          <w:p w:rsidR="00D46A4D" w:rsidRPr="000B1EFD" w:rsidRDefault="00D46A4D" w:rsidP="000B1EFD">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10,55</w:t>
            </w:r>
          </w:p>
        </w:tc>
      </w:tr>
      <w:tr w:rsidR="000B1EFD" w:rsidRPr="00BD6B26" w:rsidTr="000B1EFD">
        <w:trPr>
          <w:trHeight w:val="340"/>
          <w:jc w:val="center"/>
        </w:trPr>
        <w:tc>
          <w:tcPr>
            <w:tcW w:w="1057" w:type="dxa"/>
            <w:vAlign w:val="center"/>
          </w:tcPr>
          <w:p w:rsidR="00D46A4D" w:rsidRPr="00BD6B26" w:rsidRDefault="00D46A4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4</w:t>
            </w:r>
          </w:p>
        </w:tc>
        <w:tc>
          <w:tcPr>
            <w:tcW w:w="684" w:type="dxa"/>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9,07</w:t>
            </w:r>
          </w:p>
        </w:tc>
        <w:tc>
          <w:tcPr>
            <w:tcW w:w="652" w:type="dxa"/>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7,87</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8,74</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7,94</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10,08</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9,04</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10,03</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9,04</w:t>
            </w:r>
          </w:p>
        </w:tc>
        <w:tc>
          <w:tcPr>
            <w:tcW w:w="664"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10,26</w:t>
            </w:r>
          </w:p>
        </w:tc>
        <w:tc>
          <w:tcPr>
            <w:tcW w:w="631"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8,74</w:t>
            </w:r>
          </w:p>
        </w:tc>
        <w:tc>
          <w:tcPr>
            <w:tcW w:w="664"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8,85</w:t>
            </w:r>
          </w:p>
        </w:tc>
        <w:tc>
          <w:tcPr>
            <w:tcW w:w="631"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9,22</w:t>
            </w:r>
          </w:p>
        </w:tc>
        <w:tc>
          <w:tcPr>
            <w:tcW w:w="642" w:type="dxa"/>
            <w:shd w:val="clear" w:color="auto" w:fill="F2F2F2" w:themeFill="background1" w:themeFillShade="F2"/>
          </w:tcPr>
          <w:p w:rsidR="00D46A4D" w:rsidRPr="000B1EFD" w:rsidRDefault="00D46A4D" w:rsidP="000B1EFD">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10,57</w:t>
            </w:r>
          </w:p>
        </w:tc>
      </w:tr>
      <w:tr w:rsidR="000B1EFD" w:rsidRPr="00BD6B26" w:rsidTr="000B1EFD">
        <w:trPr>
          <w:trHeight w:val="340"/>
          <w:jc w:val="center"/>
        </w:trPr>
        <w:tc>
          <w:tcPr>
            <w:tcW w:w="1057" w:type="dxa"/>
            <w:vAlign w:val="center"/>
          </w:tcPr>
          <w:p w:rsidR="00D46A4D" w:rsidRPr="00BD6B26" w:rsidRDefault="00D46A4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lastRenderedPageBreak/>
              <w:t>5</w:t>
            </w:r>
          </w:p>
        </w:tc>
        <w:tc>
          <w:tcPr>
            <w:tcW w:w="684" w:type="dxa"/>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9,25</w:t>
            </w:r>
          </w:p>
        </w:tc>
        <w:tc>
          <w:tcPr>
            <w:tcW w:w="652" w:type="dxa"/>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8,09</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8,53</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7,83</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10,24</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8,95</w:t>
            </w:r>
          </w:p>
        </w:tc>
        <w:tc>
          <w:tcPr>
            <w:tcW w:w="68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8,72</w:t>
            </w:r>
          </w:p>
        </w:tc>
        <w:tc>
          <w:tcPr>
            <w:tcW w:w="653"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8,92</w:t>
            </w:r>
          </w:p>
        </w:tc>
        <w:tc>
          <w:tcPr>
            <w:tcW w:w="664"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8,94</w:t>
            </w:r>
          </w:p>
        </w:tc>
        <w:tc>
          <w:tcPr>
            <w:tcW w:w="631"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8,91</w:t>
            </w:r>
          </w:p>
        </w:tc>
        <w:tc>
          <w:tcPr>
            <w:tcW w:w="664"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10,35</w:t>
            </w:r>
          </w:p>
        </w:tc>
        <w:tc>
          <w:tcPr>
            <w:tcW w:w="631" w:type="dxa"/>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9,19</w:t>
            </w:r>
          </w:p>
        </w:tc>
        <w:tc>
          <w:tcPr>
            <w:tcW w:w="642" w:type="dxa"/>
            <w:shd w:val="clear" w:color="auto" w:fill="F2F2F2" w:themeFill="background1" w:themeFillShade="F2"/>
          </w:tcPr>
          <w:p w:rsidR="00D46A4D" w:rsidRPr="000B1EFD" w:rsidRDefault="00D46A4D" w:rsidP="000B1EFD">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10,96</w:t>
            </w:r>
          </w:p>
        </w:tc>
      </w:tr>
      <w:tr w:rsidR="00051CFB" w:rsidRPr="00BD6B26" w:rsidTr="00444811">
        <w:trPr>
          <w:trHeight w:val="340"/>
          <w:jc w:val="center"/>
        </w:trPr>
        <w:tc>
          <w:tcPr>
            <w:tcW w:w="1057" w:type="dxa"/>
            <w:tcBorders>
              <w:bottom w:val="single" w:sz="4" w:space="0" w:color="000000" w:themeColor="text1"/>
            </w:tcBorders>
            <w:vAlign w:val="center"/>
          </w:tcPr>
          <w:p w:rsidR="00D46A4D" w:rsidRPr="00BD6B26" w:rsidRDefault="00D46A4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6</w:t>
            </w:r>
          </w:p>
        </w:tc>
        <w:tc>
          <w:tcPr>
            <w:tcW w:w="684" w:type="dxa"/>
            <w:tcBorders>
              <w:bottom w:val="single" w:sz="4" w:space="0" w:color="000000" w:themeColor="text1"/>
            </w:tcBorders>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9,27</w:t>
            </w:r>
          </w:p>
        </w:tc>
        <w:tc>
          <w:tcPr>
            <w:tcW w:w="652" w:type="dxa"/>
            <w:tcBorders>
              <w:bottom w:val="single" w:sz="4" w:space="0" w:color="000000" w:themeColor="text1"/>
            </w:tcBorders>
            <w:vAlign w:val="center"/>
          </w:tcPr>
          <w:p w:rsidR="00D46A4D" w:rsidRPr="00BD6B26" w:rsidRDefault="00D46A4D" w:rsidP="004B56CD">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7,86</w:t>
            </w:r>
          </w:p>
        </w:tc>
        <w:tc>
          <w:tcPr>
            <w:tcW w:w="683" w:type="dxa"/>
            <w:tcBorders>
              <w:bottom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7,01</w:t>
            </w:r>
          </w:p>
        </w:tc>
        <w:tc>
          <w:tcPr>
            <w:tcW w:w="653" w:type="dxa"/>
            <w:tcBorders>
              <w:bottom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7,69</w:t>
            </w:r>
          </w:p>
        </w:tc>
        <w:tc>
          <w:tcPr>
            <w:tcW w:w="683" w:type="dxa"/>
            <w:tcBorders>
              <w:bottom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10,32</w:t>
            </w:r>
          </w:p>
        </w:tc>
        <w:tc>
          <w:tcPr>
            <w:tcW w:w="653" w:type="dxa"/>
            <w:tcBorders>
              <w:bottom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9,39</w:t>
            </w:r>
          </w:p>
        </w:tc>
        <w:tc>
          <w:tcPr>
            <w:tcW w:w="683" w:type="dxa"/>
            <w:tcBorders>
              <w:bottom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8,63</w:t>
            </w:r>
          </w:p>
        </w:tc>
        <w:tc>
          <w:tcPr>
            <w:tcW w:w="653" w:type="dxa"/>
            <w:tcBorders>
              <w:bottom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8,84</w:t>
            </w:r>
          </w:p>
        </w:tc>
        <w:tc>
          <w:tcPr>
            <w:tcW w:w="664" w:type="dxa"/>
            <w:tcBorders>
              <w:bottom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10,50</w:t>
            </w:r>
          </w:p>
        </w:tc>
        <w:tc>
          <w:tcPr>
            <w:tcW w:w="631" w:type="dxa"/>
            <w:tcBorders>
              <w:bottom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8,81</w:t>
            </w:r>
          </w:p>
        </w:tc>
        <w:tc>
          <w:tcPr>
            <w:tcW w:w="664" w:type="dxa"/>
            <w:tcBorders>
              <w:bottom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10,49</w:t>
            </w:r>
          </w:p>
        </w:tc>
        <w:tc>
          <w:tcPr>
            <w:tcW w:w="631" w:type="dxa"/>
            <w:tcBorders>
              <w:bottom w:val="single" w:sz="4" w:space="0" w:color="000000" w:themeColor="text1"/>
            </w:tcBorders>
            <w:vAlign w:val="bottom"/>
          </w:tcPr>
          <w:p w:rsidR="00D46A4D" w:rsidRPr="00697D60" w:rsidRDefault="00D46A4D">
            <w:pPr>
              <w:jc w:val="center"/>
              <w:rPr>
                <w:rFonts w:ascii="Times New Roman" w:hAnsi="Times New Roman" w:cs="Times New Roman"/>
                <w:color w:val="000000"/>
                <w:sz w:val="18"/>
                <w:szCs w:val="18"/>
                <w:lang w:val="en-US"/>
              </w:rPr>
            </w:pPr>
            <w:r w:rsidRPr="00697D60">
              <w:rPr>
                <w:rFonts w:ascii="Times New Roman" w:hAnsi="Times New Roman" w:cs="Times New Roman"/>
                <w:color w:val="000000"/>
                <w:sz w:val="18"/>
                <w:szCs w:val="18"/>
                <w:lang w:val="en-US"/>
              </w:rPr>
              <w:t>9,14</w:t>
            </w:r>
          </w:p>
        </w:tc>
        <w:tc>
          <w:tcPr>
            <w:tcW w:w="642" w:type="dxa"/>
            <w:tcBorders>
              <w:bottom w:val="single" w:sz="4" w:space="0" w:color="auto"/>
            </w:tcBorders>
            <w:shd w:val="clear" w:color="auto" w:fill="F2F2F2" w:themeFill="background1" w:themeFillShade="F2"/>
          </w:tcPr>
          <w:p w:rsidR="00D46A4D" w:rsidRPr="000B1EFD" w:rsidRDefault="00D46A4D" w:rsidP="000B1EFD">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10,46</w:t>
            </w:r>
          </w:p>
        </w:tc>
      </w:tr>
      <w:tr w:rsidR="00051CFB" w:rsidRPr="00C873D0" w:rsidTr="00444811">
        <w:trPr>
          <w:trHeight w:val="340"/>
          <w:jc w:val="center"/>
        </w:trPr>
        <w:tc>
          <w:tcPr>
            <w:tcW w:w="1057" w:type="dxa"/>
            <w:tcBorders>
              <w:top w:val="single" w:sz="4" w:space="0" w:color="000000" w:themeColor="text1"/>
            </w:tcBorders>
            <w:vAlign w:val="center"/>
          </w:tcPr>
          <w:p w:rsidR="00E65F1C" w:rsidRPr="00C873D0" w:rsidRDefault="00E65F1C" w:rsidP="004B56CD">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ẋ</w:t>
            </w:r>
          </w:p>
        </w:tc>
        <w:tc>
          <w:tcPr>
            <w:tcW w:w="684"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8,90</w:t>
            </w:r>
          </w:p>
        </w:tc>
        <w:tc>
          <w:tcPr>
            <w:tcW w:w="652"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7,91</w:t>
            </w:r>
          </w:p>
        </w:tc>
        <w:tc>
          <w:tcPr>
            <w:tcW w:w="683"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8,40</w:t>
            </w:r>
          </w:p>
        </w:tc>
        <w:tc>
          <w:tcPr>
            <w:tcW w:w="653"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7,84</w:t>
            </w:r>
          </w:p>
        </w:tc>
        <w:tc>
          <w:tcPr>
            <w:tcW w:w="683"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9,88</w:t>
            </w:r>
          </w:p>
        </w:tc>
        <w:tc>
          <w:tcPr>
            <w:tcW w:w="653"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9,16</w:t>
            </w:r>
          </w:p>
        </w:tc>
        <w:tc>
          <w:tcPr>
            <w:tcW w:w="683"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9,58</w:t>
            </w:r>
          </w:p>
        </w:tc>
        <w:tc>
          <w:tcPr>
            <w:tcW w:w="653"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8,96</w:t>
            </w:r>
          </w:p>
        </w:tc>
        <w:tc>
          <w:tcPr>
            <w:tcW w:w="664"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10,07</w:t>
            </w:r>
          </w:p>
        </w:tc>
        <w:tc>
          <w:tcPr>
            <w:tcW w:w="631"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8,88</w:t>
            </w:r>
          </w:p>
        </w:tc>
        <w:tc>
          <w:tcPr>
            <w:tcW w:w="664"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9,85</w:t>
            </w:r>
          </w:p>
        </w:tc>
        <w:tc>
          <w:tcPr>
            <w:tcW w:w="631" w:type="dxa"/>
            <w:tcBorders>
              <w:top w:val="single" w:sz="4"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9,17</w:t>
            </w:r>
          </w:p>
        </w:tc>
        <w:tc>
          <w:tcPr>
            <w:tcW w:w="642" w:type="dxa"/>
            <w:tcBorders>
              <w:top w:val="single" w:sz="4" w:space="0" w:color="auto"/>
            </w:tcBorders>
            <w:shd w:val="clear" w:color="auto" w:fill="F2F2F2" w:themeFill="background1" w:themeFillShade="F2"/>
            <w:vAlign w:val="bottom"/>
          </w:tcPr>
          <w:p w:rsidR="00E65F1C" w:rsidRPr="000B1EFD" w:rsidRDefault="00487444" w:rsidP="000B1EFD">
            <w:pPr>
              <w:jc w:val="center"/>
              <w:rPr>
                <w:rFonts w:ascii="Times New Roman" w:hAnsi="Times New Roman" w:cs="Times New Roman"/>
                <w:sz w:val="18"/>
                <w:szCs w:val="18"/>
                <w:lang w:val="en-US"/>
              </w:rPr>
            </w:pPr>
            <w:r>
              <w:rPr>
                <w:rFonts w:ascii="Times New Roman" w:hAnsi="Times New Roman" w:cs="Times New Roman"/>
                <w:noProof/>
                <w:sz w:val="18"/>
                <w:szCs w:val="18"/>
                <w:lang w:val="en-US"/>
              </w:rPr>
              <w:t>10,65</w:t>
            </w:r>
          </w:p>
        </w:tc>
      </w:tr>
      <w:tr w:rsidR="000B1EFD" w:rsidRPr="00C873D0" w:rsidTr="000B1EFD">
        <w:trPr>
          <w:trHeight w:val="340"/>
          <w:jc w:val="center"/>
        </w:trPr>
        <w:tc>
          <w:tcPr>
            <w:tcW w:w="1057" w:type="dxa"/>
            <w:vAlign w:val="center"/>
          </w:tcPr>
          <w:p w:rsidR="00E65F1C" w:rsidRPr="00C873D0" w:rsidRDefault="00E65F1C" w:rsidP="004B56CD">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S</w:t>
            </w:r>
          </w:p>
        </w:tc>
        <w:tc>
          <w:tcPr>
            <w:tcW w:w="684"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0,55</w:t>
            </w:r>
          </w:p>
        </w:tc>
        <w:tc>
          <w:tcPr>
            <w:tcW w:w="652"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0,11</w:t>
            </w:r>
          </w:p>
        </w:tc>
        <w:tc>
          <w:tcPr>
            <w:tcW w:w="683"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0,70</w:t>
            </w:r>
          </w:p>
        </w:tc>
        <w:tc>
          <w:tcPr>
            <w:tcW w:w="653"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0,09</w:t>
            </w:r>
          </w:p>
        </w:tc>
        <w:tc>
          <w:tcPr>
            <w:tcW w:w="683"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0,79</w:t>
            </w:r>
          </w:p>
        </w:tc>
        <w:tc>
          <w:tcPr>
            <w:tcW w:w="653"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0,17</w:t>
            </w:r>
          </w:p>
        </w:tc>
        <w:tc>
          <w:tcPr>
            <w:tcW w:w="683"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0,71</w:t>
            </w:r>
          </w:p>
        </w:tc>
        <w:tc>
          <w:tcPr>
            <w:tcW w:w="653"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0,11</w:t>
            </w:r>
          </w:p>
        </w:tc>
        <w:tc>
          <w:tcPr>
            <w:tcW w:w="664"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0,59</w:t>
            </w:r>
          </w:p>
        </w:tc>
        <w:tc>
          <w:tcPr>
            <w:tcW w:w="631"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0,19</w:t>
            </w:r>
          </w:p>
        </w:tc>
        <w:tc>
          <w:tcPr>
            <w:tcW w:w="664"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0,79</w:t>
            </w:r>
          </w:p>
        </w:tc>
        <w:tc>
          <w:tcPr>
            <w:tcW w:w="631" w:type="dxa"/>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0,10</w:t>
            </w:r>
          </w:p>
        </w:tc>
        <w:tc>
          <w:tcPr>
            <w:tcW w:w="642" w:type="dxa"/>
            <w:shd w:val="clear" w:color="auto" w:fill="F2F2F2" w:themeFill="background1" w:themeFillShade="F2"/>
            <w:vAlign w:val="bottom"/>
          </w:tcPr>
          <w:p w:rsidR="00E65F1C" w:rsidRPr="000B1EFD" w:rsidRDefault="00D46A4D" w:rsidP="000B1EFD">
            <w:pPr>
              <w:jc w:val="center"/>
              <w:rPr>
                <w:rFonts w:ascii="Times New Roman" w:hAnsi="Times New Roman" w:cs="Times New Roman"/>
                <w:sz w:val="18"/>
                <w:szCs w:val="18"/>
                <w:lang w:val="en-US"/>
              </w:rPr>
            </w:pPr>
            <w:r w:rsidRPr="00D46A4D">
              <w:rPr>
                <w:rFonts w:ascii="Times New Roman" w:hAnsi="Times New Roman" w:cs="Times New Roman"/>
                <w:sz w:val="18"/>
                <w:szCs w:val="18"/>
                <w:lang w:val="en-US"/>
              </w:rPr>
              <w:t>0,1</w:t>
            </w:r>
            <w:r>
              <w:rPr>
                <w:rFonts w:ascii="Times New Roman" w:hAnsi="Times New Roman" w:cs="Times New Roman"/>
                <w:sz w:val="18"/>
                <w:szCs w:val="18"/>
                <w:lang w:val="en-US"/>
              </w:rPr>
              <w:t>8</w:t>
            </w:r>
          </w:p>
        </w:tc>
      </w:tr>
      <w:tr w:rsidR="00051CFB" w:rsidRPr="00C873D0" w:rsidTr="00444811">
        <w:trPr>
          <w:trHeight w:val="340"/>
          <w:jc w:val="center"/>
        </w:trPr>
        <w:tc>
          <w:tcPr>
            <w:tcW w:w="1057" w:type="dxa"/>
            <w:tcBorders>
              <w:bottom w:val="single" w:sz="12" w:space="0" w:color="000000" w:themeColor="text1"/>
            </w:tcBorders>
            <w:vAlign w:val="center"/>
          </w:tcPr>
          <w:p w:rsidR="00E65F1C" w:rsidRPr="00C873D0" w:rsidRDefault="00E65F1C" w:rsidP="004B56CD">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CV</w:t>
            </w:r>
          </w:p>
        </w:tc>
        <w:tc>
          <w:tcPr>
            <w:tcW w:w="684"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0,06</w:t>
            </w:r>
          </w:p>
        </w:tc>
        <w:tc>
          <w:tcPr>
            <w:tcW w:w="652"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0,01</w:t>
            </w:r>
          </w:p>
        </w:tc>
        <w:tc>
          <w:tcPr>
            <w:tcW w:w="683"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0,08</w:t>
            </w:r>
          </w:p>
        </w:tc>
        <w:tc>
          <w:tcPr>
            <w:tcW w:w="653"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0,01</w:t>
            </w:r>
          </w:p>
        </w:tc>
        <w:tc>
          <w:tcPr>
            <w:tcW w:w="683"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0,08</w:t>
            </w:r>
          </w:p>
        </w:tc>
        <w:tc>
          <w:tcPr>
            <w:tcW w:w="653"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0,02</w:t>
            </w:r>
          </w:p>
        </w:tc>
        <w:tc>
          <w:tcPr>
            <w:tcW w:w="683"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0,07</w:t>
            </w:r>
          </w:p>
        </w:tc>
        <w:tc>
          <w:tcPr>
            <w:tcW w:w="653"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0,01</w:t>
            </w:r>
          </w:p>
        </w:tc>
        <w:tc>
          <w:tcPr>
            <w:tcW w:w="664"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0,06</w:t>
            </w:r>
          </w:p>
        </w:tc>
        <w:tc>
          <w:tcPr>
            <w:tcW w:w="631"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0,02</w:t>
            </w:r>
          </w:p>
        </w:tc>
        <w:tc>
          <w:tcPr>
            <w:tcW w:w="664"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0,08</w:t>
            </w:r>
          </w:p>
        </w:tc>
        <w:tc>
          <w:tcPr>
            <w:tcW w:w="631" w:type="dxa"/>
            <w:tcBorders>
              <w:bottom w:val="single" w:sz="12" w:space="0" w:color="000000" w:themeColor="text1"/>
            </w:tcBorders>
            <w:vAlign w:val="bottom"/>
          </w:tcPr>
          <w:p w:rsidR="00E65F1C" w:rsidRPr="00C873D0" w:rsidRDefault="00E65F1C" w:rsidP="00C873D0">
            <w:pPr>
              <w:jc w:val="center"/>
              <w:rPr>
                <w:rFonts w:ascii="Times New Roman" w:hAnsi="Times New Roman" w:cs="Times New Roman"/>
                <w:color w:val="000000"/>
                <w:sz w:val="18"/>
                <w:szCs w:val="18"/>
                <w:lang w:val="en-US"/>
              </w:rPr>
            </w:pPr>
            <w:r w:rsidRPr="00C873D0">
              <w:rPr>
                <w:rFonts w:ascii="Times New Roman" w:hAnsi="Times New Roman" w:cs="Times New Roman"/>
                <w:color w:val="000000"/>
                <w:sz w:val="18"/>
                <w:szCs w:val="18"/>
                <w:lang w:val="en-US"/>
              </w:rPr>
              <w:t>0,01</w:t>
            </w:r>
          </w:p>
        </w:tc>
        <w:tc>
          <w:tcPr>
            <w:tcW w:w="642" w:type="dxa"/>
            <w:tcBorders>
              <w:bottom w:val="single" w:sz="12" w:space="0" w:color="000000" w:themeColor="text1"/>
            </w:tcBorders>
            <w:shd w:val="clear" w:color="auto" w:fill="F2F2F2" w:themeFill="background1" w:themeFillShade="F2"/>
            <w:vAlign w:val="bottom"/>
          </w:tcPr>
          <w:p w:rsidR="00E65F1C" w:rsidRPr="000B1EFD" w:rsidRDefault="00902C12" w:rsidP="000B1EFD">
            <w:pPr>
              <w:jc w:val="center"/>
              <w:rPr>
                <w:rFonts w:ascii="Times New Roman" w:hAnsi="Times New Roman" w:cs="Times New Roman"/>
                <w:sz w:val="18"/>
                <w:szCs w:val="18"/>
                <w:lang w:val="en-US"/>
              </w:rPr>
            </w:pPr>
            <w:r w:rsidRPr="00902C12">
              <w:rPr>
                <w:rFonts w:ascii="Times New Roman" w:hAnsi="Times New Roman" w:cs="Times New Roman"/>
                <w:sz w:val="18"/>
                <w:szCs w:val="18"/>
                <w:lang w:val="en-US"/>
              </w:rPr>
              <w:t>0,0</w:t>
            </w:r>
            <w:r>
              <w:rPr>
                <w:rFonts w:ascii="Times New Roman" w:hAnsi="Times New Roman" w:cs="Times New Roman"/>
                <w:sz w:val="18"/>
                <w:szCs w:val="18"/>
                <w:lang w:val="en-US"/>
              </w:rPr>
              <w:t>2</w:t>
            </w:r>
          </w:p>
        </w:tc>
      </w:tr>
    </w:tbl>
    <w:p w:rsidR="004B797B" w:rsidRPr="000B1EFD" w:rsidRDefault="004B797B" w:rsidP="000B1EFD">
      <w:pPr>
        <w:pStyle w:val="Opisslike"/>
        <w:keepNext/>
        <w:rPr>
          <w:lang w:val="en-US"/>
        </w:rPr>
      </w:pPr>
      <w:bookmarkStart w:id="10" w:name="_Ref324412868"/>
      <w:r w:rsidRPr="000B1EFD">
        <w:rPr>
          <w:lang w:val="en-US"/>
        </w:rPr>
        <w:t xml:space="preserve">Table </w:t>
      </w:r>
      <w:r w:rsidR="00C462F9">
        <w:rPr>
          <w:noProof/>
          <w:lang w:val="en-US"/>
        </w:rPr>
        <w:t>3</w:t>
      </w:r>
      <w:bookmarkEnd w:id="10"/>
      <w:r w:rsidRPr="000B1EFD">
        <w:rPr>
          <w:lang w:val="en-US"/>
        </w:rPr>
        <w:t>: Measured values of breaking forces</w:t>
      </w:r>
    </w:p>
    <w:tbl>
      <w:tblPr>
        <w:tblStyle w:val="Reetkatablice"/>
        <w:tblW w:w="9746"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88"/>
        <w:gridCol w:w="652"/>
        <w:gridCol w:w="652"/>
        <w:gridCol w:w="652"/>
        <w:gridCol w:w="652"/>
        <w:gridCol w:w="652"/>
        <w:gridCol w:w="652"/>
        <w:gridCol w:w="652"/>
        <w:gridCol w:w="652"/>
        <w:gridCol w:w="652"/>
        <w:gridCol w:w="652"/>
        <w:gridCol w:w="652"/>
        <w:gridCol w:w="652"/>
      </w:tblGrid>
      <w:tr w:rsidR="00950CCD" w:rsidRPr="00BD6B26" w:rsidTr="000B1EFD">
        <w:trPr>
          <w:trHeight w:val="340"/>
          <w:jc w:val="center"/>
        </w:trPr>
        <w:tc>
          <w:tcPr>
            <w:tcW w:w="9746" w:type="dxa"/>
            <w:gridSpan w:val="14"/>
            <w:tcBorders>
              <w:top w:val="single" w:sz="12" w:space="0" w:color="000000" w:themeColor="text1"/>
              <w:bottom w:val="single" w:sz="6" w:space="0" w:color="auto"/>
            </w:tcBorders>
            <w:vAlign w:val="center"/>
          </w:tcPr>
          <w:p w:rsidR="00950CCD" w:rsidRPr="00AC2221" w:rsidRDefault="00950CCD" w:rsidP="00832098">
            <w:pPr>
              <w:keepNext/>
              <w:outlineLvl w:val="0"/>
              <w:rPr>
                <w:b/>
                <w:sz w:val="20"/>
                <w:lang w:val="en-US"/>
              </w:rPr>
            </w:pPr>
            <w:r w:rsidRPr="00AC2221">
              <w:rPr>
                <w:rFonts w:ascii="Times New Roman" w:hAnsi="Times New Roman" w:cs="Times New Roman"/>
                <w:b/>
                <w:sz w:val="20"/>
                <w:szCs w:val="20"/>
                <w:lang w:val="en-US"/>
              </w:rPr>
              <w:t xml:space="preserve">Breaking force, </w:t>
            </w:r>
            <w:proofErr w:type="spellStart"/>
            <w:r w:rsidRPr="00AC2221">
              <w:rPr>
                <w:rFonts w:ascii="Times New Roman" w:hAnsi="Times New Roman" w:cs="Times New Roman"/>
                <w:b/>
                <w:i/>
                <w:sz w:val="20"/>
                <w:szCs w:val="20"/>
                <w:lang w:val="en-US"/>
              </w:rPr>
              <w:t>F</w:t>
            </w:r>
            <w:r w:rsidRPr="000B1EFD">
              <w:rPr>
                <w:b/>
                <w:sz w:val="20"/>
                <w:vertAlign w:val="subscript"/>
                <w:lang w:val="en-US"/>
              </w:rPr>
              <w:t>p</w:t>
            </w:r>
            <w:proofErr w:type="spellEnd"/>
            <w:r w:rsidRPr="00AC2221">
              <w:rPr>
                <w:rFonts w:ascii="Times New Roman" w:hAnsi="Times New Roman" w:cs="Times New Roman"/>
                <w:b/>
                <w:sz w:val="20"/>
                <w:szCs w:val="20"/>
                <w:lang w:val="en-US"/>
              </w:rPr>
              <w:t xml:space="preserve"> [N]</w:t>
            </w:r>
          </w:p>
        </w:tc>
      </w:tr>
      <w:tr w:rsidR="00950CCD" w:rsidRPr="008D2E22" w:rsidTr="000B1EFD">
        <w:trPr>
          <w:trHeight w:val="907"/>
          <w:jc w:val="center"/>
        </w:trPr>
        <w:tc>
          <w:tcPr>
            <w:tcW w:w="1134" w:type="dxa"/>
            <w:tcBorders>
              <w:top w:val="single" w:sz="6" w:space="0" w:color="auto"/>
              <w:bottom w:val="single" w:sz="4" w:space="0" w:color="000000" w:themeColor="text1"/>
            </w:tcBorders>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Experiment label</w:t>
            </w:r>
          </w:p>
        </w:tc>
        <w:tc>
          <w:tcPr>
            <w:tcW w:w="788"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HXW</w:t>
            </w:r>
          </w:p>
        </w:tc>
        <w:tc>
          <w:tcPr>
            <w:tcW w:w="652"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HXH</w:t>
            </w:r>
          </w:p>
        </w:tc>
        <w:tc>
          <w:tcPr>
            <w:tcW w:w="652"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HYW</w:t>
            </w:r>
          </w:p>
        </w:tc>
        <w:tc>
          <w:tcPr>
            <w:tcW w:w="652"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HYH</w:t>
            </w:r>
          </w:p>
        </w:tc>
        <w:tc>
          <w:tcPr>
            <w:tcW w:w="652"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DXW</w:t>
            </w:r>
          </w:p>
        </w:tc>
        <w:tc>
          <w:tcPr>
            <w:tcW w:w="652"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DXH</w:t>
            </w:r>
          </w:p>
        </w:tc>
        <w:tc>
          <w:tcPr>
            <w:tcW w:w="652"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DYW</w:t>
            </w:r>
          </w:p>
        </w:tc>
        <w:tc>
          <w:tcPr>
            <w:tcW w:w="652"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DYH</w:t>
            </w:r>
          </w:p>
        </w:tc>
        <w:tc>
          <w:tcPr>
            <w:tcW w:w="652"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SXW</w:t>
            </w:r>
          </w:p>
        </w:tc>
        <w:tc>
          <w:tcPr>
            <w:tcW w:w="652"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SXH</w:t>
            </w:r>
          </w:p>
        </w:tc>
        <w:tc>
          <w:tcPr>
            <w:tcW w:w="652"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SYW</w:t>
            </w:r>
          </w:p>
        </w:tc>
        <w:tc>
          <w:tcPr>
            <w:tcW w:w="652" w:type="dxa"/>
            <w:tcBorders>
              <w:top w:val="single" w:sz="6" w:space="0" w:color="auto"/>
              <w:bottom w:val="single" w:sz="4" w:space="0" w:color="000000" w:themeColor="text1"/>
            </w:tcBorders>
            <w:noWrap/>
            <w:vAlign w:val="center"/>
          </w:tcPr>
          <w:p w:rsidR="00950CCD" w:rsidRPr="000B1EFD" w:rsidRDefault="00950CCD" w:rsidP="00832098">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SYH</w:t>
            </w:r>
          </w:p>
        </w:tc>
        <w:tc>
          <w:tcPr>
            <w:tcW w:w="652" w:type="dxa"/>
            <w:tcBorders>
              <w:top w:val="single" w:sz="6" w:space="0" w:color="auto"/>
              <w:bottom w:val="single" w:sz="4" w:space="0" w:color="000000" w:themeColor="text1"/>
            </w:tcBorders>
            <w:shd w:val="clear" w:color="auto" w:fill="F2F2F2" w:themeFill="background1" w:themeFillShade="F2"/>
            <w:noWrap/>
            <w:vAlign w:val="center"/>
          </w:tcPr>
          <w:p w:rsidR="00950CCD" w:rsidRPr="000B1EFD" w:rsidRDefault="00950CCD" w:rsidP="00950CCD">
            <w:pPr>
              <w:jc w:val="center"/>
              <w:rPr>
                <w:rFonts w:ascii="Times New Roman" w:hAnsi="Times New Roman" w:cs="Times New Roman"/>
                <w:sz w:val="18"/>
                <w:szCs w:val="18"/>
                <w:lang w:val="en-US"/>
              </w:rPr>
            </w:pPr>
            <w:r w:rsidRPr="000B1EFD">
              <w:rPr>
                <w:rFonts w:ascii="Times New Roman" w:hAnsi="Times New Roman" w:cs="Times New Roman"/>
                <w:sz w:val="18"/>
                <w:szCs w:val="18"/>
                <w:lang w:val="en-US"/>
              </w:rPr>
              <w:t>FYW</w:t>
            </w:r>
          </w:p>
        </w:tc>
      </w:tr>
      <w:tr w:rsidR="00D46A4D" w:rsidRPr="008D2E22" w:rsidTr="000B1EFD">
        <w:trPr>
          <w:trHeight w:val="340"/>
          <w:jc w:val="center"/>
        </w:trPr>
        <w:tc>
          <w:tcPr>
            <w:tcW w:w="1134" w:type="dxa"/>
            <w:tcBorders>
              <w:top w:val="single" w:sz="4" w:space="0" w:color="000000" w:themeColor="text1"/>
            </w:tcBorders>
            <w:vAlign w:val="center"/>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w:t>
            </w:r>
          </w:p>
        </w:tc>
        <w:tc>
          <w:tcPr>
            <w:tcW w:w="788"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132</w:t>
            </w:r>
          </w:p>
        </w:tc>
        <w:tc>
          <w:tcPr>
            <w:tcW w:w="652"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86</w:t>
            </w:r>
          </w:p>
        </w:tc>
        <w:tc>
          <w:tcPr>
            <w:tcW w:w="652"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154</w:t>
            </w:r>
          </w:p>
        </w:tc>
        <w:tc>
          <w:tcPr>
            <w:tcW w:w="652"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151</w:t>
            </w:r>
          </w:p>
        </w:tc>
        <w:tc>
          <w:tcPr>
            <w:tcW w:w="652"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144</w:t>
            </w:r>
          </w:p>
        </w:tc>
        <w:tc>
          <w:tcPr>
            <w:tcW w:w="652"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94</w:t>
            </w:r>
          </w:p>
        </w:tc>
        <w:tc>
          <w:tcPr>
            <w:tcW w:w="652"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163</w:t>
            </w:r>
          </w:p>
        </w:tc>
        <w:tc>
          <w:tcPr>
            <w:tcW w:w="652"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140</w:t>
            </w:r>
          </w:p>
        </w:tc>
        <w:tc>
          <w:tcPr>
            <w:tcW w:w="652"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106</w:t>
            </w:r>
          </w:p>
        </w:tc>
        <w:tc>
          <w:tcPr>
            <w:tcW w:w="652"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118</w:t>
            </w:r>
          </w:p>
        </w:tc>
        <w:tc>
          <w:tcPr>
            <w:tcW w:w="652"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131</w:t>
            </w:r>
          </w:p>
        </w:tc>
        <w:tc>
          <w:tcPr>
            <w:tcW w:w="652" w:type="dxa"/>
            <w:tcBorders>
              <w:top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60</w:t>
            </w:r>
          </w:p>
        </w:tc>
        <w:tc>
          <w:tcPr>
            <w:tcW w:w="652" w:type="dxa"/>
            <w:tcBorders>
              <w:top w:val="single" w:sz="4" w:space="0" w:color="000000" w:themeColor="text1"/>
            </w:tcBorders>
            <w:shd w:val="clear" w:color="auto" w:fill="F2F2F2" w:themeFill="background1" w:themeFillShade="F2"/>
            <w:noWrap/>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204</w:t>
            </w:r>
          </w:p>
        </w:tc>
      </w:tr>
      <w:tr w:rsidR="00D46A4D" w:rsidRPr="008D2E22" w:rsidTr="000B1EFD">
        <w:trPr>
          <w:trHeight w:val="340"/>
          <w:jc w:val="center"/>
        </w:trPr>
        <w:tc>
          <w:tcPr>
            <w:tcW w:w="1134" w:type="dxa"/>
            <w:vAlign w:val="center"/>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2</w:t>
            </w:r>
          </w:p>
        </w:tc>
        <w:tc>
          <w:tcPr>
            <w:tcW w:w="788"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124</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104</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160</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151</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120</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120</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162</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158</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94</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98</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146</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128</w:t>
            </w:r>
          </w:p>
        </w:tc>
        <w:tc>
          <w:tcPr>
            <w:tcW w:w="652" w:type="dxa"/>
            <w:shd w:val="clear" w:color="auto" w:fill="F2F2F2" w:themeFill="background1" w:themeFillShade="F2"/>
            <w:noWrap/>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198</w:t>
            </w:r>
          </w:p>
        </w:tc>
      </w:tr>
      <w:tr w:rsidR="00D46A4D" w:rsidRPr="008D2E22" w:rsidTr="00D47734">
        <w:trPr>
          <w:trHeight w:val="340"/>
          <w:jc w:val="center"/>
        </w:trPr>
        <w:tc>
          <w:tcPr>
            <w:tcW w:w="1134" w:type="dxa"/>
            <w:vAlign w:val="center"/>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3</w:t>
            </w:r>
          </w:p>
        </w:tc>
        <w:tc>
          <w:tcPr>
            <w:tcW w:w="788"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132</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98</w:t>
            </w:r>
          </w:p>
        </w:tc>
        <w:tc>
          <w:tcPr>
            <w:tcW w:w="652" w:type="dxa"/>
            <w:shd w:val="clear" w:color="auto" w:fill="FFFF00"/>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24</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147</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140</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88</w:t>
            </w:r>
          </w:p>
        </w:tc>
        <w:tc>
          <w:tcPr>
            <w:tcW w:w="652" w:type="dxa"/>
            <w:shd w:val="clear" w:color="auto" w:fill="92D050"/>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196</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143</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114</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106</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161</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104</w:t>
            </w:r>
          </w:p>
        </w:tc>
        <w:tc>
          <w:tcPr>
            <w:tcW w:w="652" w:type="dxa"/>
            <w:shd w:val="clear" w:color="auto" w:fill="F2F2F2" w:themeFill="background1" w:themeFillShade="F2"/>
            <w:noWrap/>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77</w:t>
            </w:r>
          </w:p>
        </w:tc>
      </w:tr>
      <w:tr w:rsidR="00D46A4D" w:rsidRPr="008D2E22" w:rsidTr="000B1EFD">
        <w:trPr>
          <w:trHeight w:val="340"/>
          <w:jc w:val="center"/>
        </w:trPr>
        <w:tc>
          <w:tcPr>
            <w:tcW w:w="1134" w:type="dxa"/>
            <w:vAlign w:val="center"/>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4</w:t>
            </w:r>
          </w:p>
        </w:tc>
        <w:tc>
          <w:tcPr>
            <w:tcW w:w="788"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148</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108</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167</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142</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132</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128</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167</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154</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108</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94</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169</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145</w:t>
            </w:r>
          </w:p>
        </w:tc>
        <w:tc>
          <w:tcPr>
            <w:tcW w:w="652" w:type="dxa"/>
            <w:shd w:val="clear" w:color="auto" w:fill="F2F2F2" w:themeFill="background1" w:themeFillShade="F2"/>
            <w:noWrap/>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180</w:t>
            </w:r>
          </w:p>
        </w:tc>
      </w:tr>
      <w:tr w:rsidR="00D46A4D" w:rsidRPr="008D2E22" w:rsidTr="000B1EFD">
        <w:trPr>
          <w:trHeight w:val="340"/>
          <w:jc w:val="center"/>
        </w:trPr>
        <w:tc>
          <w:tcPr>
            <w:tcW w:w="1134" w:type="dxa"/>
            <w:vAlign w:val="center"/>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5</w:t>
            </w:r>
          </w:p>
        </w:tc>
        <w:tc>
          <w:tcPr>
            <w:tcW w:w="788"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136</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116</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171</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136</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146</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169</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170</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162</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82</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118</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164</w:t>
            </w:r>
          </w:p>
        </w:tc>
        <w:tc>
          <w:tcPr>
            <w:tcW w:w="652" w:type="dxa"/>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73</w:t>
            </w:r>
          </w:p>
        </w:tc>
        <w:tc>
          <w:tcPr>
            <w:tcW w:w="652" w:type="dxa"/>
            <w:shd w:val="clear" w:color="auto" w:fill="F2F2F2" w:themeFill="background1" w:themeFillShade="F2"/>
            <w:noWrap/>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188</w:t>
            </w:r>
          </w:p>
        </w:tc>
      </w:tr>
      <w:tr w:rsidR="00D46A4D" w:rsidRPr="008D2E22" w:rsidTr="000B1EFD">
        <w:trPr>
          <w:trHeight w:val="340"/>
          <w:jc w:val="center"/>
        </w:trPr>
        <w:tc>
          <w:tcPr>
            <w:tcW w:w="1134" w:type="dxa"/>
            <w:tcBorders>
              <w:bottom w:val="single" w:sz="4" w:space="0" w:color="000000" w:themeColor="text1"/>
            </w:tcBorders>
            <w:vAlign w:val="center"/>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6</w:t>
            </w:r>
          </w:p>
        </w:tc>
        <w:tc>
          <w:tcPr>
            <w:tcW w:w="788"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128</w:t>
            </w:r>
          </w:p>
        </w:tc>
        <w:tc>
          <w:tcPr>
            <w:tcW w:w="652"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136</w:t>
            </w:r>
          </w:p>
        </w:tc>
        <w:tc>
          <w:tcPr>
            <w:tcW w:w="652"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153</w:t>
            </w:r>
          </w:p>
        </w:tc>
        <w:tc>
          <w:tcPr>
            <w:tcW w:w="652"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145</w:t>
            </w:r>
          </w:p>
        </w:tc>
        <w:tc>
          <w:tcPr>
            <w:tcW w:w="652"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148</w:t>
            </w:r>
          </w:p>
        </w:tc>
        <w:tc>
          <w:tcPr>
            <w:tcW w:w="652"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173</w:t>
            </w:r>
          </w:p>
        </w:tc>
        <w:tc>
          <w:tcPr>
            <w:tcW w:w="652"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156</w:t>
            </w:r>
          </w:p>
        </w:tc>
        <w:tc>
          <w:tcPr>
            <w:tcW w:w="652"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165</w:t>
            </w:r>
          </w:p>
        </w:tc>
        <w:tc>
          <w:tcPr>
            <w:tcW w:w="652"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110</w:t>
            </w:r>
          </w:p>
        </w:tc>
        <w:tc>
          <w:tcPr>
            <w:tcW w:w="652"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124</w:t>
            </w:r>
          </w:p>
        </w:tc>
        <w:tc>
          <w:tcPr>
            <w:tcW w:w="652"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176</w:t>
            </w:r>
          </w:p>
        </w:tc>
        <w:tc>
          <w:tcPr>
            <w:tcW w:w="652" w:type="dxa"/>
            <w:tcBorders>
              <w:bottom w:val="single" w:sz="4" w:space="0" w:color="000000" w:themeColor="text1"/>
            </w:tcBorders>
            <w:noWrap/>
            <w:vAlign w:val="bottom"/>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156</w:t>
            </w:r>
          </w:p>
        </w:tc>
        <w:tc>
          <w:tcPr>
            <w:tcW w:w="652" w:type="dxa"/>
            <w:tcBorders>
              <w:bottom w:val="single" w:sz="4" w:space="0" w:color="000000" w:themeColor="text1"/>
            </w:tcBorders>
            <w:shd w:val="clear" w:color="auto" w:fill="F2F2F2" w:themeFill="background1" w:themeFillShade="F2"/>
            <w:noWrap/>
          </w:tcPr>
          <w:p w:rsidR="00D46A4D" w:rsidRPr="000B1EFD" w:rsidRDefault="00D46A4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190</w:t>
            </w:r>
          </w:p>
        </w:tc>
      </w:tr>
      <w:tr w:rsidR="00950CCD" w:rsidRPr="008D2E22" w:rsidTr="00D47734">
        <w:trPr>
          <w:trHeight w:val="340"/>
          <w:jc w:val="center"/>
        </w:trPr>
        <w:tc>
          <w:tcPr>
            <w:tcW w:w="1134" w:type="dxa"/>
            <w:tcBorders>
              <w:top w:val="single" w:sz="4" w:space="0" w:color="000000" w:themeColor="text1"/>
            </w:tcBorders>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ẋ</w:t>
            </w:r>
          </w:p>
        </w:tc>
        <w:tc>
          <w:tcPr>
            <w:tcW w:w="788" w:type="dxa"/>
            <w:tcBorders>
              <w:top w:val="single" w:sz="4" w:space="0" w:color="000000" w:themeColor="text1"/>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133</w:t>
            </w:r>
          </w:p>
        </w:tc>
        <w:tc>
          <w:tcPr>
            <w:tcW w:w="652" w:type="dxa"/>
            <w:tcBorders>
              <w:top w:val="single" w:sz="4" w:space="0" w:color="000000" w:themeColor="text1"/>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108</w:t>
            </w:r>
          </w:p>
        </w:tc>
        <w:tc>
          <w:tcPr>
            <w:tcW w:w="652" w:type="dxa"/>
            <w:tcBorders>
              <w:top w:val="single" w:sz="4" w:space="0" w:color="000000" w:themeColor="text1"/>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138</w:t>
            </w:r>
          </w:p>
        </w:tc>
        <w:tc>
          <w:tcPr>
            <w:tcW w:w="652" w:type="dxa"/>
            <w:tcBorders>
              <w:top w:val="single" w:sz="4" w:space="0" w:color="000000" w:themeColor="text1"/>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145</w:t>
            </w:r>
          </w:p>
        </w:tc>
        <w:tc>
          <w:tcPr>
            <w:tcW w:w="652" w:type="dxa"/>
            <w:tcBorders>
              <w:top w:val="single" w:sz="4" w:space="0" w:color="000000" w:themeColor="text1"/>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138</w:t>
            </w:r>
          </w:p>
        </w:tc>
        <w:tc>
          <w:tcPr>
            <w:tcW w:w="652" w:type="dxa"/>
            <w:tcBorders>
              <w:top w:val="single" w:sz="4" w:space="0" w:color="000000" w:themeColor="text1"/>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129</w:t>
            </w:r>
          </w:p>
        </w:tc>
        <w:tc>
          <w:tcPr>
            <w:tcW w:w="652" w:type="dxa"/>
            <w:tcBorders>
              <w:top w:val="single" w:sz="4" w:space="0" w:color="000000" w:themeColor="text1"/>
            </w:tcBorders>
            <w:shd w:val="clear" w:color="auto" w:fill="92D050"/>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169</w:t>
            </w:r>
          </w:p>
        </w:tc>
        <w:tc>
          <w:tcPr>
            <w:tcW w:w="652" w:type="dxa"/>
            <w:tcBorders>
              <w:top w:val="single" w:sz="4" w:space="0" w:color="000000" w:themeColor="text1"/>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154</w:t>
            </w:r>
          </w:p>
        </w:tc>
        <w:tc>
          <w:tcPr>
            <w:tcW w:w="652" w:type="dxa"/>
            <w:tcBorders>
              <w:top w:val="single" w:sz="4" w:space="0" w:color="000000" w:themeColor="text1"/>
            </w:tcBorders>
            <w:shd w:val="clear" w:color="auto" w:fill="FFFF00"/>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102</w:t>
            </w:r>
          </w:p>
        </w:tc>
        <w:tc>
          <w:tcPr>
            <w:tcW w:w="652" w:type="dxa"/>
            <w:tcBorders>
              <w:top w:val="single" w:sz="4" w:space="0" w:color="000000" w:themeColor="text1"/>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110</w:t>
            </w:r>
          </w:p>
        </w:tc>
        <w:tc>
          <w:tcPr>
            <w:tcW w:w="652" w:type="dxa"/>
            <w:tcBorders>
              <w:top w:val="single" w:sz="4" w:space="0" w:color="000000" w:themeColor="text1"/>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158</w:t>
            </w:r>
          </w:p>
        </w:tc>
        <w:tc>
          <w:tcPr>
            <w:tcW w:w="652" w:type="dxa"/>
            <w:tcBorders>
              <w:top w:val="single" w:sz="4" w:space="0" w:color="000000" w:themeColor="text1"/>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111</w:t>
            </w:r>
          </w:p>
        </w:tc>
        <w:tc>
          <w:tcPr>
            <w:tcW w:w="652" w:type="dxa"/>
            <w:tcBorders>
              <w:top w:val="single" w:sz="4" w:space="0" w:color="000000" w:themeColor="text1"/>
            </w:tcBorders>
            <w:shd w:val="clear" w:color="auto" w:fill="F2F2F2" w:themeFill="background1" w:themeFillShade="F2"/>
            <w:noWrap/>
          </w:tcPr>
          <w:p w:rsidR="00950CCD" w:rsidRPr="000B1EFD" w:rsidRDefault="00487444"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173</w:t>
            </w:r>
          </w:p>
        </w:tc>
      </w:tr>
      <w:tr w:rsidR="00950CCD" w:rsidRPr="008D2E22" w:rsidTr="00D47734">
        <w:trPr>
          <w:trHeight w:val="340"/>
          <w:jc w:val="center"/>
        </w:trPr>
        <w:tc>
          <w:tcPr>
            <w:tcW w:w="1134" w:type="dxa"/>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S</w:t>
            </w:r>
          </w:p>
        </w:tc>
        <w:tc>
          <w:tcPr>
            <w:tcW w:w="788" w:type="dxa"/>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8,26</w:t>
            </w:r>
          </w:p>
        </w:tc>
        <w:tc>
          <w:tcPr>
            <w:tcW w:w="652" w:type="dxa"/>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17,02</w:t>
            </w:r>
          </w:p>
        </w:tc>
        <w:tc>
          <w:tcPr>
            <w:tcW w:w="652" w:type="dxa"/>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56,38</w:t>
            </w:r>
          </w:p>
        </w:tc>
        <w:tc>
          <w:tcPr>
            <w:tcW w:w="652" w:type="dxa"/>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5,75</w:t>
            </w:r>
          </w:p>
        </w:tc>
        <w:tc>
          <w:tcPr>
            <w:tcW w:w="652" w:type="dxa"/>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10,61</w:t>
            </w:r>
          </w:p>
        </w:tc>
        <w:tc>
          <w:tcPr>
            <w:tcW w:w="652" w:type="dxa"/>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36,12</w:t>
            </w:r>
          </w:p>
        </w:tc>
        <w:tc>
          <w:tcPr>
            <w:tcW w:w="652" w:type="dxa"/>
            <w:shd w:val="clear" w:color="auto" w:fill="92D050"/>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14,06</w:t>
            </w:r>
          </w:p>
        </w:tc>
        <w:tc>
          <w:tcPr>
            <w:tcW w:w="652" w:type="dxa"/>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10,17</w:t>
            </w:r>
          </w:p>
        </w:tc>
        <w:tc>
          <w:tcPr>
            <w:tcW w:w="652" w:type="dxa"/>
            <w:shd w:val="clear" w:color="auto" w:fill="FFFF00"/>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12,03</w:t>
            </w:r>
          </w:p>
        </w:tc>
        <w:tc>
          <w:tcPr>
            <w:tcW w:w="652" w:type="dxa"/>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12,16</w:t>
            </w:r>
          </w:p>
        </w:tc>
        <w:tc>
          <w:tcPr>
            <w:tcW w:w="652" w:type="dxa"/>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16,51</w:t>
            </w:r>
          </w:p>
        </w:tc>
        <w:tc>
          <w:tcPr>
            <w:tcW w:w="652" w:type="dxa"/>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38,89</w:t>
            </w:r>
          </w:p>
        </w:tc>
        <w:tc>
          <w:tcPr>
            <w:tcW w:w="652" w:type="dxa"/>
            <w:shd w:val="clear" w:color="auto" w:fill="F2F2F2" w:themeFill="background1" w:themeFillShade="F2"/>
            <w:noWrap/>
          </w:tcPr>
          <w:p w:rsidR="00950CCD" w:rsidRPr="000B1EFD" w:rsidRDefault="00444811">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48</w:t>
            </w:r>
          </w:p>
        </w:tc>
      </w:tr>
      <w:tr w:rsidR="00950CCD" w:rsidRPr="008D2E22" w:rsidTr="00D47734">
        <w:trPr>
          <w:trHeight w:val="340"/>
          <w:jc w:val="center"/>
        </w:trPr>
        <w:tc>
          <w:tcPr>
            <w:tcW w:w="1134" w:type="dxa"/>
            <w:tcBorders>
              <w:bottom w:val="single" w:sz="12" w:space="0" w:color="auto"/>
            </w:tcBorders>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CV</w:t>
            </w:r>
          </w:p>
        </w:tc>
        <w:tc>
          <w:tcPr>
            <w:tcW w:w="788" w:type="dxa"/>
            <w:tcBorders>
              <w:bottom w:val="single" w:sz="12" w:space="0" w:color="auto"/>
            </w:tcBorders>
            <w:shd w:val="clear" w:color="auto" w:fill="auto"/>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0,06</w:t>
            </w:r>
          </w:p>
        </w:tc>
        <w:tc>
          <w:tcPr>
            <w:tcW w:w="652" w:type="dxa"/>
            <w:tcBorders>
              <w:bottom w:val="single" w:sz="12" w:space="0" w:color="auto"/>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0,16</w:t>
            </w:r>
          </w:p>
        </w:tc>
        <w:tc>
          <w:tcPr>
            <w:tcW w:w="652" w:type="dxa"/>
            <w:tcBorders>
              <w:bottom w:val="single" w:sz="12" w:space="0" w:color="auto"/>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0,41</w:t>
            </w:r>
          </w:p>
        </w:tc>
        <w:tc>
          <w:tcPr>
            <w:tcW w:w="652" w:type="dxa"/>
            <w:tcBorders>
              <w:bottom w:val="single" w:sz="12" w:space="0" w:color="auto"/>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0,04</w:t>
            </w:r>
          </w:p>
        </w:tc>
        <w:tc>
          <w:tcPr>
            <w:tcW w:w="652" w:type="dxa"/>
            <w:tcBorders>
              <w:bottom w:val="single" w:sz="12" w:space="0" w:color="auto"/>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0,08</w:t>
            </w:r>
          </w:p>
        </w:tc>
        <w:tc>
          <w:tcPr>
            <w:tcW w:w="652" w:type="dxa"/>
            <w:tcBorders>
              <w:bottom w:val="single" w:sz="12" w:space="0" w:color="auto"/>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0,28</w:t>
            </w:r>
          </w:p>
        </w:tc>
        <w:tc>
          <w:tcPr>
            <w:tcW w:w="652" w:type="dxa"/>
            <w:tcBorders>
              <w:bottom w:val="single" w:sz="12" w:space="0" w:color="auto"/>
            </w:tcBorders>
            <w:shd w:val="clear" w:color="auto" w:fill="92D050"/>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0,08</w:t>
            </w:r>
          </w:p>
        </w:tc>
        <w:tc>
          <w:tcPr>
            <w:tcW w:w="652" w:type="dxa"/>
            <w:tcBorders>
              <w:bottom w:val="single" w:sz="12" w:space="0" w:color="auto"/>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0,07</w:t>
            </w:r>
          </w:p>
        </w:tc>
        <w:tc>
          <w:tcPr>
            <w:tcW w:w="652" w:type="dxa"/>
            <w:tcBorders>
              <w:bottom w:val="single" w:sz="12" w:space="0" w:color="auto"/>
            </w:tcBorders>
            <w:shd w:val="clear" w:color="auto" w:fill="FFFF00"/>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0,12</w:t>
            </w:r>
          </w:p>
        </w:tc>
        <w:tc>
          <w:tcPr>
            <w:tcW w:w="652" w:type="dxa"/>
            <w:tcBorders>
              <w:bottom w:val="single" w:sz="12" w:space="0" w:color="auto"/>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0,11</w:t>
            </w:r>
          </w:p>
        </w:tc>
        <w:tc>
          <w:tcPr>
            <w:tcW w:w="652" w:type="dxa"/>
            <w:tcBorders>
              <w:bottom w:val="single" w:sz="12" w:space="0" w:color="auto"/>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0,10</w:t>
            </w:r>
          </w:p>
        </w:tc>
        <w:tc>
          <w:tcPr>
            <w:tcW w:w="652" w:type="dxa"/>
            <w:tcBorders>
              <w:bottom w:val="single" w:sz="12" w:space="0" w:color="auto"/>
            </w:tcBorders>
            <w:noWrap/>
            <w:vAlign w:val="center"/>
          </w:tcPr>
          <w:p w:rsidR="00950CCD" w:rsidRPr="000B1EFD" w:rsidRDefault="00950CCD"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0,35</w:t>
            </w:r>
          </w:p>
        </w:tc>
        <w:tc>
          <w:tcPr>
            <w:tcW w:w="652" w:type="dxa"/>
            <w:tcBorders>
              <w:bottom w:val="single" w:sz="12" w:space="0" w:color="auto"/>
            </w:tcBorders>
            <w:shd w:val="clear" w:color="auto" w:fill="F2F2F2" w:themeFill="background1" w:themeFillShade="F2"/>
            <w:noWrap/>
          </w:tcPr>
          <w:p w:rsidR="00950CCD" w:rsidRPr="000B1EFD" w:rsidRDefault="00487444" w:rsidP="00832098">
            <w:pPr>
              <w:jc w:val="center"/>
              <w:rPr>
                <w:rFonts w:ascii="Times New Roman" w:hAnsi="Times New Roman" w:cs="Times New Roman"/>
                <w:color w:val="000000"/>
                <w:sz w:val="18"/>
                <w:szCs w:val="18"/>
                <w:lang w:val="en-US"/>
              </w:rPr>
            </w:pPr>
            <w:r w:rsidRPr="000B1EFD">
              <w:rPr>
                <w:rFonts w:ascii="Times New Roman" w:hAnsi="Times New Roman" w:cs="Times New Roman"/>
                <w:color w:val="000000"/>
                <w:sz w:val="18"/>
                <w:szCs w:val="18"/>
                <w:lang w:val="en-US"/>
              </w:rPr>
              <w:t>0,28</w:t>
            </w:r>
          </w:p>
        </w:tc>
      </w:tr>
    </w:tbl>
    <w:p w:rsidR="00C260B7" w:rsidRPr="00B35B71" w:rsidRDefault="00C260B7" w:rsidP="00C260B7">
      <w:pPr>
        <w:rPr>
          <w:color w:val="000000"/>
          <w:szCs w:val="22"/>
        </w:rPr>
      </w:pPr>
      <w:r w:rsidRPr="00B35B71">
        <w:rPr>
          <w:szCs w:val="22"/>
          <w:lang w:val="en-US"/>
        </w:rPr>
        <w:t>Results of tensile test are expressed by values of tensile strength</w:t>
      </w:r>
      <w:r w:rsidR="00221FDB" w:rsidRPr="00B35B71">
        <w:rPr>
          <w:szCs w:val="22"/>
          <w:lang w:val="en-US"/>
        </w:rPr>
        <w:t xml:space="preserve"> at break</w:t>
      </w:r>
      <w:r w:rsidRPr="00B35B71">
        <w:rPr>
          <w:szCs w:val="22"/>
          <w:lang w:val="en-US"/>
        </w:rPr>
        <w:t xml:space="preserve"> (</w:t>
      </w:r>
      <w:proofErr w:type="spellStart"/>
      <w:r w:rsidRPr="00B35B71">
        <w:rPr>
          <w:i/>
          <w:szCs w:val="22"/>
          <w:lang w:val="en-US"/>
        </w:rPr>
        <w:t>R</w:t>
      </w:r>
      <w:r w:rsidRPr="00B35B71">
        <w:rPr>
          <w:szCs w:val="22"/>
          <w:vertAlign w:val="subscript"/>
          <w:lang w:val="en-US"/>
        </w:rPr>
        <w:t>p</w:t>
      </w:r>
      <w:proofErr w:type="spellEnd"/>
      <w:r w:rsidRPr="00B35B71">
        <w:rPr>
          <w:szCs w:val="22"/>
          <w:lang w:val="en-US"/>
        </w:rPr>
        <w:t xml:space="preserve">) </w:t>
      </w:r>
      <w:r w:rsidR="00742CED">
        <w:rPr>
          <w:szCs w:val="22"/>
          <w:lang w:val="en-US"/>
        </w:rPr>
        <w:t>(</w:t>
      </w:r>
      <w:r w:rsidR="00C462F9">
        <w:t xml:space="preserve">Table </w:t>
      </w:r>
      <w:r w:rsidR="00C462F9">
        <w:rPr>
          <w:noProof/>
        </w:rPr>
        <w:t>4</w:t>
      </w:r>
      <w:r w:rsidR="00C7564B">
        <w:rPr>
          <w:szCs w:val="22"/>
          <w:lang w:val="en-US"/>
        </w:rPr>
        <w:t>)</w:t>
      </w:r>
      <w:r w:rsidR="00742CED">
        <w:rPr>
          <w:szCs w:val="22"/>
          <w:lang w:val="en-US"/>
        </w:rPr>
        <w:t>.</w:t>
      </w:r>
      <w:r w:rsidR="00666485" w:rsidRPr="00B35B71">
        <w:rPr>
          <w:szCs w:val="22"/>
          <w:lang w:val="en-US"/>
        </w:rPr>
        <w:t xml:space="preserve"> Tensile strength at break (</w:t>
      </w:r>
      <w:proofErr w:type="spellStart"/>
      <w:r w:rsidR="00EB4AE1" w:rsidRPr="000B1EFD">
        <w:rPr>
          <w:i/>
          <w:szCs w:val="22"/>
          <w:lang w:val="en-US"/>
        </w:rPr>
        <w:t>R</w:t>
      </w:r>
      <w:r w:rsidR="00EB4AE1" w:rsidRPr="000B1EFD">
        <w:rPr>
          <w:szCs w:val="22"/>
          <w:vertAlign w:val="subscript"/>
          <w:lang w:val="en-US"/>
        </w:rPr>
        <w:t>p</w:t>
      </w:r>
      <w:proofErr w:type="spellEnd"/>
      <w:r w:rsidR="00666485" w:rsidRPr="00B35B71">
        <w:rPr>
          <w:szCs w:val="22"/>
          <w:lang w:val="en-US"/>
        </w:rPr>
        <w:t xml:space="preserve">) is calculated in a way that measured values of breaking force () were divided </w:t>
      </w:r>
      <w:r w:rsidR="00C153FE" w:rsidRPr="00B35B71">
        <w:rPr>
          <w:szCs w:val="22"/>
          <w:lang w:val="en-US"/>
        </w:rPr>
        <w:t>by</w:t>
      </w:r>
      <w:r w:rsidR="00666485" w:rsidRPr="00B35B71">
        <w:rPr>
          <w:szCs w:val="22"/>
          <w:lang w:val="en-US"/>
        </w:rPr>
        <w:t xml:space="preserve"> </w:t>
      </w:r>
      <w:r w:rsidR="00C153FE" w:rsidRPr="00B35B71">
        <w:rPr>
          <w:szCs w:val="22"/>
          <w:lang w:val="en-US"/>
        </w:rPr>
        <w:t>minimum cross-section area values</w:t>
      </w:r>
      <w:r w:rsidR="00684C6F">
        <w:rPr>
          <w:szCs w:val="22"/>
          <w:lang w:val="en-US"/>
        </w:rPr>
        <w:t xml:space="preserve">. </w:t>
      </w:r>
      <w:r w:rsidR="00C153FE" w:rsidRPr="00B35B71">
        <w:rPr>
          <w:szCs w:val="22"/>
          <w:lang w:val="en-US"/>
        </w:rPr>
        <w:t>Minimum cross-section area</w:t>
      </w:r>
      <w:r w:rsidR="00C153FE" w:rsidRPr="00B35B71">
        <w:rPr>
          <w:color w:val="000000"/>
          <w:szCs w:val="22"/>
        </w:rPr>
        <w:t xml:space="preserve"> for </w:t>
      </w:r>
      <w:proofErr w:type="spellStart"/>
      <w:r w:rsidR="00C153FE" w:rsidRPr="00B35B71">
        <w:rPr>
          <w:color w:val="000000"/>
          <w:szCs w:val="22"/>
        </w:rPr>
        <w:t>honeycomb</w:t>
      </w:r>
      <w:proofErr w:type="spellEnd"/>
      <w:r w:rsidR="00C153FE" w:rsidRPr="00B35B71">
        <w:rPr>
          <w:color w:val="000000"/>
          <w:szCs w:val="22"/>
        </w:rPr>
        <w:t xml:space="preserve">, </w:t>
      </w:r>
      <w:proofErr w:type="spellStart"/>
      <w:r w:rsidR="00C153FE" w:rsidRPr="00B35B71">
        <w:rPr>
          <w:color w:val="000000"/>
          <w:szCs w:val="22"/>
        </w:rPr>
        <w:t>drilled</w:t>
      </w:r>
      <w:proofErr w:type="spellEnd"/>
      <w:r w:rsidR="00C153FE" w:rsidRPr="00B35B71">
        <w:rPr>
          <w:color w:val="000000"/>
          <w:szCs w:val="22"/>
        </w:rPr>
        <w:t xml:space="preserve"> </w:t>
      </w:r>
      <w:proofErr w:type="spellStart"/>
      <w:r w:rsidR="00C153FE" w:rsidRPr="00B35B71">
        <w:rPr>
          <w:color w:val="000000"/>
          <w:szCs w:val="22"/>
        </w:rPr>
        <w:t>and</w:t>
      </w:r>
      <w:proofErr w:type="spellEnd"/>
      <w:r w:rsidR="00C153FE" w:rsidRPr="00B35B71">
        <w:rPr>
          <w:color w:val="000000"/>
          <w:szCs w:val="22"/>
        </w:rPr>
        <w:t xml:space="preserve"> </w:t>
      </w:r>
      <w:proofErr w:type="spellStart"/>
      <w:r w:rsidR="00C153FE" w:rsidRPr="00B35B71">
        <w:rPr>
          <w:color w:val="000000"/>
          <w:szCs w:val="22"/>
        </w:rPr>
        <w:t>striped</w:t>
      </w:r>
      <w:proofErr w:type="spellEnd"/>
      <w:r w:rsidR="00C153FE" w:rsidRPr="00B35B71">
        <w:rPr>
          <w:color w:val="000000"/>
          <w:szCs w:val="22"/>
        </w:rPr>
        <w:t xml:space="preserve"> </w:t>
      </w:r>
      <w:proofErr w:type="spellStart"/>
      <w:r w:rsidR="00C153FE" w:rsidRPr="00B35B71">
        <w:rPr>
          <w:color w:val="000000"/>
          <w:szCs w:val="22"/>
        </w:rPr>
        <w:t>samples</w:t>
      </w:r>
      <w:proofErr w:type="spellEnd"/>
      <w:r w:rsidR="00C153FE" w:rsidRPr="00B35B71">
        <w:rPr>
          <w:color w:val="000000"/>
          <w:szCs w:val="22"/>
        </w:rPr>
        <w:t xml:space="preserve"> </w:t>
      </w:r>
      <w:proofErr w:type="spellStart"/>
      <w:r w:rsidR="00C153FE" w:rsidRPr="00B35B71">
        <w:rPr>
          <w:color w:val="000000"/>
          <w:szCs w:val="22"/>
        </w:rPr>
        <w:t>amounts</w:t>
      </w:r>
      <w:proofErr w:type="spellEnd"/>
      <w:r w:rsidR="00E068FD">
        <w:rPr>
          <w:color w:val="000000"/>
          <w:szCs w:val="22"/>
        </w:rPr>
        <w:t xml:space="preserve"> </w:t>
      </w:r>
      <w:proofErr w:type="spellStart"/>
      <w:r w:rsidR="00E068FD">
        <w:rPr>
          <w:color w:val="000000"/>
          <w:szCs w:val="22"/>
        </w:rPr>
        <w:t>consecutive</w:t>
      </w:r>
      <w:proofErr w:type="spellEnd"/>
      <w:r w:rsidR="00C153FE" w:rsidRPr="00B35B71">
        <w:rPr>
          <w:color w:val="000000"/>
          <w:szCs w:val="22"/>
        </w:rPr>
        <w:t xml:space="preserve"> 12</w:t>
      </w:r>
      <w:proofErr w:type="gramStart"/>
      <w:r w:rsidR="00C153FE" w:rsidRPr="00B35B71">
        <w:rPr>
          <w:color w:val="000000"/>
          <w:szCs w:val="22"/>
        </w:rPr>
        <w:t>,29</w:t>
      </w:r>
      <w:proofErr w:type="gramEnd"/>
      <w:r w:rsidR="00C153FE" w:rsidRPr="00B35B71">
        <w:rPr>
          <w:color w:val="000000"/>
          <w:szCs w:val="22"/>
        </w:rPr>
        <w:t xml:space="preserve"> mm</w:t>
      </w:r>
      <w:r w:rsidR="00EB4AE1" w:rsidRPr="000B1EFD">
        <w:rPr>
          <w:color w:val="000000"/>
          <w:szCs w:val="22"/>
          <w:vertAlign w:val="superscript"/>
        </w:rPr>
        <w:t>2</w:t>
      </w:r>
      <w:r w:rsidR="00C153FE" w:rsidRPr="00B35B71">
        <w:rPr>
          <w:color w:val="000000"/>
          <w:szCs w:val="22"/>
        </w:rPr>
        <w:t>, 16 mm</w:t>
      </w:r>
      <w:r w:rsidR="00EB4AE1" w:rsidRPr="000B1EFD">
        <w:rPr>
          <w:color w:val="000000"/>
          <w:szCs w:val="22"/>
          <w:vertAlign w:val="superscript"/>
        </w:rPr>
        <w:t>2</w:t>
      </w:r>
      <w:r w:rsidR="00C153FE" w:rsidRPr="00B35B71">
        <w:rPr>
          <w:color w:val="000000"/>
          <w:szCs w:val="22"/>
        </w:rPr>
        <w:t xml:space="preserve"> </w:t>
      </w:r>
      <w:proofErr w:type="spellStart"/>
      <w:r w:rsidR="00C153FE" w:rsidRPr="00B35B71">
        <w:rPr>
          <w:color w:val="000000"/>
          <w:szCs w:val="22"/>
        </w:rPr>
        <w:t>and</w:t>
      </w:r>
      <w:proofErr w:type="spellEnd"/>
      <w:r w:rsidR="00C153FE" w:rsidRPr="00B35B71">
        <w:rPr>
          <w:color w:val="000000"/>
          <w:szCs w:val="22"/>
        </w:rPr>
        <w:t xml:space="preserve"> 16 mm</w:t>
      </w:r>
      <w:r w:rsidR="00EB4AE1" w:rsidRPr="000B1EFD">
        <w:rPr>
          <w:color w:val="000000"/>
          <w:szCs w:val="22"/>
          <w:vertAlign w:val="superscript"/>
        </w:rPr>
        <w:t>2</w:t>
      </w:r>
      <w:r w:rsidR="00C153FE" w:rsidRPr="00B35B71">
        <w:rPr>
          <w:color w:val="000000"/>
          <w:szCs w:val="22"/>
        </w:rPr>
        <w:t>.</w:t>
      </w:r>
    </w:p>
    <w:p w:rsidR="004B797B" w:rsidRDefault="004B797B" w:rsidP="000B1EFD">
      <w:pPr>
        <w:pStyle w:val="Opisslike"/>
        <w:keepNext/>
      </w:pPr>
      <w:bookmarkStart w:id="11" w:name="_Ref324412903"/>
      <w:bookmarkStart w:id="12" w:name="_Ref324669778"/>
      <w:r>
        <w:t xml:space="preserve">Table </w:t>
      </w:r>
      <w:r w:rsidR="00C462F9">
        <w:rPr>
          <w:noProof/>
        </w:rPr>
        <w:t>4</w:t>
      </w:r>
      <w:bookmarkEnd w:id="11"/>
      <w:r w:rsidRPr="004B797B">
        <w:t xml:space="preserve"> : </w:t>
      </w:r>
      <w:proofErr w:type="spellStart"/>
      <w:r w:rsidRPr="004B797B">
        <w:t>Tensile</w:t>
      </w:r>
      <w:proofErr w:type="spellEnd"/>
      <w:r w:rsidRPr="004B797B">
        <w:t xml:space="preserve"> </w:t>
      </w:r>
      <w:proofErr w:type="spellStart"/>
      <w:r w:rsidRPr="004B797B">
        <w:t>strengths</w:t>
      </w:r>
      <w:proofErr w:type="spellEnd"/>
      <w:r w:rsidRPr="004B797B">
        <w:t xml:space="preserve"> at </w:t>
      </w:r>
      <w:proofErr w:type="spellStart"/>
      <w:r w:rsidRPr="004B797B">
        <w:t>break</w:t>
      </w:r>
      <w:bookmarkEnd w:id="12"/>
      <w:proofErr w:type="spellEnd"/>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765"/>
        <w:gridCol w:w="696"/>
        <w:gridCol w:w="697"/>
        <w:gridCol w:w="664"/>
        <w:gridCol w:w="646"/>
        <w:gridCol w:w="710"/>
        <w:gridCol w:w="712"/>
        <w:gridCol w:w="710"/>
        <w:gridCol w:w="631"/>
        <w:gridCol w:w="604"/>
        <w:gridCol w:w="710"/>
        <w:gridCol w:w="593"/>
        <w:gridCol w:w="616"/>
      </w:tblGrid>
      <w:tr w:rsidR="00950CCD" w:rsidRPr="00331A8C" w:rsidTr="005F2A5A">
        <w:trPr>
          <w:trHeight w:val="340"/>
          <w:jc w:val="center"/>
        </w:trPr>
        <w:tc>
          <w:tcPr>
            <w:tcW w:w="9238" w:type="dxa"/>
            <w:gridSpan w:val="13"/>
            <w:tcBorders>
              <w:top w:val="single" w:sz="12" w:space="0" w:color="000000" w:themeColor="text1"/>
              <w:bottom w:val="single" w:sz="6" w:space="0" w:color="auto"/>
            </w:tcBorders>
            <w:vAlign w:val="center"/>
          </w:tcPr>
          <w:p w:rsidR="00950CCD" w:rsidRPr="000B1EFD" w:rsidRDefault="00950CCD">
            <w:pPr>
              <w:keepNext/>
              <w:outlineLvl w:val="0"/>
              <w:rPr>
                <w:rFonts w:ascii="Times New Roman" w:hAnsi="Times New Roman" w:cs="Times New Roman"/>
                <w:b/>
                <w:sz w:val="20"/>
                <w:szCs w:val="20"/>
                <w:lang w:val="en-US"/>
              </w:rPr>
            </w:pPr>
            <w:r w:rsidRPr="000B1EFD">
              <w:rPr>
                <w:rFonts w:ascii="Times New Roman" w:hAnsi="Times New Roman" w:cs="Times New Roman"/>
                <w:b/>
                <w:sz w:val="20"/>
                <w:szCs w:val="20"/>
                <w:lang w:val="en-US"/>
              </w:rPr>
              <w:t xml:space="preserve">Tensile strength at break, </w:t>
            </w:r>
            <w:proofErr w:type="spellStart"/>
            <w:r w:rsidRPr="000B1EFD">
              <w:rPr>
                <w:rFonts w:ascii="Times New Roman" w:hAnsi="Times New Roman" w:cs="Times New Roman"/>
                <w:b/>
                <w:i/>
                <w:sz w:val="20"/>
                <w:szCs w:val="20"/>
                <w:lang w:val="en-US"/>
              </w:rPr>
              <w:t>R</w:t>
            </w:r>
            <w:r w:rsidRPr="000B1EFD">
              <w:rPr>
                <w:rFonts w:ascii="Times New Roman" w:hAnsi="Times New Roman" w:cs="Times New Roman"/>
                <w:b/>
                <w:sz w:val="20"/>
                <w:szCs w:val="20"/>
                <w:vertAlign w:val="subscript"/>
                <w:lang w:val="en-US"/>
              </w:rPr>
              <w:t>p</w:t>
            </w:r>
            <w:proofErr w:type="spellEnd"/>
            <w:r w:rsidRPr="000B1EFD">
              <w:rPr>
                <w:rFonts w:ascii="Times New Roman" w:hAnsi="Times New Roman" w:cs="Times New Roman"/>
                <w:b/>
                <w:sz w:val="20"/>
                <w:szCs w:val="20"/>
                <w:lang w:val="en-US"/>
              </w:rPr>
              <w:t xml:space="preserve"> [</w:t>
            </w:r>
            <w:proofErr w:type="spellStart"/>
            <w:r w:rsidRPr="000B1EFD">
              <w:rPr>
                <w:rFonts w:ascii="Times New Roman" w:hAnsi="Times New Roman" w:cs="Times New Roman"/>
                <w:b/>
                <w:sz w:val="20"/>
                <w:szCs w:val="20"/>
                <w:lang w:val="en-US"/>
              </w:rPr>
              <w:t>MPa</w:t>
            </w:r>
            <w:proofErr w:type="spellEnd"/>
            <w:r w:rsidRPr="000B1EFD">
              <w:rPr>
                <w:rFonts w:ascii="Times New Roman" w:hAnsi="Times New Roman" w:cs="Times New Roman"/>
                <w:b/>
                <w:sz w:val="20"/>
                <w:szCs w:val="20"/>
                <w:lang w:val="en-US"/>
              </w:rPr>
              <w:t>]</w:t>
            </w:r>
          </w:p>
        </w:tc>
        <w:tc>
          <w:tcPr>
            <w:tcW w:w="616" w:type="dxa"/>
            <w:tcBorders>
              <w:top w:val="single" w:sz="12" w:space="0" w:color="000000" w:themeColor="text1"/>
              <w:bottom w:val="single" w:sz="6" w:space="0" w:color="auto"/>
            </w:tcBorders>
          </w:tcPr>
          <w:p w:rsidR="00950CCD" w:rsidRPr="000B1EFD" w:rsidRDefault="00950CCD" w:rsidP="000B1EFD">
            <w:pPr>
              <w:keepNext/>
              <w:outlineLvl w:val="0"/>
              <w:rPr>
                <w:rFonts w:ascii="Times New Roman" w:hAnsi="Times New Roman" w:cs="Times New Roman"/>
                <w:b/>
                <w:sz w:val="20"/>
                <w:szCs w:val="20"/>
                <w:lang w:val="en-US"/>
              </w:rPr>
            </w:pPr>
          </w:p>
        </w:tc>
      </w:tr>
      <w:tr w:rsidR="00950CCD" w:rsidRPr="00BD6B26" w:rsidTr="000B1EFD">
        <w:trPr>
          <w:trHeight w:val="907"/>
          <w:jc w:val="center"/>
        </w:trPr>
        <w:tc>
          <w:tcPr>
            <w:tcW w:w="1103" w:type="dxa"/>
            <w:tcBorders>
              <w:top w:val="single" w:sz="6" w:space="0" w:color="auto"/>
              <w:bottom w:val="single" w:sz="4" w:space="0" w:color="000000" w:themeColor="text1"/>
            </w:tcBorders>
            <w:vAlign w:val="center"/>
          </w:tcPr>
          <w:p w:rsidR="00950CCD" w:rsidRPr="00BD6B26" w:rsidRDefault="00950CCD" w:rsidP="006C7E50">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Experiment label</w:t>
            </w:r>
          </w:p>
        </w:tc>
        <w:tc>
          <w:tcPr>
            <w:tcW w:w="770" w:type="dxa"/>
            <w:tcBorders>
              <w:top w:val="single" w:sz="6" w:space="0" w:color="auto"/>
              <w:bottom w:val="single" w:sz="4" w:space="0" w:color="000000" w:themeColor="text1"/>
            </w:tcBorders>
            <w:shd w:val="clear" w:color="auto" w:fill="auto"/>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HXW</w:t>
            </w:r>
          </w:p>
        </w:tc>
        <w:tc>
          <w:tcPr>
            <w:tcW w:w="699" w:type="dxa"/>
            <w:tcBorders>
              <w:top w:val="single" w:sz="6" w:space="0" w:color="auto"/>
              <w:bottom w:val="single" w:sz="4" w:space="0" w:color="000000" w:themeColor="text1"/>
            </w:tcBorders>
            <w:shd w:val="clear" w:color="auto" w:fill="auto"/>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HXH</w:t>
            </w:r>
          </w:p>
        </w:tc>
        <w:tc>
          <w:tcPr>
            <w:tcW w:w="699" w:type="dxa"/>
            <w:tcBorders>
              <w:top w:val="single" w:sz="6" w:space="0" w:color="auto"/>
              <w:bottom w:val="single" w:sz="4" w:space="0" w:color="000000" w:themeColor="text1"/>
            </w:tcBorders>
            <w:shd w:val="clear" w:color="auto" w:fill="auto"/>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HYW</w:t>
            </w:r>
          </w:p>
        </w:tc>
        <w:tc>
          <w:tcPr>
            <w:tcW w:w="666" w:type="dxa"/>
            <w:tcBorders>
              <w:top w:val="single" w:sz="6" w:space="0" w:color="auto"/>
              <w:bottom w:val="single" w:sz="4" w:space="0" w:color="000000" w:themeColor="text1"/>
            </w:tcBorders>
            <w:shd w:val="clear" w:color="auto" w:fill="auto"/>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HYH</w:t>
            </w:r>
          </w:p>
        </w:tc>
        <w:tc>
          <w:tcPr>
            <w:tcW w:w="646" w:type="dxa"/>
            <w:tcBorders>
              <w:top w:val="single" w:sz="6" w:space="0" w:color="auto"/>
              <w:bottom w:val="single" w:sz="4" w:space="0" w:color="000000" w:themeColor="text1"/>
            </w:tcBorders>
            <w:shd w:val="clear" w:color="auto" w:fill="auto"/>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DXW</w:t>
            </w:r>
          </w:p>
        </w:tc>
        <w:tc>
          <w:tcPr>
            <w:tcW w:w="714" w:type="dxa"/>
            <w:tcBorders>
              <w:top w:val="single" w:sz="6" w:space="0" w:color="auto"/>
              <w:bottom w:val="single" w:sz="4" w:space="0" w:color="000000" w:themeColor="text1"/>
            </w:tcBorders>
            <w:shd w:val="clear" w:color="auto" w:fill="auto"/>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DXH</w:t>
            </w:r>
          </w:p>
        </w:tc>
        <w:tc>
          <w:tcPr>
            <w:tcW w:w="715" w:type="dxa"/>
            <w:tcBorders>
              <w:top w:val="single" w:sz="6" w:space="0" w:color="auto"/>
              <w:bottom w:val="single" w:sz="4" w:space="0" w:color="000000" w:themeColor="text1"/>
            </w:tcBorders>
            <w:shd w:val="clear" w:color="auto" w:fill="auto"/>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DYW</w:t>
            </w:r>
          </w:p>
        </w:tc>
        <w:tc>
          <w:tcPr>
            <w:tcW w:w="714" w:type="dxa"/>
            <w:tcBorders>
              <w:top w:val="single" w:sz="6" w:space="0" w:color="auto"/>
              <w:bottom w:val="single" w:sz="4" w:space="0" w:color="000000" w:themeColor="text1"/>
            </w:tcBorders>
            <w:shd w:val="clear" w:color="auto" w:fill="auto"/>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DYH</w:t>
            </w:r>
          </w:p>
        </w:tc>
        <w:tc>
          <w:tcPr>
            <w:tcW w:w="632" w:type="dxa"/>
            <w:tcBorders>
              <w:top w:val="single" w:sz="6" w:space="0" w:color="auto"/>
              <w:bottom w:val="single" w:sz="4" w:space="0" w:color="000000" w:themeColor="text1"/>
            </w:tcBorders>
            <w:shd w:val="clear" w:color="auto" w:fill="auto"/>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SXW</w:t>
            </w:r>
          </w:p>
        </w:tc>
        <w:tc>
          <w:tcPr>
            <w:tcW w:w="605" w:type="dxa"/>
            <w:tcBorders>
              <w:top w:val="single" w:sz="6" w:space="0" w:color="auto"/>
              <w:bottom w:val="single" w:sz="4" w:space="0" w:color="000000" w:themeColor="text1"/>
            </w:tcBorders>
            <w:shd w:val="clear" w:color="auto" w:fill="auto"/>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SXH</w:t>
            </w:r>
          </w:p>
        </w:tc>
        <w:tc>
          <w:tcPr>
            <w:tcW w:w="714" w:type="dxa"/>
            <w:tcBorders>
              <w:top w:val="single" w:sz="6" w:space="0" w:color="auto"/>
              <w:bottom w:val="single" w:sz="4" w:space="0" w:color="000000" w:themeColor="text1"/>
            </w:tcBorders>
            <w:shd w:val="clear" w:color="auto" w:fill="auto"/>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SYW</w:t>
            </w:r>
          </w:p>
        </w:tc>
        <w:tc>
          <w:tcPr>
            <w:tcW w:w="594" w:type="dxa"/>
            <w:tcBorders>
              <w:top w:val="single" w:sz="6" w:space="0" w:color="auto"/>
              <w:bottom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SYH</w:t>
            </w:r>
          </w:p>
        </w:tc>
        <w:tc>
          <w:tcPr>
            <w:tcW w:w="583" w:type="dxa"/>
            <w:tcBorders>
              <w:top w:val="single" w:sz="6" w:space="0" w:color="auto"/>
              <w:bottom w:val="single" w:sz="4" w:space="0" w:color="000000" w:themeColor="text1"/>
            </w:tcBorders>
            <w:shd w:val="clear" w:color="auto" w:fill="D9D9D9" w:themeFill="background1" w:themeFillShade="D9"/>
            <w:vAlign w:val="center"/>
          </w:tcPr>
          <w:p w:rsidR="00950CCD" w:rsidRPr="00BD6B26" w:rsidRDefault="00FE59B9" w:rsidP="00FE59B9">
            <w:pPr>
              <w:jc w:val="center"/>
              <w:rPr>
                <w:sz w:val="18"/>
                <w:szCs w:val="18"/>
                <w:lang w:val="en-US"/>
              </w:rPr>
            </w:pPr>
            <w:r>
              <w:rPr>
                <w:rFonts w:ascii="Times New Roman" w:hAnsi="Times New Roman" w:cs="Times New Roman"/>
                <w:sz w:val="18"/>
                <w:szCs w:val="18"/>
                <w:lang w:val="en-US"/>
              </w:rPr>
              <w:t>FYW</w:t>
            </w:r>
          </w:p>
        </w:tc>
      </w:tr>
      <w:tr w:rsidR="005F2A5A" w:rsidRPr="00BD6B26" w:rsidTr="00D47734">
        <w:trPr>
          <w:trHeight w:val="340"/>
          <w:jc w:val="center"/>
        </w:trPr>
        <w:tc>
          <w:tcPr>
            <w:tcW w:w="1103"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1</w:t>
            </w:r>
          </w:p>
        </w:tc>
        <w:tc>
          <w:tcPr>
            <w:tcW w:w="770"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10,74</w:t>
            </w:r>
          </w:p>
        </w:tc>
        <w:tc>
          <w:tcPr>
            <w:tcW w:w="699"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7,00</w:t>
            </w:r>
          </w:p>
        </w:tc>
        <w:tc>
          <w:tcPr>
            <w:tcW w:w="699"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12,55</w:t>
            </w:r>
          </w:p>
        </w:tc>
        <w:tc>
          <w:tcPr>
            <w:tcW w:w="666"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12,27</w:t>
            </w:r>
          </w:p>
        </w:tc>
        <w:tc>
          <w:tcPr>
            <w:tcW w:w="646"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9,00</w:t>
            </w:r>
          </w:p>
        </w:tc>
        <w:tc>
          <w:tcPr>
            <w:tcW w:w="714"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5,88</w:t>
            </w:r>
          </w:p>
        </w:tc>
        <w:tc>
          <w:tcPr>
            <w:tcW w:w="715"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10,20</w:t>
            </w:r>
          </w:p>
        </w:tc>
        <w:tc>
          <w:tcPr>
            <w:tcW w:w="714"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8,73</w:t>
            </w:r>
          </w:p>
        </w:tc>
        <w:tc>
          <w:tcPr>
            <w:tcW w:w="632"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6,63</w:t>
            </w:r>
          </w:p>
        </w:tc>
        <w:tc>
          <w:tcPr>
            <w:tcW w:w="605"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7,38</w:t>
            </w:r>
          </w:p>
        </w:tc>
        <w:tc>
          <w:tcPr>
            <w:tcW w:w="714"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8,16</w:t>
            </w:r>
          </w:p>
        </w:tc>
        <w:tc>
          <w:tcPr>
            <w:tcW w:w="594" w:type="dxa"/>
            <w:tcBorders>
              <w:top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3,73</w:t>
            </w:r>
          </w:p>
        </w:tc>
        <w:tc>
          <w:tcPr>
            <w:tcW w:w="583" w:type="dxa"/>
            <w:tcBorders>
              <w:top w:val="single" w:sz="4" w:space="0" w:color="000000" w:themeColor="text1"/>
            </w:tcBorders>
            <w:shd w:val="clear" w:color="auto" w:fill="D9D9D9" w:themeFill="background1" w:themeFillShade="D9"/>
            <w:vAlign w:val="bottom"/>
          </w:tcPr>
          <w:p w:rsidR="005F2A5A" w:rsidRPr="00D47734" w:rsidRDefault="005F2A5A" w:rsidP="004B56CD">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5,08</w:t>
            </w:r>
          </w:p>
        </w:tc>
      </w:tr>
      <w:tr w:rsidR="005F2A5A" w:rsidRPr="00BD6B26" w:rsidTr="00D47734">
        <w:trPr>
          <w:trHeight w:val="340"/>
          <w:jc w:val="center"/>
        </w:trPr>
        <w:tc>
          <w:tcPr>
            <w:tcW w:w="1100" w:type="dxa"/>
            <w:vAlign w:val="center"/>
          </w:tcPr>
          <w:p w:rsidR="005F2A5A" w:rsidRPr="00BD6B26" w:rsidRDefault="005F2A5A"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2</w:t>
            </w:r>
          </w:p>
        </w:tc>
        <w:tc>
          <w:tcPr>
            <w:tcW w:w="765"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10,09</w:t>
            </w:r>
          </w:p>
        </w:tc>
        <w:tc>
          <w:tcPr>
            <w:tcW w:w="696"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8,46</w:t>
            </w:r>
          </w:p>
        </w:tc>
        <w:tc>
          <w:tcPr>
            <w:tcW w:w="697"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13,00</w:t>
            </w:r>
          </w:p>
        </w:tc>
        <w:tc>
          <w:tcPr>
            <w:tcW w:w="664"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12,27</w:t>
            </w:r>
          </w:p>
        </w:tc>
        <w:tc>
          <w:tcPr>
            <w:tcW w:w="646"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7,50</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7,50</w:t>
            </w:r>
          </w:p>
        </w:tc>
        <w:tc>
          <w:tcPr>
            <w:tcW w:w="712"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10,13</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9,85</w:t>
            </w:r>
          </w:p>
        </w:tc>
        <w:tc>
          <w:tcPr>
            <w:tcW w:w="631"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5,88</w:t>
            </w:r>
          </w:p>
        </w:tc>
        <w:tc>
          <w:tcPr>
            <w:tcW w:w="604"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6,13</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9,14</w:t>
            </w:r>
          </w:p>
        </w:tc>
        <w:tc>
          <w:tcPr>
            <w:tcW w:w="593"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8,02</w:t>
            </w:r>
          </w:p>
        </w:tc>
        <w:tc>
          <w:tcPr>
            <w:tcW w:w="616" w:type="dxa"/>
            <w:shd w:val="clear" w:color="auto" w:fill="D9D9D9" w:themeFill="background1" w:themeFillShade="D9"/>
            <w:vAlign w:val="bottom"/>
          </w:tcPr>
          <w:p w:rsidR="005F2A5A" w:rsidRPr="00D47734" w:rsidRDefault="005F2A5A" w:rsidP="004B56CD">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4,89</w:t>
            </w:r>
          </w:p>
        </w:tc>
      </w:tr>
      <w:tr w:rsidR="005F2A5A" w:rsidRPr="00BD6B26" w:rsidTr="00D47734">
        <w:trPr>
          <w:trHeight w:val="340"/>
          <w:jc w:val="center"/>
        </w:trPr>
        <w:tc>
          <w:tcPr>
            <w:tcW w:w="1100" w:type="dxa"/>
            <w:vAlign w:val="center"/>
          </w:tcPr>
          <w:p w:rsidR="005F2A5A" w:rsidRPr="00BD6B26" w:rsidRDefault="005F2A5A"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3</w:t>
            </w:r>
          </w:p>
        </w:tc>
        <w:tc>
          <w:tcPr>
            <w:tcW w:w="765"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10,74</w:t>
            </w:r>
          </w:p>
        </w:tc>
        <w:tc>
          <w:tcPr>
            <w:tcW w:w="696"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7,98</w:t>
            </w:r>
          </w:p>
        </w:tc>
        <w:tc>
          <w:tcPr>
            <w:tcW w:w="697" w:type="dxa"/>
            <w:shd w:val="clear" w:color="auto" w:fill="FFFF00"/>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1,92</w:t>
            </w:r>
          </w:p>
        </w:tc>
        <w:tc>
          <w:tcPr>
            <w:tcW w:w="664"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12,00</w:t>
            </w:r>
          </w:p>
        </w:tc>
        <w:tc>
          <w:tcPr>
            <w:tcW w:w="646"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8,75</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5,50</w:t>
            </w:r>
          </w:p>
        </w:tc>
        <w:tc>
          <w:tcPr>
            <w:tcW w:w="712"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12,24</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8,93</w:t>
            </w:r>
          </w:p>
        </w:tc>
        <w:tc>
          <w:tcPr>
            <w:tcW w:w="631"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7,13</w:t>
            </w:r>
          </w:p>
        </w:tc>
        <w:tc>
          <w:tcPr>
            <w:tcW w:w="604"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6,63</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10,06</w:t>
            </w:r>
          </w:p>
        </w:tc>
        <w:tc>
          <w:tcPr>
            <w:tcW w:w="593"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6,48</w:t>
            </w:r>
          </w:p>
        </w:tc>
        <w:tc>
          <w:tcPr>
            <w:tcW w:w="616" w:type="dxa"/>
            <w:shd w:val="clear" w:color="auto" w:fill="D9D9D9" w:themeFill="background1" w:themeFillShade="D9"/>
            <w:vAlign w:val="bottom"/>
          </w:tcPr>
          <w:p w:rsidR="005F2A5A" w:rsidRPr="00D47734" w:rsidRDefault="005F2A5A" w:rsidP="004B56CD">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1,93</w:t>
            </w:r>
          </w:p>
        </w:tc>
      </w:tr>
      <w:tr w:rsidR="005F2A5A" w:rsidRPr="00BD6B26" w:rsidTr="00D47734">
        <w:trPr>
          <w:trHeight w:val="340"/>
          <w:jc w:val="center"/>
        </w:trPr>
        <w:tc>
          <w:tcPr>
            <w:tcW w:w="1100" w:type="dxa"/>
            <w:vAlign w:val="center"/>
          </w:tcPr>
          <w:p w:rsidR="005F2A5A" w:rsidRPr="00BD6B26" w:rsidRDefault="005F2A5A"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4</w:t>
            </w:r>
          </w:p>
        </w:tc>
        <w:tc>
          <w:tcPr>
            <w:tcW w:w="765"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12,04</w:t>
            </w:r>
          </w:p>
        </w:tc>
        <w:tc>
          <w:tcPr>
            <w:tcW w:w="696"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8,79</w:t>
            </w:r>
          </w:p>
        </w:tc>
        <w:tc>
          <w:tcPr>
            <w:tcW w:w="697"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13,56</w:t>
            </w:r>
          </w:p>
        </w:tc>
        <w:tc>
          <w:tcPr>
            <w:tcW w:w="664"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11,54</w:t>
            </w:r>
          </w:p>
        </w:tc>
        <w:tc>
          <w:tcPr>
            <w:tcW w:w="646"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8,25</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8,00</w:t>
            </w:r>
          </w:p>
        </w:tc>
        <w:tc>
          <w:tcPr>
            <w:tcW w:w="712"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10,41</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9,64</w:t>
            </w:r>
          </w:p>
        </w:tc>
        <w:tc>
          <w:tcPr>
            <w:tcW w:w="631"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6,75</w:t>
            </w:r>
          </w:p>
        </w:tc>
        <w:tc>
          <w:tcPr>
            <w:tcW w:w="604"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5,88</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10,55</w:t>
            </w:r>
          </w:p>
        </w:tc>
        <w:tc>
          <w:tcPr>
            <w:tcW w:w="593"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9,07</w:t>
            </w:r>
          </w:p>
        </w:tc>
        <w:tc>
          <w:tcPr>
            <w:tcW w:w="616" w:type="dxa"/>
            <w:shd w:val="clear" w:color="auto" w:fill="D9D9D9" w:themeFill="background1" w:themeFillShade="D9"/>
            <w:vAlign w:val="bottom"/>
          </w:tcPr>
          <w:p w:rsidR="005F2A5A" w:rsidRPr="00D47734" w:rsidRDefault="005F2A5A" w:rsidP="004B56CD">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4,49</w:t>
            </w:r>
          </w:p>
        </w:tc>
      </w:tr>
      <w:tr w:rsidR="00780C16" w:rsidRPr="00BD6B26" w:rsidTr="00780C16">
        <w:trPr>
          <w:trHeight w:val="340"/>
          <w:jc w:val="center"/>
        </w:trPr>
        <w:tc>
          <w:tcPr>
            <w:tcW w:w="1100" w:type="dxa"/>
            <w:vAlign w:val="center"/>
          </w:tcPr>
          <w:p w:rsidR="005F2A5A" w:rsidRPr="00BD6B26" w:rsidRDefault="005F2A5A"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5</w:t>
            </w:r>
          </w:p>
        </w:tc>
        <w:tc>
          <w:tcPr>
            <w:tcW w:w="765"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11,07</w:t>
            </w:r>
          </w:p>
        </w:tc>
        <w:tc>
          <w:tcPr>
            <w:tcW w:w="696"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9,43</w:t>
            </w:r>
          </w:p>
        </w:tc>
        <w:tc>
          <w:tcPr>
            <w:tcW w:w="697" w:type="dxa"/>
            <w:shd w:val="clear" w:color="auto" w:fill="92D050"/>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13,92</w:t>
            </w:r>
          </w:p>
        </w:tc>
        <w:tc>
          <w:tcPr>
            <w:tcW w:w="664"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11,08</w:t>
            </w:r>
          </w:p>
        </w:tc>
        <w:tc>
          <w:tcPr>
            <w:tcW w:w="646"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9,13</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10,55</w:t>
            </w:r>
          </w:p>
        </w:tc>
        <w:tc>
          <w:tcPr>
            <w:tcW w:w="712"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10,62</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10,13</w:t>
            </w:r>
          </w:p>
        </w:tc>
        <w:tc>
          <w:tcPr>
            <w:tcW w:w="631"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5,13</w:t>
            </w:r>
          </w:p>
        </w:tc>
        <w:tc>
          <w:tcPr>
            <w:tcW w:w="604"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7,39</w:t>
            </w:r>
          </w:p>
        </w:tc>
        <w:tc>
          <w:tcPr>
            <w:tcW w:w="710"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10,27</w:t>
            </w:r>
          </w:p>
        </w:tc>
        <w:tc>
          <w:tcPr>
            <w:tcW w:w="593" w:type="dxa"/>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4,57</w:t>
            </w:r>
          </w:p>
        </w:tc>
        <w:tc>
          <w:tcPr>
            <w:tcW w:w="616" w:type="dxa"/>
            <w:shd w:val="clear" w:color="auto" w:fill="D9D9D9" w:themeFill="background1" w:themeFillShade="D9"/>
            <w:vAlign w:val="bottom"/>
          </w:tcPr>
          <w:p w:rsidR="005F2A5A" w:rsidRPr="00D47734" w:rsidRDefault="005F2A5A" w:rsidP="004B56CD">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4,60</w:t>
            </w:r>
          </w:p>
        </w:tc>
      </w:tr>
      <w:tr w:rsidR="005F2A5A" w:rsidRPr="00BD6B26" w:rsidTr="00D47734">
        <w:trPr>
          <w:trHeight w:val="340"/>
          <w:jc w:val="center"/>
        </w:trPr>
        <w:tc>
          <w:tcPr>
            <w:tcW w:w="1100"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6</w:t>
            </w:r>
          </w:p>
        </w:tc>
        <w:tc>
          <w:tcPr>
            <w:tcW w:w="765"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10,42</w:t>
            </w:r>
          </w:p>
        </w:tc>
        <w:tc>
          <w:tcPr>
            <w:tcW w:w="696"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11,08</w:t>
            </w:r>
          </w:p>
        </w:tc>
        <w:tc>
          <w:tcPr>
            <w:tcW w:w="697"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12,46</w:t>
            </w:r>
          </w:p>
        </w:tc>
        <w:tc>
          <w:tcPr>
            <w:tcW w:w="664"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11,82</w:t>
            </w:r>
          </w:p>
        </w:tc>
        <w:tc>
          <w:tcPr>
            <w:tcW w:w="646"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9,25</w:t>
            </w:r>
          </w:p>
        </w:tc>
        <w:tc>
          <w:tcPr>
            <w:tcW w:w="710"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10,83</w:t>
            </w:r>
          </w:p>
        </w:tc>
        <w:tc>
          <w:tcPr>
            <w:tcW w:w="712"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9,78</w:t>
            </w:r>
          </w:p>
        </w:tc>
        <w:tc>
          <w:tcPr>
            <w:tcW w:w="710"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10,34</w:t>
            </w:r>
          </w:p>
        </w:tc>
        <w:tc>
          <w:tcPr>
            <w:tcW w:w="631"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6,88</w:t>
            </w:r>
          </w:p>
        </w:tc>
        <w:tc>
          <w:tcPr>
            <w:tcW w:w="604"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7,74</w:t>
            </w:r>
          </w:p>
        </w:tc>
        <w:tc>
          <w:tcPr>
            <w:tcW w:w="710"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10,98</w:t>
            </w:r>
          </w:p>
        </w:tc>
        <w:tc>
          <w:tcPr>
            <w:tcW w:w="593" w:type="dxa"/>
            <w:tcBorders>
              <w:bottom w:val="single" w:sz="4" w:space="0" w:color="000000" w:themeColor="text1"/>
            </w:tcBorders>
            <w:vAlign w:val="center"/>
          </w:tcPr>
          <w:p w:rsidR="005F2A5A" w:rsidRPr="00BD6B26" w:rsidRDefault="005F2A5A" w:rsidP="004B56CD">
            <w:pPr>
              <w:jc w:val="center"/>
              <w:rPr>
                <w:rFonts w:ascii="Times New Roman" w:hAnsi="Times New Roman" w:cs="Times New Roman"/>
                <w:color w:val="000000"/>
                <w:sz w:val="18"/>
                <w:szCs w:val="18"/>
                <w:lang w:val="en-US"/>
              </w:rPr>
            </w:pPr>
            <w:r w:rsidRPr="00BD6B26">
              <w:rPr>
                <w:rFonts w:ascii="Times New Roman" w:hAnsi="Times New Roman" w:cs="Times New Roman"/>
                <w:color w:val="000000"/>
                <w:sz w:val="18"/>
                <w:szCs w:val="18"/>
                <w:lang w:val="en-US"/>
              </w:rPr>
              <w:t>9,78</w:t>
            </w:r>
          </w:p>
        </w:tc>
        <w:tc>
          <w:tcPr>
            <w:tcW w:w="616" w:type="dxa"/>
            <w:tcBorders>
              <w:bottom w:val="single" w:sz="4" w:space="0" w:color="000000" w:themeColor="text1"/>
            </w:tcBorders>
            <w:shd w:val="clear" w:color="auto" w:fill="D9D9D9" w:themeFill="background1" w:themeFillShade="D9"/>
            <w:vAlign w:val="bottom"/>
          </w:tcPr>
          <w:p w:rsidR="005F2A5A" w:rsidRPr="00D47734" w:rsidRDefault="005F2A5A" w:rsidP="004B56CD">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4,80</w:t>
            </w:r>
          </w:p>
        </w:tc>
      </w:tr>
      <w:tr w:rsidR="00950CCD" w:rsidRPr="00BD6B26" w:rsidTr="005F2A5A">
        <w:trPr>
          <w:trHeight w:val="340"/>
          <w:jc w:val="center"/>
        </w:trPr>
        <w:tc>
          <w:tcPr>
            <w:tcW w:w="1100" w:type="dxa"/>
            <w:tcBorders>
              <w:top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ẋ</w:t>
            </w:r>
          </w:p>
        </w:tc>
        <w:tc>
          <w:tcPr>
            <w:tcW w:w="765" w:type="dxa"/>
            <w:tcBorders>
              <w:top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10,87</w:t>
            </w:r>
          </w:p>
        </w:tc>
        <w:tc>
          <w:tcPr>
            <w:tcW w:w="696" w:type="dxa"/>
            <w:tcBorders>
              <w:top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8,79</w:t>
            </w:r>
          </w:p>
        </w:tc>
        <w:tc>
          <w:tcPr>
            <w:tcW w:w="697" w:type="dxa"/>
            <w:tcBorders>
              <w:top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11,24</w:t>
            </w:r>
          </w:p>
        </w:tc>
        <w:tc>
          <w:tcPr>
            <w:tcW w:w="664" w:type="dxa"/>
            <w:tcBorders>
              <w:top w:val="single" w:sz="4" w:space="0" w:color="000000" w:themeColor="text1"/>
            </w:tcBorders>
            <w:shd w:val="clear" w:color="auto" w:fill="92D050"/>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11,67</w:t>
            </w:r>
          </w:p>
        </w:tc>
        <w:tc>
          <w:tcPr>
            <w:tcW w:w="646" w:type="dxa"/>
            <w:tcBorders>
              <w:top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8,68</w:t>
            </w:r>
          </w:p>
        </w:tc>
        <w:tc>
          <w:tcPr>
            <w:tcW w:w="710" w:type="dxa"/>
            <w:tcBorders>
              <w:top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8,04</w:t>
            </w:r>
          </w:p>
        </w:tc>
        <w:tc>
          <w:tcPr>
            <w:tcW w:w="712" w:type="dxa"/>
            <w:tcBorders>
              <w:top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10,34</w:t>
            </w:r>
          </w:p>
        </w:tc>
        <w:tc>
          <w:tcPr>
            <w:tcW w:w="710" w:type="dxa"/>
            <w:tcBorders>
              <w:top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9,60</w:t>
            </w:r>
          </w:p>
        </w:tc>
        <w:tc>
          <w:tcPr>
            <w:tcW w:w="631" w:type="dxa"/>
            <w:tcBorders>
              <w:top w:val="single" w:sz="4" w:space="0" w:color="000000" w:themeColor="text1"/>
            </w:tcBorders>
            <w:shd w:val="clear" w:color="auto" w:fill="FFFF00"/>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6,40</w:t>
            </w:r>
          </w:p>
        </w:tc>
        <w:tc>
          <w:tcPr>
            <w:tcW w:w="604" w:type="dxa"/>
            <w:tcBorders>
              <w:top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6,94</w:t>
            </w:r>
          </w:p>
        </w:tc>
        <w:tc>
          <w:tcPr>
            <w:tcW w:w="710" w:type="dxa"/>
            <w:tcBorders>
              <w:top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9,86</w:t>
            </w:r>
          </w:p>
        </w:tc>
        <w:tc>
          <w:tcPr>
            <w:tcW w:w="593" w:type="dxa"/>
            <w:tcBorders>
              <w:top w:val="single" w:sz="4" w:space="0" w:color="000000" w:themeColor="text1"/>
            </w:tcBorders>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6,94</w:t>
            </w:r>
          </w:p>
        </w:tc>
        <w:tc>
          <w:tcPr>
            <w:tcW w:w="616" w:type="dxa"/>
            <w:tcBorders>
              <w:top w:val="single" w:sz="4" w:space="0" w:color="000000" w:themeColor="text1"/>
            </w:tcBorders>
            <w:shd w:val="clear" w:color="auto" w:fill="D9D9D9" w:themeFill="background1" w:themeFillShade="D9"/>
          </w:tcPr>
          <w:p w:rsidR="00950CCD" w:rsidRPr="00BE60F1" w:rsidRDefault="004D5C6F" w:rsidP="004B56CD">
            <w:pPr>
              <w:jc w:val="center"/>
              <w:rPr>
                <w:rFonts w:ascii="Times New Roman" w:hAnsi="Times New Roman" w:cs="Times New Roman"/>
                <w:sz w:val="18"/>
                <w:szCs w:val="18"/>
                <w:lang w:val="en-US"/>
              </w:rPr>
            </w:pPr>
            <w:r w:rsidRPr="00BE60F1">
              <w:rPr>
                <w:sz w:val="18"/>
                <w:szCs w:val="18"/>
                <w:lang w:val="en-US"/>
              </w:rPr>
              <w:t>4,30</w:t>
            </w:r>
          </w:p>
        </w:tc>
      </w:tr>
      <w:tr w:rsidR="00950CCD" w:rsidRPr="00BD6B26" w:rsidTr="005F2A5A">
        <w:trPr>
          <w:trHeight w:val="340"/>
          <w:jc w:val="center"/>
        </w:trPr>
        <w:tc>
          <w:tcPr>
            <w:tcW w:w="1100" w:type="dxa"/>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lastRenderedPageBreak/>
              <w:t>S</w:t>
            </w:r>
          </w:p>
        </w:tc>
        <w:tc>
          <w:tcPr>
            <w:tcW w:w="765" w:type="dxa"/>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0,75</w:t>
            </w:r>
          </w:p>
        </w:tc>
        <w:tc>
          <w:tcPr>
            <w:tcW w:w="696" w:type="dxa"/>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1,39</w:t>
            </w:r>
          </w:p>
        </w:tc>
        <w:tc>
          <w:tcPr>
            <w:tcW w:w="697" w:type="dxa"/>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4,60</w:t>
            </w:r>
          </w:p>
        </w:tc>
        <w:tc>
          <w:tcPr>
            <w:tcW w:w="664" w:type="dxa"/>
            <w:shd w:val="clear" w:color="auto" w:fill="92D050"/>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0,59</w:t>
            </w:r>
          </w:p>
        </w:tc>
        <w:tc>
          <w:tcPr>
            <w:tcW w:w="646" w:type="dxa"/>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0,61</w:t>
            </w:r>
          </w:p>
        </w:tc>
        <w:tc>
          <w:tcPr>
            <w:tcW w:w="710" w:type="dxa"/>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2,26</w:t>
            </w:r>
          </w:p>
        </w:tc>
        <w:tc>
          <w:tcPr>
            <w:tcW w:w="712" w:type="dxa"/>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0,99</w:t>
            </w:r>
          </w:p>
        </w:tc>
        <w:tc>
          <w:tcPr>
            <w:tcW w:w="710" w:type="dxa"/>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0,65</w:t>
            </w:r>
          </w:p>
        </w:tc>
        <w:tc>
          <w:tcPr>
            <w:tcW w:w="631" w:type="dxa"/>
            <w:shd w:val="clear" w:color="auto" w:fill="FFFF00"/>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0,75</w:t>
            </w:r>
          </w:p>
        </w:tc>
        <w:tc>
          <w:tcPr>
            <w:tcW w:w="604" w:type="dxa"/>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0,73</w:t>
            </w:r>
          </w:p>
        </w:tc>
        <w:tc>
          <w:tcPr>
            <w:tcW w:w="710" w:type="dxa"/>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1,03</w:t>
            </w:r>
          </w:p>
        </w:tc>
        <w:tc>
          <w:tcPr>
            <w:tcW w:w="593" w:type="dxa"/>
            <w:vAlign w:val="center"/>
          </w:tcPr>
          <w:p w:rsidR="00950CCD" w:rsidRPr="00BD6B26" w:rsidRDefault="00950CCD" w:rsidP="004B56CD">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2,44</w:t>
            </w:r>
          </w:p>
        </w:tc>
        <w:tc>
          <w:tcPr>
            <w:tcW w:w="616" w:type="dxa"/>
            <w:shd w:val="clear" w:color="auto" w:fill="D9D9D9" w:themeFill="background1" w:themeFillShade="D9"/>
          </w:tcPr>
          <w:p w:rsidR="00950CCD" w:rsidRPr="00B27F92" w:rsidRDefault="005F2A5A" w:rsidP="00780C16">
            <w:pPr>
              <w:jc w:val="center"/>
              <w:rPr>
                <w:rFonts w:ascii="Times New Roman" w:hAnsi="Times New Roman" w:cs="Times New Roman"/>
                <w:sz w:val="18"/>
                <w:szCs w:val="18"/>
                <w:lang w:val="en-US"/>
              </w:rPr>
            </w:pPr>
            <w:r w:rsidRPr="003D0123">
              <w:rPr>
                <w:rFonts w:ascii="Times New Roman" w:hAnsi="Times New Roman" w:cs="Times New Roman"/>
                <w:sz w:val="18"/>
                <w:szCs w:val="18"/>
                <w:lang w:val="en-US"/>
              </w:rPr>
              <w:t>1,18</w:t>
            </w:r>
          </w:p>
        </w:tc>
      </w:tr>
      <w:tr w:rsidR="00950CCD" w:rsidRPr="00BD6B26" w:rsidTr="005F2A5A">
        <w:trPr>
          <w:trHeight w:val="340"/>
          <w:jc w:val="center"/>
        </w:trPr>
        <w:tc>
          <w:tcPr>
            <w:tcW w:w="1100" w:type="dxa"/>
            <w:tcBorders>
              <w:bottom w:val="single" w:sz="12" w:space="0" w:color="auto"/>
            </w:tcBorders>
            <w:vAlign w:val="center"/>
          </w:tcPr>
          <w:p w:rsidR="00950CCD" w:rsidRPr="00C51269" w:rsidRDefault="00950CCD" w:rsidP="004B56CD">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CV</w:t>
            </w:r>
          </w:p>
        </w:tc>
        <w:tc>
          <w:tcPr>
            <w:tcW w:w="765" w:type="dxa"/>
            <w:tcBorders>
              <w:bottom w:val="single" w:sz="12" w:space="0" w:color="auto"/>
            </w:tcBorders>
            <w:shd w:val="clear" w:color="auto" w:fill="auto"/>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0,07</w:t>
            </w:r>
          </w:p>
        </w:tc>
        <w:tc>
          <w:tcPr>
            <w:tcW w:w="696" w:type="dxa"/>
            <w:tcBorders>
              <w:bottom w:val="single" w:sz="12" w:space="0" w:color="auto"/>
            </w:tcBorders>
            <w:shd w:val="clear" w:color="auto" w:fill="auto"/>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0,16</w:t>
            </w:r>
          </w:p>
        </w:tc>
        <w:tc>
          <w:tcPr>
            <w:tcW w:w="697" w:type="dxa"/>
            <w:tcBorders>
              <w:bottom w:val="single" w:sz="12" w:space="0" w:color="auto"/>
            </w:tcBorders>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0,41</w:t>
            </w:r>
          </w:p>
        </w:tc>
        <w:tc>
          <w:tcPr>
            <w:tcW w:w="664" w:type="dxa"/>
            <w:tcBorders>
              <w:bottom w:val="single" w:sz="12" w:space="0" w:color="auto"/>
            </w:tcBorders>
            <w:shd w:val="clear" w:color="auto" w:fill="92D050"/>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0,05</w:t>
            </w:r>
          </w:p>
        </w:tc>
        <w:tc>
          <w:tcPr>
            <w:tcW w:w="646" w:type="dxa"/>
            <w:tcBorders>
              <w:bottom w:val="single" w:sz="12" w:space="0" w:color="auto"/>
            </w:tcBorders>
            <w:shd w:val="clear" w:color="auto" w:fill="auto"/>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0,07</w:t>
            </w:r>
          </w:p>
        </w:tc>
        <w:tc>
          <w:tcPr>
            <w:tcW w:w="710" w:type="dxa"/>
            <w:tcBorders>
              <w:bottom w:val="single" w:sz="12" w:space="0" w:color="auto"/>
            </w:tcBorders>
            <w:shd w:val="clear" w:color="auto" w:fill="auto"/>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0,28</w:t>
            </w:r>
          </w:p>
        </w:tc>
        <w:tc>
          <w:tcPr>
            <w:tcW w:w="712" w:type="dxa"/>
            <w:tcBorders>
              <w:bottom w:val="single" w:sz="12" w:space="0" w:color="auto"/>
            </w:tcBorders>
            <w:shd w:val="clear" w:color="auto" w:fill="auto"/>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0,10</w:t>
            </w:r>
          </w:p>
        </w:tc>
        <w:tc>
          <w:tcPr>
            <w:tcW w:w="710" w:type="dxa"/>
            <w:tcBorders>
              <w:bottom w:val="single" w:sz="12" w:space="0" w:color="auto"/>
            </w:tcBorders>
            <w:shd w:val="clear" w:color="auto" w:fill="auto"/>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0,07</w:t>
            </w:r>
          </w:p>
        </w:tc>
        <w:tc>
          <w:tcPr>
            <w:tcW w:w="631" w:type="dxa"/>
            <w:tcBorders>
              <w:bottom w:val="single" w:sz="12" w:space="0" w:color="auto"/>
            </w:tcBorders>
            <w:shd w:val="clear" w:color="auto" w:fill="FFFF00"/>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0,12</w:t>
            </w:r>
          </w:p>
        </w:tc>
        <w:tc>
          <w:tcPr>
            <w:tcW w:w="604" w:type="dxa"/>
            <w:tcBorders>
              <w:bottom w:val="single" w:sz="12" w:space="0" w:color="auto"/>
            </w:tcBorders>
            <w:shd w:val="clear" w:color="auto" w:fill="auto"/>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0,11</w:t>
            </w:r>
          </w:p>
        </w:tc>
        <w:tc>
          <w:tcPr>
            <w:tcW w:w="710" w:type="dxa"/>
            <w:tcBorders>
              <w:bottom w:val="single" w:sz="12" w:space="0" w:color="auto"/>
            </w:tcBorders>
            <w:shd w:val="clear" w:color="auto" w:fill="auto"/>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0,10</w:t>
            </w:r>
          </w:p>
        </w:tc>
        <w:tc>
          <w:tcPr>
            <w:tcW w:w="593" w:type="dxa"/>
            <w:tcBorders>
              <w:bottom w:val="single" w:sz="12" w:space="0" w:color="auto"/>
            </w:tcBorders>
            <w:vAlign w:val="bottom"/>
          </w:tcPr>
          <w:p w:rsidR="00950CCD" w:rsidRPr="00C51269" w:rsidRDefault="00950CCD" w:rsidP="00C260B7">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0,35</w:t>
            </w:r>
          </w:p>
        </w:tc>
        <w:tc>
          <w:tcPr>
            <w:tcW w:w="616" w:type="dxa"/>
            <w:tcBorders>
              <w:bottom w:val="single" w:sz="12" w:space="0" w:color="auto"/>
            </w:tcBorders>
            <w:shd w:val="clear" w:color="auto" w:fill="D9D9D9" w:themeFill="background1" w:themeFillShade="D9"/>
          </w:tcPr>
          <w:p w:rsidR="00950CCD" w:rsidRPr="00BE60F1" w:rsidRDefault="004D5C6F" w:rsidP="00C260B7">
            <w:pPr>
              <w:jc w:val="center"/>
              <w:rPr>
                <w:rFonts w:ascii="Times New Roman" w:hAnsi="Times New Roman" w:cs="Times New Roman"/>
                <w:sz w:val="18"/>
                <w:szCs w:val="18"/>
                <w:lang w:val="en-US"/>
              </w:rPr>
            </w:pPr>
            <w:r w:rsidRPr="00BE60F1">
              <w:rPr>
                <w:sz w:val="18"/>
                <w:szCs w:val="18"/>
                <w:lang w:val="en-US"/>
              </w:rPr>
              <w:t>0,27</w:t>
            </w:r>
          </w:p>
        </w:tc>
      </w:tr>
    </w:tbl>
    <w:p w:rsidR="000A5F4B" w:rsidRPr="000A5F4B" w:rsidRDefault="00EB1FC2" w:rsidP="000A5F4B">
      <w:pPr>
        <w:pStyle w:val="Heading1"/>
        <w:rPr>
          <w:lang w:val="en-US"/>
        </w:rPr>
      </w:pPr>
      <w:r w:rsidRPr="00BD6B26">
        <w:rPr>
          <w:lang w:val="en-US"/>
        </w:rPr>
        <w:t>Discussion</w:t>
      </w:r>
    </w:p>
    <w:p w:rsidR="00817060" w:rsidRPr="000B1EFD" w:rsidRDefault="00EB4AE1" w:rsidP="000B1EFD">
      <w:pPr>
        <w:rPr>
          <w:lang w:val="en-US"/>
        </w:rPr>
      </w:pPr>
      <w:r w:rsidRPr="000B1EFD">
        <w:rPr>
          <w:lang w:val="en-US"/>
        </w:rPr>
        <w:t xml:space="preserve">Coefficient of variation (CV) from tables 3 and 4 shows that in most cases the combination of structure and orientation (longitudinal and base) do not vary significantly in relation to arithmetic mean of combination. Thereby, </w:t>
      </w:r>
      <w:r w:rsidR="00230CE6">
        <w:rPr>
          <w:lang w:val="en-US"/>
        </w:rPr>
        <w:t xml:space="preserve">it </w:t>
      </w:r>
      <w:r w:rsidRPr="000B1EFD">
        <w:rPr>
          <w:lang w:val="en-US"/>
        </w:rPr>
        <w:t>can be concluded that data</w:t>
      </w:r>
      <w:r w:rsidR="00007CBE">
        <w:rPr>
          <w:lang w:val="en-US"/>
        </w:rPr>
        <w:t xml:space="preserve"> </w:t>
      </w:r>
      <w:r w:rsidRPr="000B1EFD">
        <w:rPr>
          <w:lang w:val="en-US"/>
        </w:rPr>
        <w:t>sets of breaking force and tensile strength values, in each combination of structure and orientation, are normally distributed.</w:t>
      </w:r>
    </w:p>
    <w:p w:rsidR="00014B96" w:rsidRDefault="00EB4AE1" w:rsidP="000B1EFD">
      <w:pPr>
        <w:rPr>
          <w:lang w:val="en-GB"/>
        </w:rPr>
      </w:pPr>
      <w:r w:rsidRPr="000B1EFD">
        <w:rPr>
          <w:lang w:val="en-GB"/>
        </w:rPr>
        <w:t xml:space="preserve">Maximum particular tensile strength at break (13,92 </w:t>
      </w:r>
      <w:proofErr w:type="spellStart"/>
      <w:r w:rsidRPr="000B1EFD">
        <w:rPr>
          <w:lang w:val="en-GB"/>
        </w:rPr>
        <w:t>MPa</w:t>
      </w:r>
      <w:proofErr w:type="spellEnd"/>
      <w:r w:rsidRPr="000B1EFD">
        <w:rPr>
          <w:lang w:val="en-GB"/>
        </w:rPr>
        <w:t>) was achieved by the 5</w:t>
      </w:r>
      <w:r w:rsidRPr="008E18BF">
        <w:rPr>
          <w:vertAlign w:val="superscript"/>
          <w:lang w:val="en-GB"/>
        </w:rPr>
        <w:t>th</w:t>
      </w:r>
      <w:r w:rsidRPr="000B1EFD">
        <w:rPr>
          <w:lang w:val="en-GB"/>
        </w:rPr>
        <w:t xml:space="preserve"> sample from the set </w:t>
      </w:r>
      <w:r w:rsidR="00AC5AD4" w:rsidRPr="00AC5AD4">
        <w:rPr>
          <w:lang w:val="en-GB"/>
        </w:rPr>
        <w:t>labelled</w:t>
      </w:r>
      <w:r w:rsidRPr="000B1EFD">
        <w:rPr>
          <w:lang w:val="en-GB"/>
        </w:rPr>
        <w:t xml:space="preserve"> as HYW (i.e. the sample of honeycomb structure (H) was printed oriented along Y axis and aligned at the bottom of the building box with the base determined by the length and width (W)</w:t>
      </w:r>
      <w:r w:rsidR="00960449">
        <w:rPr>
          <w:lang w:val="en-GB"/>
        </w:rPr>
        <w:t>)</w:t>
      </w:r>
      <w:r w:rsidRPr="000B1EFD">
        <w:rPr>
          <w:lang w:val="en-GB"/>
        </w:rPr>
        <w:t xml:space="preserve">. This value is shaded with green </w:t>
      </w:r>
      <w:r w:rsidR="00AC5AD4" w:rsidRPr="00AC5AD4">
        <w:rPr>
          <w:lang w:val="en-GB"/>
        </w:rPr>
        <w:t>colour</w:t>
      </w:r>
      <w:r w:rsidR="000A6905">
        <w:rPr>
          <w:lang w:val="en-GB"/>
        </w:rPr>
        <w:t xml:space="preserve"> in </w:t>
      </w:r>
      <w:r w:rsidR="00C462F9">
        <w:t xml:space="preserve">Table </w:t>
      </w:r>
      <w:r w:rsidR="00C462F9">
        <w:rPr>
          <w:noProof/>
        </w:rPr>
        <w:t>4</w:t>
      </w:r>
      <w:r w:rsidRPr="000B1EFD">
        <w:rPr>
          <w:lang w:val="en-GB"/>
        </w:rPr>
        <w:t>. Minimum particular tensile strength at break (1</w:t>
      </w:r>
      <w:proofErr w:type="gramStart"/>
      <w:r w:rsidRPr="000B1EFD">
        <w:rPr>
          <w:lang w:val="en-GB"/>
        </w:rPr>
        <w:t>,92</w:t>
      </w:r>
      <w:proofErr w:type="gramEnd"/>
      <w:r w:rsidRPr="000B1EFD">
        <w:rPr>
          <w:lang w:val="en-GB"/>
        </w:rPr>
        <w:t xml:space="preserve"> </w:t>
      </w:r>
      <w:proofErr w:type="spellStart"/>
      <w:r w:rsidRPr="000B1EFD">
        <w:rPr>
          <w:lang w:val="en-GB"/>
        </w:rPr>
        <w:t>MPa</w:t>
      </w:r>
      <w:proofErr w:type="spellEnd"/>
      <w:r w:rsidRPr="000B1EFD">
        <w:rPr>
          <w:lang w:val="en-GB"/>
        </w:rPr>
        <w:t>)  was achieved by 3</w:t>
      </w:r>
      <w:r w:rsidRPr="008E18BF">
        <w:rPr>
          <w:vertAlign w:val="superscript"/>
          <w:lang w:val="en-GB"/>
        </w:rPr>
        <w:t>rd</w:t>
      </w:r>
      <w:r w:rsidRPr="000B1EFD">
        <w:rPr>
          <w:lang w:val="en-GB"/>
        </w:rPr>
        <w:t xml:space="preserve"> sample from the same experimental set HYW. This overall lowest value is shaded in yellow in </w:t>
      </w:r>
      <w:r w:rsidR="00C462F9">
        <w:t>Table 4</w:t>
      </w:r>
      <w:r w:rsidRPr="000B1EFD">
        <w:rPr>
          <w:lang w:val="en-GB"/>
        </w:rPr>
        <w:t>. The results in this experimental set exhibit the highest standard deviation (S = 4,60) and highest coefficient of variation (CV = 0,41), that both refer to significant dispersing of strength values in relation to their arithmetic mean and therefore an uncertainty of</w:t>
      </w:r>
      <w:r w:rsidR="004F34CD">
        <w:rPr>
          <w:lang w:val="en-GB"/>
        </w:rPr>
        <w:t xml:space="preserve"> expected returns when taking into account normal distribution of </w:t>
      </w:r>
      <w:r w:rsidR="00B02398">
        <w:rPr>
          <w:lang w:val="en-GB"/>
        </w:rPr>
        <w:t xml:space="preserve">observed </w:t>
      </w:r>
      <w:r w:rsidR="004F34CD">
        <w:rPr>
          <w:lang w:val="en-GB"/>
        </w:rPr>
        <w:t>data set.</w:t>
      </w:r>
    </w:p>
    <w:p w:rsidR="00A41D2F" w:rsidRPr="008E18BF" w:rsidRDefault="007F56B2" w:rsidP="000B1EFD">
      <w:pPr>
        <w:rPr>
          <w:b/>
          <w:lang w:val="en-GB"/>
        </w:rPr>
      </w:pPr>
      <w:r>
        <w:rPr>
          <w:lang w:val="en-GB"/>
        </w:rPr>
        <w:t>With the aim of</w:t>
      </w:r>
      <w:r w:rsidR="00A41D2F">
        <w:rPr>
          <w:lang w:val="en-GB"/>
        </w:rPr>
        <w:t xml:space="preserve"> </w:t>
      </w:r>
      <w:r>
        <w:rPr>
          <w:lang w:val="en-GB"/>
        </w:rPr>
        <w:t>evaluating</w:t>
      </w:r>
      <w:r w:rsidR="001C359D">
        <w:rPr>
          <w:lang w:val="en-GB"/>
        </w:rPr>
        <w:t xml:space="preserve"> </w:t>
      </w:r>
      <w:r w:rsidR="009D1C2D">
        <w:rPr>
          <w:lang w:val="en-GB"/>
        </w:rPr>
        <w:t xml:space="preserve">a possible </w:t>
      </w:r>
      <w:r>
        <w:rPr>
          <w:lang w:val="en-GB"/>
        </w:rPr>
        <w:t>advantage</w:t>
      </w:r>
      <w:r w:rsidR="009D1C2D">
        <w:rPr>
          <w:lang w:val="en-GB"/>
        </w:rPr>
        <w:t xml:space="preserve"> </w:t>
      </w:r>
      <w:r w:rsidR="001C359D">
        <w:rPr>
          <w:lang w:val="en-GB"/>
        </w:rPr>
        <w:t>of lattice structure</w:t>
      </w:r>
      <w:r>
        <w:rPr>
          <w:lang w:val="en-GB"/>
        </w:rPr>
        <w:t xml:space="preserve">, </w:t>
      </w:r>
      <w:r w:rsidR="006E390E">
        <w:rPr>
          <w:lang w:val="en-GB"/>
        </w:rPr>
        <w:t xml:space="preserve">we calculated </w:t>
      </w:r>
      <w:r w:rsidR="006E390E">
        <w:rPr>
          <w:szCs w:val="22"/>
          <w:lang w:val="en-US"/>
        </w:rPr>
        <w:t>values of specific tensile strength at break</w:t>
      </w:r>
      <w:r w:rsidR="006E390E" w:rsidRPr="00742CED">
        <w:t xml:space="preserve"> </w:t>
      </w:r>
      <w:r w:rsidR="006E390E">
        <w:t>(</w:t>
      </w:r>
      <w:proofErr w:type="spellStart"/>
      <w:r w:rsidR="006E390E" w:rsidRPr="000B1EFD">
        <w:rPr>
          <w:i/>
          <w:szCs w:val="22"/>
          <w:lang w:val="en-US"/>
        </w:rPr>
        <w:t>R</w:t>
      </w:r>
      <w:r w:rsidR="006E390E" w:rsidRPr="00742CED">
        <w:rPr>
          <w:szCs w:val="22"/>
          <w:lang w:val="en-US"/>
        </w:rPr>
        <w:t>p</w:t>
      </w:r>
      <w:proofErr w:type="spellEnd"/>
      <w:r w:rsidR="006E390E" w:rsidRPr="00742CED">
        <w:rPr>
          <w:szCs w:val="22"/>
          <w:lang w:val="en-US"/>
        </w:rPr>
        <w:t>/</w:t>
      </w:r>
      <w:r w:rsidR="006E390E" w:rsidRPr="000B1EFD">
        <w:rPr>
          <w:i/>
          <w:szCs w:val="22"/>
          <w:lang w:val="en-US"/>
        </w:rPr>
        <w:t>m</w:t>
      </w:r>
      <w:r w:rsidR="006E390E">
        <w:rPr>
          <w:szCs w:val="22"/>
          <w:lang w:val="en-US"/>
        </w:rPr>
        <w:t xml:space="preserve">) </w:t>
      </w:r>
      <w:r w:rsidR="00A41D2F">
        <w:rPr>
          <w:szCs w:val="22"/>
          <w:lang w:val="en-US"/>
        </w:rPr>
        <w:t xml:space="preserve">by dividing values of tensile strength at break by corresponding sample mass </w:t>
      </w:r>
      <w:r w:rsidR="00A41D2F">
        <w:rPr>
          <w:b/>
          <w:lang w:val="en-GB"/>
        </w:rPr>
        <w:t>(</w:t>
      </w:r>
      <w:r w:rsidR="00C462F9">
        <w:t xml:space="preserve">Table </w:t>
      </w:r>
      <w:r w:rsidR="00C462F9">
        <w:rPr>
          <w:noProof/>
        </w:rPr>
        <w:t>5</w:t>
      </w:r>
      <w:r w:rsidR="00A41D2F">
        <w:rPr>
          <w:lang w:val="en-GB"/>
        </w:rPr>
        <w:t>).</w:t>
      </w:r>
    </w:p>
    <w:p w:rsidR="00487444" w:rsidRDefault="00487444" w:rsidP="000B1EFD">
      <w:pPr>
        <w:pStyle w:val="Opisslike"/>
        <w:keepNext/>
      </w:pPr>
      <w:bookmarkStart w:id="13" w:name="_Ref324662339"/>
      <w:bookmarkStart w:id="14" w:name="_Ref324669779"/>
      <w:r>
        <w:t xml:space="preserve">Table </w:t>
      </w:r>
      <w:r w:rsidR="00C462F9">
        <w:rPr>
          <w:noProof/>
        </w:rPr>
        <w:t>5</w:t>
      </w:r>
      <w:bookmarkEnd w:id="13"/>
      <w:r>
        <w:t xml:space="preserve">: </w:t>
      </w:r>
      <w:r w:rsidRPr="00595CEE">
        <w:rPr>
          <w:lang w:val="en-US"/>
        </w:rPr>
        <w:t>Specific tensile strengths at break</w:t>
      </w:r>
      <w:bookmarkEnd w:id="14"/>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765"/>
        <w:gridCol w:w="696"/>
        <w:gridCol w:w="697"/>
        <w:gridCol w:w="664"/>
        <w:gridCol w:w="646"/>
        <w:gridCol w:w="710"/>
        <w:gridCol w:w="712"/>
        <w:gridCol w:w="710"/>
        <w:gridCol w:w="631"/>
        <w:gridCol w:w="604"/>
        <w:gridCol w:w="710"/>
        <w:gridCol w:w="593"/>
        <w:gridCol w:w="616"/>
      </w:tblGrid>
      <w:tr w:rsidR="00014B96" w:rsidRPr="00595CEE" w:rsidTr="00487444">
        <w:trPr>
          <w:trHeight w:val="340"/>
          <w:jc w:val="center"/>
        </w:trPr>
        <w:tc>
          <w:tcPr>
            <w:tcW w:w="9238" w:type="dxa"/>
            <w:gridSpan w:val="13"/>
            <w:tcBorders>
              <w:top w:val="single" w:sz="12" w:space="0" w:color="000000" w:themeColor="text1"/>
              <w:bottom w:val="single" w:sz="6" w:space="0" w:color="auto"/>
            </w:tcBorders>
            <w:vAlign w:val="center"/>
          </w:tcPr>
          <w:p w:rsidR="00014B96" w:rsidRPr="00595CEE" w:rsidRDefault="00014B96" w:rsidP="00487444">
            <w:pPr>
              <w:keepNext/>
              <w:outlineLvl w:val="0"/>
              <w:rPr>
                <w:rFonts w:ascii="Times New Roman" w:hAnsi="Times New Roman" w:cs="Times New Roman"/>
                <w:b/>
                <w:sz w:val="20"/>
                <w:szCs w:val="20"/>
                <w:lang w:val="en-US"/>
              </w:rPr>
            </w:pPr>
            <w:r w:rsidRPr="00595CEE">
              <w:rPr>
                <w:rFonts w:ascii="Times New Roman" w:hAnsi="Times New Roman" w:cs="Times New Roman"/>
                <w:b/>
                <w:sz w:val="20"/>
                <w:szCs w:val="20"/>
                <w:lang w:val="en-US"/>
              </w:rPr>
              <w:t xml:space="preserve">Specific tensile strength at break, </w:t>
            </w:r>
            <w:proofErr w:type="spellStart"/>
            <w:r w:rsidRPr="00595CEE">
              <w:rPr>
                <w:rFonts w:ascii="Times New Roman" w:hAnsi="Times New Roman" w:cs="Times New Roman"/>
                <w:b/>
                <w:i/>
                <w:sz w:val="20"/>
                <w:szCs w:val="20"/>
                <w:lang w:val="en-US"/>
              </w:rPr>
              <w:t>R</w:t>
            </w:r>
            <w:r w:rsidRPr="00595CEE">
              <w:rPr>
                <w:rFonts w:ascii="Times New Roman" w:hAnsi="Times New Roman" w:cs="Times New Roman"/>
                <w:b/>
                <w:sz w:val="20"/>
                <w:szCs w:val="20"/>
                <w:vertAlign w:val="subscript"/>
                <w:lang w:val="en-US"/>
              </w:rPr>
              <w:t>p</w:t>
            </w:r>
            <w:proofErr w:type="spellEnd"/>
            <w:r w:rsidRPr="00595CEE">
              <w:rPr>
                <w:rFonts w:ascii="Times New Roman" w:hAnsi="Times New Roman" w:cs="Times New Roman"/>
                <w:b/>
                <w:sz w:val="20"/>
                <w:szCs w:val="20"/>
                <w:lang w:val="en-US"/>
              </w:rPr>
              <w:t>/</w:t>
            </w:r>
            <w:r w:rsidRPr="00595CEE">
              <w:rPr>
                <w:rFonts w:ascii="Times New Roman" w:hAnsi="Times New Roman" w:cs="Times New Roman"/>
                <w:b/>
                <w:i/>
                <w:sz w:val="20"/>
                <w:szCs w:val="20"/>
                <w:lang w:val="en-US"/>
              </w:rPr>
              <w:t>m</w:t>
            </w:r>
            <w:r w:rsidRPr="00595CEE">
              <w:rPr>
                <w:rFonts w:ascii="Times New Roman" w:hAnsi="Times New Roman" w:cs="Times New Roman"/>
                <w:b/>
                <w:sz w:val="20"/>
                <w:szCs w:val="20"/>
                <w:lang w:val="en-US"/>
              </w:rPr>
              <w:t xml:space="preserve"> [</w:t>
            </w:r>
            <w:proofErr w:type="spellStart"/>
            <w:r w:rsidRPr="00595CEE">
              <w:rPr>
                <w:rFonts w:ascii="Times New Roman" w:hAnsi="Times New Roman" w:cs="Times New Roman"/>
                <w:b/>
                <w:sz w:val="20"/>
                <w:szCs w:val="20"/>
                <w:lang w:val="en-US"/>
              </w:rPr>
              <w:t>MPa</w:t>
            </w:r>
            <w:proofErr w:type="spellEnd"/>
            <w:r w:rsidRPr="00595CEE">
              <w:rPr>
                <w:rFonts w:ascii="Times New Roman" w:hAnsi="Times New Roman" w:cs="Times New Roman"/>
                <w:b/>
                <w:sz w:val="20"/>
                <w:szCs w:val="20"/>
                <w:lang w:val="en-US"/>
              </w:rPr>
              <w:t>/g]</w:t>
            </w:r>
          </w:p>
        </w:tc>
        <w:tc>
          <w:tcPr>
            <w:tcW w:w="616" w:type="dxa"/>
            <w:tcBorders>
              <w:top w:val="single" w:sz="12" w:space="0" w:color="000000" w:themeColor="text1"/>
              <w:bottom w:val="single" w:sz="6" w:space="0" w:color="auto"/>
            </w:tcBorders>
          </w:tcPr>
          <w:p w:rsidR="00014B96" w:rsidRPr="00595CEE" w:rsidRDefault="00014B96" w:rsidP="00487444">
            <w:pPr>
              <w:keepNext/>
              <w:outlineLvl w:val="0"/>
              <w:rPr>
                <w:rFonts w:ascii="Times New Roman" w:hAnsi="Times New Roman" w:cs="Times New Roman"/>
                <w:b/>
                <w:sz w:val="20"/>
                <w:szCs w:val="20"/>
                <w:lang w:val="en-US"/>
              </w:rPr>
            </w:pPr>
          </w:p>
        </w:tc>
      </w:tr>
      <w:tr w:rsidR="00014B96" w:rsidRPr="00BD6B26" w:rsidTr="00487444">
        <w:trPr>
          <w:trHeight w:val="907"/>
          <w:jc w:val="center"/>
        </w:trPr>
        <w:tc>
          <w:tcPr>
            <w:tcW w:w="1100" w:type="dxa"/>
            <w:tcBorders>
              <w:top w:val="single" w:sz="6" w:space="0" w:color="auto"/>
              <w:bottom w:val="single" w:sz="4" w:space="0" w:color="000000" w:themeColor="text1"/>
            </w:tcBorders>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Experiment label</w:t>
            </w:r>
          </w:p>
        </w:tc>
        <w:tc>
          <w:tcPr>
            <w:tcW w:w="765" w:type="dxa"/>
            <w:tcBorders>
              <w:top w:val="single" w:sz="6" w:space="0" w:color="auto"/>
              <w:bottom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HXW</w:t>
            </w:r>
          </w:p>
        </w:tc>
        <w:tc>
          <w:tcPr>
            <w:tcW w:w="696" w:type="dxa"/>
            <w:tcBorders>
              <w:top w:val="single" w:sz="6" w:space="0" w:color="auto"/>
              <w:bottom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HXH</w:t>
            </w:r>
          </w:p>
        </w:tc>
        <w:tc>
          <w:tcPr>
            <w:tcW w:w="697" w:type="dxa"/>
            <w:tcBorders>
              <w:top w:val="single" w:sz="6" w:space="0" w:color="auto"/>
              <w:bottom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HYW</w:t>
            </w:r>
          </w:p>
        </w:tc>
        <w:tc>
          <w:tcPr>
            <w:tcW w:w="664" w:type="dxa"/>
            <w:tcBorders>
              <w:top w:val="single" w:sz="6" w:space="0" w:color="auto"/>
              <w:bottom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HYH</w:t>
            </w:r>
          </w:p>
        </w:tc>
        <w:tc>
          <w:tcPr>
            <w:tcW w:w="646" w:type="dxa"/>
            <w:tcBorders>
              <w:top w:val="single" w:sz="6" w:space="0" w:color="auto"/>
              <w:bottom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DXW</w:t>
            </w:r>
          </w:p>
        </w:tc>
        <w:tc>
          <w:tcPr>
            <w:tcW w:w="710" w:type="dxa"/>
            <w:tcBorders>
              <w:top w:val="single" w:sz="6" w:space="0" w:color="auto"/>
              <w:bottom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DXH</w:t>
            </w:r>
          </w:p>
        </w:tc>
        <w:tc>
          <w:tcPr>
            <w:tcW w:w="712" w:type="dxa"/>
            <w:tcBorders>
              <w:top w:val="single" w:sz="6" w:space="0" w:color="auto"/>
              <w:bottom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DYW</w:t>
            </w:r>
          </w:p>
        </w:tc>
        <w:tc>
          <w:tcPr>
            <w:tcW w:w="710" w:type="dxa"/>
            <w:tcBorders>
              <w:top w:val="single" w:sz="6" w:space="0" w:color="auto"/>
              <w:bottom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DYH</w:t>
            </w:r>
          </w:p>
        </w:tc>
        <w:tc>
          <w:tcPr>
            <w:tcW w:w="631" w:type="dxa"/>
            <w:tcBorders>
              <w:top w:val="single" w:sz="6" w:space="0" w:color="auto"/>
              <w:bottom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SXW</w:t>
            </w:r>
          </w:p>
        </w:tc>
        <w:tc>
          <w:tcPr>
            <w:tcW w:w="604" w:type="dxa"/>
            <w:tcBorders>
              <w:top w:val="single" w:sz="6" w:space="0" w:color="auto"/>
              <w:bottom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SXH</w:t>
            </w:r>
          </w:p>
        </w:tc>
        <w:tc>
          <w:tcPr>
            <w:tcW w:w="710" w:type="dxa"/>
            <w:tcBorders>
              <w:top w:val="single" w:sz="6" w:space="0" w:color="auto"/>
              <w:bottom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SYW</w:t>
            </w:r>
          </w:p>
        </w:tc>
        <w:tc>
          <w:tcPr>
            <w:tcW w:w="593" w:type="dxa"/>
            <w:tcBorders>
              <w:top w:val="single" w:sz="6" w:space="0" w:color="auto"/>
              <w:bottom w:val="single" w:sz="4" w:space="0" w:color="000000" w:themeColor="text1"/>
            </w:tcBorders>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SYH</w:t>
            </w:r>
          </w:p>
        </w:tc>
        <w:tc>
          <w:tcPr>
            <w:tcW w:w="616" w:type="dxa"/>
            <w:tcBorders>
              <w:top w:val="single" w:sz="6" w:space="0" w:color="auto"/>
              <w:bottom w:val="single" w:sz="4" w:space="0" w:color="000000" w:themeColor="text1"/>
            </w:tcBorders>
            <w:shd w:val="clear" w:color="auto" w:fill="D9D9D9" w:themeFill="background1" w:themeFillShade="D9"/>
            <w:vAlign w:val="center"/>
          </w:tcPr>
          <w:p w:rsidR="00014B96" w:rsidRPr="00BD6B26" w:rsidRDefault="00014B96" w:rsidP="00487444">
            <w:pPr>
              <w:jc w:val="center"/>
              <w:rPr>
                <w:sz w:val="18"/>
                <w:szCs w:val="18"/>
                <w:lang w:val="en-US"/>
              </w:rPr>
            </w:pPr>
            <w:r>
              <w:rPr>
                <w:rFonts w:ascii="Times New Roman" w:hAnsi="Times New Roman" w:cs="Times New Roman"/>
                <w:sz w:val="18"/>
                <w:szCs w:val="18"/>
                <w:lang w:val="en-US"/>
              </w:rPr>
              <w:t>FYW</w:t>
            </w:r>
          </w:p>
        </w:tc>
      </w:tr>
      <w:tr w:rsidR="002D694B" w:rsidRPr="00BD6B26" w:rsidTr="00D47734">
        <w:trPr>
          <w:trHeight w:val="340"/>
          <w:jc w:val="center"/>
        </w:trPr>
        <w:tc>
          <w:tcPr>
            <w:tcW w:w="1100" w:type="dxa"/>
            <w:tcBorders>
              <w:top w:val="single" w:sz="4" w:space="0" w:color="000000" w:themeColor="text1"/>
            </w:tcBorders>
            <w:vAlign w:val="center"/>
          </w:tcPr>
          <w:p w:rsidR="002D694B" w:rsidRPr="00BD6B26" w:rsidRDefault="002D694B"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1</w:t>
            </w:r>
          </w:p>
        </w:tc>
        <w:tc>
          <w:tcPr>
            <w:tcW w:w="765"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1,18</w:t>
            </w:r>
          </w:p>
        </w:tc>
        <w:tc>
          <w:tcPr>
            <w:tcW w:w="696"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0,90</w:t>
            </w:r>
          </w:p>
        </w:tc>
        <w:tc>
          <w:tcPr>
            <w:tcW w:w="697"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1,48</w:t>
            </w:r>
          </w:p>
        </w:tc>
        <w:tc>
          <w:tcPr>
            <w:tcW w:w="664"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1,56</w:t>
            </w:r>
          </w:p>
        </w:tc>
        <w:tc>
          <w:tcPr>
            <w:tcW w:w="646"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0,87</w:t>
            </w:r>
          </w:p>
        </w:tc>
        <w:tc>
          <w:tcPr>
            <w:tcW w:w="710"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0,63</w:t>
            </w:r>
          </w:p>
        </w:tc>
        <w:tc>
          <w:tcPr>
            <w:tcW w:w="712"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1,01</w:t>
            </w:r>
          </w:p>
        </w:tc>
        <w:tc>
          <w:tcPr>
            <w:tcW w:w="710"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0,97</w:t>
            </w:r>
          </w:p>
        </w:tc>
        <w:tc>
          <w:tcPr>
            <w:tcW w:w="631"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0,64</w:t>
            </w:r>
          </w:p>
        </w:tc>
        <w:tc>
          <w:tcPr>
            <w:tcW w:w="604"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0,80</w:t>
            </w:r>
          </w:p>
        </w:tc>
        <w:tc>
          <w:tcPr>
            <w:tcW w:w="710"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0,79</w:t>
            </w:r>
          </w:p>
        </w:tc>
        <w:tc>
          <w:tcPr>
            <w:tcW w:w="593" w:type="dxa"/>
            <w:tcBorders>
              <w:top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0,41</w:t>
            </w:r>
          </w:p>
        </w:tc>
        <w:tc>
          <w:tcPr>
            <w:tcW w:w="616" w:type="dxa"/>
            <w:tcBorders>
              <w:top w:val="single" w:sz="4" w:space="0" w:color="000000" w:themeColor="text1"/>
            </w:tcBorders>
            <w:shd w:val="clear" w:color="auto" w:fill="D9D9D9" w:themeFill="background1" w:themeFillShade="D9"/>
            <w:vAlign w:val="bottom"/>
          </w:tcPr>
          <w:p w:rsidR="002D694B" w:rsidRPr="00D47734" w:rsidRDefault="002D694B" w:rsidP="00487444">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0,47</w:t>
            </w:r>
          </w:p>
        </w:tc>
      </w:tr>
      <w:tr w:rsidR="002D694B" w:rsidRPr="00BD6B26" w:rsidTr="00D47734">
        <w:trPr>
          <w:trHeight w:val="340"/>
          <w:jc w:val="center"/>
        </w:trPr>
        <w:tc>
          <w:tcPr>
            <w:tcW w:w="1100" w:type="dxa"/>
            <w:vAlign w:val="center"/>
          </w:tcPr>
          <w:p w:rsidR="002D694B" w:rsidRPr="00BD6B26" w:rsidRDefault="002D694B"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2</w:t>
            </w:r>
          </w:p>
        </w:tc>
        <w:tc>
          <w:tcPr>
            <w:tcW w:w="765"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1,29</w:t>
            </w:r>
          </w:p>
        </w:tc>
        <w:tc>
          <w:tcPr>
            <w:tcW w:w="696"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1,06</w:t>
            </w:r>
          </w:p>
        </w:tc>
        <w:tc>
          <w:tcPr>
            <w:tcW w:w="697"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1,51</w:t>
            </w:r>
          </w:p>
        </w:tc>
        <w:tc>
          <w:tcPr>
            <w:tcW w:w="664"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1,56</w:t>
            </w:r>
          </w:p>
        </w:tc>
        <w:tc>
          <w:tcPr>
            <w:tcW w:w="646"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0,90</w:t>
            </w:r>
          </w:p>
        </w:tc>
        <w:tc>
          <w:tcPr>
            <w:tcW w:w="710"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0,82</w:t>
            </w:r>
          </w:p>
        </w:tc>
        <w:tc>
          <w:tcPr>
            <w:tcW w:w="712"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1,03</w:t>
            </w:r>
          </w:p>
        </w:tc>
        <w:tc>
          <w:tcPr>
            <w:tcW w:w="710"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1,11</w:t>
            </w:r>
          </w:p>
        </w:tc>
        <w:tc>
          <w:tcPr>
            <w:tcW w:w="631"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0,59</w:t>
            </w:r>
          </w:p>
        </w:tc>
        <w:tc>
          <w:tcPr>
            <w:tcW w:w="604"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0,69</w:t>
            </w:r>
          </w:p>
        </w:tc>
        <w:tc>
          <w:tcPr>
            <w:tcW w:w="710"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0,89</w:t>
            </w:r>
          </w:p>
        </w:tc>
        <w:tc>
          <w:tcPr>
            <w:tcW w:w="593"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0,89</w:t>
            </w:r>
          </w:p>
        </w:tc>
        <w:tc>
          <w:tcPr>
            <w:tcW w:w="616" w:type="dxa"/>
            <w:shd w:val="clear" w:color="auto" w:fill="D9D9D9" w:themeFill="background1" w:themeFillShade="D9"/>
            <w:vAlign w:val="bottom"/>
          </w:tcPr>
          <w:p w:rsidR="002D694B" w:rsidRPr="00D47734" w:rsidRDefault="002D694B" w:rsidP="00487444">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0,46</w:t>
            </w:r>
          </w:p>
        </w:tc>
      </w:tr>
      <w:tr w:rsidR="002D694B" w:rsidRPr="00BD6B26" w:rsidTr="008E18BF">
        <w:trPr>
          <w:trHeight w:val="340"/>
          <w:jc w:val="center"/>
        </w:trPr>
        <w:tc>
          <w:tcPr>
            <w:tcW w:w="1100" w:type="dxa"/>
            <w:vAlign w:val="center"/>
          </w:tcPr>
          <w:p w:rsidR="002D694B" w:rsidRPr="00BD6B26" w:rsidRDefault="002D694B"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3</w:t>
            </w:r>
          </w:p>
        </w:tc>
        <w:tc>
          <w:tcPr>
            <w:tcW w:w="765"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1,21</w:t>
            </w:r>
          </w:p>
        </w:tc>
        <w:tc>
          <w:tcPr>
            <w:tcW w:w="696"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1,01</w:t>
            </w:r>
          </w:p>
        </w:tc>
        <w:tc>
          <w:tcPr>
            <w:tcW w:w="697" w:type="dxa"/>
            <w:shd w:val="clear" w:color="auto" w:fill="FFFF00"/>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0,21</w:t>
            </w:r>
          </w:p>
        </w:tc>
        <w:tc>
          <w:tcPr>
            <w:tcW w:w="664"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1,54</w:t>
            </w:r>
          </w:p>
        </w:tc>
        <w:tc>
          <w:tcPr>
            <w:tcW w:w="646"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0,88</w:t>
            </w:r>
          </w:p>
        </w:tc>
        <w:tc>
          <w:tcPr>
            <w:tcW w:w="710"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0,60</w:t>
            </w:r>
          </w:p>
        </w:tc>
        <w:tc>
          <w:tcPr>
            <w:tcW w:w="712"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1,21</w:t>
            </w:r>
          </w:p>
        </w:tc>
        <w:tc>
          <w:tcPr>
            <w:tcW w:w="710"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0,98</w:t>
            </w:r>
          </w:p>
        </w:tc>
        <w:tc>
          <w:tcPr>
            <w:tcW w:w="631"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0,68</w:t>
            </w:r>
          </w:p>
        </w:tc>
        <w:tc>
          <w:tcPr>
            <w:tcW w:w="604"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0,76</w:t>
            </w:r>
          </w:p>
        </w:tc>
        <w:tc>
          <w:tcPr>
            <w:tcW w:w="710"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1,14</w:t>
            </w:r>
          </w:p>
        </w:tc>
        <w:tc>
          <w:tcPr>
            <w:tcW w:w="593"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0,70</w:t>
            </w:r>
          </w:p>
        </w:tc>
        <w:tc>
          <w:tcPr>
            <w:tcW w:w="616" w:type="dxa"/>
            <w:shd w:val="clear" w:color="auto" w:fill="D9D9D9" w:themeFill="background1" w:themeFillShade="D9"/>
            <w:vAlign w:val="bottom"/>
          </w:tcPr>
          <w:p w:rsidR="002D694B" w:rsidRPr="00D47734" w:rsidRDefault="002D694B" w:rsidP="00487444">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0,18</w:t>
            </w:r>
          </w:p>
        </w:tc>
      </w:tr>
      <w:tr w:rsidR="002D694B" w:rsidRPr="00BD6B26" w:rsidTr="008E18BF">
        <w:trPr>
          <w:trHeight w:val="340"/>
          <w:jc w:val="center"/>
        </w:trPr>
        <w:tc>
          <w:tcPr>
            <w:tcW w:w="1100" w:type="dxa"/>
            <w:vAlign w:val="center"/>
          </w:tcPr>
          <w:p w:rsidR="002D694B" w:rsidRPr="00BD6B26" w:rsidRDefault="002D694B"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4</w:t>
            </w:r>
          </w:p>
        </w:tc>
        <w:tc>
          <w:tcPr>
            <w:tcW w:w="765"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1,33</w:t>
            </w:r>
          </w:p>
        </w:tc>
        <w:tc>
          <w:tcPr>
            <w:tcW w:w="696"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1,12</w:t>
            </w:r>
          </w:p>
        </w:tc>
        <w:tc>
          <w:tcPr>
            <w:tcW w:w="697"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1,55</w:t>
            </w:r>
          </w:p>
        </w:tc>
        <w:tc>
          <w:tcPr>
            <w:tcW w:w="664"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1,45</w:t>
            </w:r>
          </w:p>
        </w:tc>
        <w:tc>
          <w:tcPr>
            <w:tcW w:w="646"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0,82</w:t>
            </w:r>
          </w:p>
        </w:tc>
        <w:tc>
          <w:tcPr>
            <w:tcW w:w="710"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0,89</w:t>
            </w:r>
          </w:p>
        </w:tc>
        <w:tc>
          <w:tcPr>
            <w:tcW w:w="712"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1,04</w:t>
            </w:r>
          </w:p>
        </w:tc>
        <w:tc>
          <w:tcPr>
            <w:tcW w:w="710"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1,07</w:t>
            </w:r>
          </w:p>
        </w:tc>
        <w:tc>
          <w:tcPr>
            <w:tcW w:w="631"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0,66</w:t>
            </w:r>
          </w:p>
        </w:tc>
        <w:tc>
          <w:tcPr>
            <w:tcW w:w="604"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0,67</w:t>
            </w:r>
          </w:p>
        </w:tc>
        <w:tc>
          <w:tcPr>
            <w:tcW w:w="710"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1,19</w:t>
            </w:r>
          </w:p>
        </w:tc>
        <w:tc>
          <w:tcPr>
            <w:tcW w:w="593"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hAnsi="Times New Roman" w:cs="Times New Roman"/>
                <w:color w:val="000000"/>
                <w:sz w:val="18"/>
                <w:szCs w:val="18"/>
                <w:lang w:val="en-US"/>
              </w:rPr>
              <w:t>0,98</w:t>
            </w:r>
          </w:p>
        </w:tc>
        <w:tc>
          <w:tcPr>
            <w:tcW w:w="616" w:type="dxa"/>
            <w:shd w:val="clear" w:color="auto" w:fill="D9D9D9" w:themeFill="background1" w:themeFillShade="D9"/>
            <w:vAlign w:val="bottom"/>
          </w:tcPr>
          <w:p w:rsidR="002D694B" w:rsidRPr="00D47734" w:rsidRDefault="002D694B" w:rsidP="00487444">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0,42</w:t>
            </w:r>
          </w:p>
        </w:tc>
      </w:tr>
      <w:tr w:rsidR="002D694B" w:rsidRPr="00BD6B26" w:rsidTr="008E18BF">
        <w:trPr>
          <w:trHeight w:val="340"/>
          <w:jc w:val="center"/>
        </w:trPr>
        <w:tc>
          <w:tcPr>
            <w:tcW w:w="1100" w:type="dxa"/>
            <w:vAlign w:val="center"/>
          </w:tcPr>
          <w:p w:rsidR="002D694B" w:rsidRPr="00BD6B26" w:rsidRDefault="002D694B"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5</w:t>
            </w:r>
          </w:p>
        </w:tc>
        <w:tc>
          <w:tcPr>
            <w:tcW w:w="765"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1,20</w:t>
            </w:r>
          </w:p>
        </w:tc>
        <w:tc>
          <w:tcPr>
            <w:tcW w:w="696"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1,17</w:t>
            </w:r>
          </w:p>
        </w:tc>
        <w:tc>
          <w:tcPr>
            <w:tcW w:w="697"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1,63</w:t>
            </w:r>
          </w:p>
        </w:tc>
        <w:tc>
          <w:tcPr>
            <w:tcW w:w="664"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1,42</w:t>
            </w:r>
          </w:p>
        </w:tc>
        <w:tc>
          <w:tcPr>
            <w:tcW w:w="646"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0,89</w:t>
            </w:r>
          </w:p>
        </w:tc>
        <w:tc>
          <w:tcPr>
            <w:tcW w:w="710"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1,18</w:t>
            </w:r>
          </w:p>
        </w:tc>
        <w:tc>
          <w:tcPr>
            <w:tcW w:w="712"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1,22</w:t>
            </w:r>
          </w:p>
        </w:tc>
        <w:tc>
          <w:tcPr>
            <w:tcW w:w="710"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1,14</w:t>
            </w:r>
          </w:p>
        </w:tc>
        <w:tc>
          <w:tcPr>
            <w:tcW w:w="631" w:type="dxa"/>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0,57</w:t>
            </w:r>
          </w:p>
        </w:tc>
        <w:tc>
          <w:tcPr>
            <w:tcW w:w="604"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0,83</w:t>
            </w:r>
          </w:p>
        </w:tc>
        <w:tc>
          <w:tcPr>
            <w:tcW w:w="710"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0,99</w:t>
            </w:r>
          </w:p>
        </w:tc>
        <w:tc>
          <w:tcPr>
            <w:tcW w:w="593" w:type="dxa"/>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0,50</w:t>
            </w:r>
          </w:p>
        </w:tc>
        <w:tc>
          <w:tcPr>
            <w:tcW w:w="616" w:type="dxa"/>
            <w:shd w:val="clear" w:color="auto" w:fill="D9D9D9" w:themeFill="background1" w:themeFillShade="D9"/>
            <w:vAlign w:val="bottom"/>
          </w:tcPr>
          <w:p w:rsidR="002D694B" w:rsidRPr="00D47734" w:rsidRDefault="002D694B" w:rsidP="00487444">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0,42</w:t>
            </w:r>
          </w:p>
        </w:tc>
      </w:tr>
      <w:tr w:rsidR="002D694B" w:rsidRPr="00BD6B26" w:rsidTr="008E18BF">
        <w:trPr>
          <w:trHeight w:val="340"/>
          <w:jc w:val="center"/>
        </w:trPr>
        <w:tc>
          <w:tcPr>
            <w:tcW w:w="1100" w:type="dxa"/>
            <w:tcBorders>
              <w:bottom w:val="single" w:sz="4" w:space="0" w:color="000000" w:themeColor="text1"/>
            </w:tcBorders>
            <w:vAlign w:val="center"/>
          </w:tcPr>
          <w:p w:rsidR="002D694B" w:rsidRPr="00BD6B26" w:rsidRDefault="002D694B"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6</w:t>
            </w:r>
          </w:p>
        </w:tc>
        <w:tc>
          <w:tcPr>
            <w:tcW w:w="765" w:type="dxa"/>
            <w:tcBorders>
              <w:bottom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1,12</w:t>
            </w:r>
          </w:p>
        </w:tc>
        <w:tc>
          <w:tcPr>
            <w:tcW w:w="696" w:type="dxa"/>
            <w:tcBorders>
              <w:bottom w:val="single" w:sz="4" w:space="0" w:color="000000" w:themeColor="text1"/>
            </w:tcBorders>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1,41</w:t>
            </w:r>
          </w:p>
        </w:tc>
        <w:tc>
          <w:tcPr>
            <w:tcW w:w="697" w:type="dxa"/>
            <w:tcBorders>
              <w:bottom w:val="single" w:sz="4" w:space="0" w:color="000000" w:themeColor="text1"/>
            </w:tcBorders>
            <w:shd w:val="clear" w:color="auto" w:fill="92D050"/>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1,78</w:t>
            </w:r>
          </w:p>
        </w:tc>
        <w:tc>
          <w:tcPr>
            <w:tcW w:w="664" w:type="dxa"/>
            <w:tcBorders>
              <w:bottom w:val="single" w:sz="4" w:space="0" w:color="000000" w:themeColor="text1"/>
            </w:tcBorders>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1,54</w:t>
            </w:r>
          </w:p>
        </w:tc>
        <w:tc>
          <w:tcPr>
            <w:tcW w:w="646" w:type="dxa"/>
            <w:tcBorders>
              <w:bottom w:val="single" w:sz="4" w:space="0" w:color="000000" w:themeColor="text1"/>
            </w:tcBorders>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0,90</w:t>
            </w:r>
          </w:p>
        </w:tc>
        <w:tc>
          <w:tcPr>
            <w:tcW w:w="710" w:type="dxa"/>
            <w:tcBorders>
              <w:bottom w:val="single" w:sz="4" w:space="0" w:color="000000" w:themeColor="text1"/>
            </w:tcBorders>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1,15</w:t>
            </w:r>
          </w:p>
        </w:tc>
        <w:tc>
          <w:tcPr>
            <w:tcW w:w="712" w:type="dxa"/>
            <w:tcBorders>
              <w:bottom w:val="single" w:sz="4" w:space="0" w:color="000000" w:themeColor="text1"/>
            </w:tcBorders>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1,13</w:t>
            </w:r>
          </w:p>
        </w:tc>
        <w:tc>
          <w:tcPr>
            <w:tcW w:w="710" w:type="dxa"/>
            <w:tcBorders>
              <w:bottom w:val="single" w:sz="4" w:space="0" w:color="000000" w:themeColor="text1"/>
            </w:tcBorders>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1,17</w:t>
            </w:r>
          </w:p>
        </w:tc>
        <w:tc>
          <w:tcPr>
            <w:tcW w:w="631" w:type="dxa"/>
            <w:tcBorders>
              <w:bottom w:val="single" w:sz="4" w:space="0" w:color="000000" w:themeColor="text1"/>
            </w:tcBorders>
            <w:shd w:val="clear" w:color="auto" w:fill="auto"/>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0,65</w:t>
            </w:r>
          </w:p>
        </w:tc>
        <w:tc>
          <w:tcPr>
            <w:tcW w:w="604" w:type="dxa"/>
            <w:tcBorders>
              <w:bottom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0,88</w:t>
            </w:r>
          </w:p>
        </w:tc>
        <w:tc>
          <w:tcPr>
            <w:tcW w:w="710" w:type="dxa"/>
            <w:tcBorders>
              <w:bottom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1,05</w:t>
            </w:r>
          </w:p>
        </w:tc>
        <w:tc>
          <w:tcPr>
            <w:tcW w:w="593" w:type="dxa"/>
            <w:tcBorders>
              <w:bottom w:val="single" w:sz="4" w:space="0" w:color="000000" w:themeColor="text1"/>
            </w:tcBorders>
            <w:vAlign w:val="bottom"/>
          </w:tcPr>
          <w:p w:rsidR="002D694B" w:rsidRPr="00BD6B26" w:rsidRDefault="002D694B" w:rsidP="00487444">
            <w:pPr>
              <w:jc w:val="center"/>
              <w:rPr>
                <w:rFonts w:ascii="Times New Roman" w:hAnsi="Times New Roman" w:cs="Times New Roman"/>
                <w:color w:val="000000"/>
                <w:sz w:val="18"/>
                <w:szCs w:val="18"/>
                <w:lang w:val="en-US"/>
              </w:rPr>
            </w:pPr>
            <w:r w:rsidRPr="00595CEE">
              <w:rPr>
                <w:rFonts w:ascii="Times New Roman" w:eastAsia="Times New Roman" w:hAnsi="Times New Roman" w:cs="Times New Roman"/>
                <w:color w:val="000000"/>
                <w:sz w:val="18"/>
                <w:szCs w:val="18"/>
                <w:lang w:val="en-US" w:eastAsia="hr-HR"/>
              </w:rPr>
              <w:t>1,07</w:t>
            </w:r>
          </w:p>
        </w:tc>
        <w:tc>
          <w:tcPr>
            <w:tcW w:w="616" w:type="dxa"/>
            <w:tcBorders>
              <w:bottom w:val="single" w:sz="4" w:space="0" w:color="000000" w:themeColor="text1"/>
            </w:tcBorders>
            <w:shd w:val="clear" w:color="auto" w:fill="D9D9D9" w:themeFill="background1" w:themeFillShade="D9"/>
            <w:vAlign w:val="bottom"/>
          </w:tcPr>
          <w:p w:rsidR="002D694B" w:rsidRPr="00D47734" w:rsidRDefault="002D694B" w:rsidP="00487444">
            <w:pPr>
              <w:jc w:val="center"/>
              <w:rPr>
                <w:rFonts w:ascii="Times New Roman" w:hAnsi="Times New Roman" w:cs="Times New Roman"/>
                <w:color w:val="000000"/>
                <w:sz w:val="18"/>
                <w:szCs w:val="18"/>
                <w:lang w:val="en-US"/>
              </w:rPr>
            </w:pPr>
            <w:r w:rsidRPr="00D47734">
              <w:rPr>
                <w:rFonts w:ascii="Times New Roman" w:hAnsi="Times New Roman" w:cs="Times New Roman"/>
                <w:color w:val="000000"/>
                <w:sz w:val="18"/>
                <w:szCs w:val="18"/>
                <w:lang w:val="en-US"/>
              </w:rPr>
              <w:t>0,46</w:t>
            </w:r>
          </w:p>
        </w:tc>
      </w:tr>
      <w:tr w:rsidR="00014B96" w:rsidRPr="00BD6B26" w:rsidTr="008E18BF">
        <w:trPr>
          <w:trHeight w:val="340"/>
          <w:jc w:val="center"/>
        </w:trPr>
        <w:tc>
          <w:tcPr>
            <w:tcW w:w="1100" w:type="dxa"/>
            <w:tcBorders>
              <w:top w:val="single" w:sz="4" w:space="0" w:color="000000" w:themeColor="text1"/>
            </w:tcBorders>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ẋ</w:t>
            </w:r>
          </w:p>
        </w:tc>
        <w:tc>
          <w:tcPr>
            <w:tcW w:w="765" w:type="dxa"/>
            <w:tcBorders>
              <w:top w:val="single" w:sz="4" w:space="0" w:color="000000" w:themeColor="text1"/>
            </w:tcBorders>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1,22</w:t>
            </w:r>
          </w:p>
        </w:tc>
        <w:tc>
          <w:tcPr>
            <w:tcW w:w="696" w:type="dxa"/>
            <w:tcBorders>
              <w:top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1,11</w:t>
            </w:r>
          </w:p>
        </w:tc>
        <w:tc>
          <w:tcPr>
            <w:tcW w:w="697" w:type="dxa"/>
            <w:tcBorders>
              <w:top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1,36</w:t>
            </w:r>
          </w:p>
        </w:tc>
        <w:tc>
          <w:tcPr>
            <w:tcW w:w="664" w:type="dxa"/>
            <w:tcBorders>
              <w:top w:val="single" w:sz="4" w:space="0" w:color="000000" w:themeColor="text1"/>
            </w:tcBorders>
            <w:shd w:val="clear" w:color="auto" w:fill="92D050"/>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1,51</w:t>
            </w:r>
          </w:p>
        </w:tc>
        <w:tc>
          <w:tcPr>
            <w:tcW w:w="646" w:type="dxa"/>
            <w:tcBorders>
              <w:top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0,88</w:t>
            </w:r>
          </w:p>
        </w:tc>
        <w:tc>
          <w:tcPr>
            <w:tcW w:w="710" w:type="dxa"/>
            <w:tcBorders>
              <w:top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0,88</w:t>
            </w:r>
          </w:p>
        </w:tc>
        <w:tc>
          <w:tcPr>
            <w:tcW w:w="712" w:type="dxa"/>
            <w:tcBorders>
              <w:top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1,11</w:t>
            </w:r>
          </w:p>
        </w:tc>
        <w:tc>
          <w:tcPr>
            <w:tcW w:w="710" w:type="dxa"/>
            <w:tcBorders>
              <w:top w:val="single" w:sz="4" w:space="0" w:color="000000" w:themeColor="text1"/>
            </w:tcBorders>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1,07</w:t>
            </w:r>
          </w:p>
        </w:tc>
        <w:tc>
          <w:tcPr>
            <w:tcW w:w="631" w:type="dxa"/>
            <w:tcBorders>
              <w:top w:val="single" w:sz="4" w:space="0" w:color="000000" w:themeColor="text1"/>
            </w:tcBorders>
            <w:shd w:val="clear" w:color="auto" w:fill="FFFF00"/>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0,63</w:t>
            </w:r>
          </w:p>
        </w:tc>
        <w:tc>
          <w:tcPr>
            <w:tcW w:w="604" w:type="dxa"/>
            <w:tcBorders>
              <w:top w:val="single" w:sz="4" w:space="0" w:color="000000" w:themeColor="text1"/>
            </w:tcBorders>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0,77</w:t>
            </w:r>
          </w:p>
        </w:tc>
        <w:tc>
          <w:tcPr>
            <w:tcW w:w="710" w:type="dxa"/>
            <w:tcBorders>
              <w:top w:val="single" w:sz="4" w:space="0" w:color="000000" w:themeColor="text1"/>
            </w:tcBorders>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1,01</w:t>
            </w:r>
          </w:p>
        </w:tc>
        <w:tc>
          <w:tcPr>
            <w:tcW w:w="593" w:type="dxa"/>
            <w:tcBorders>
              <w:top w:val="single" w:sz="4" w:space="0" w:color="000000" w:themeColor="text1"/>
            </w:tcBorders>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0,76</w:t>
            </w:r>
          </w:p>
        </w:tc>
        <w:tc>
          <w:tcPr>
            <w:tcW w:w="616" w:type="dxa"/>
            <w:tcBorders>
              <w:top w:val="single" w:sz="4" w:space="0" w:color="000000" w:themeColor="text1"/>
            </w:tcBorders>
            <w:shd w:val="clear" w:color="auto" w:fill="D9D9D9" w:themeFill="background1" w:themeFillShade="D9"/>
          </w:tcPr>
          <w:p w:rsidR="00014B96" w:rsidRPr="00BE60F1" w:rsidRDefault="004D5C6F" w:rsidP="00487444">
            <w:pPr>
              <w:jc w:val="center"/>
              <w:rPr>
                <w:rFonts w:ascii="Times New Roman" w:eastAsia="Times New Roman" w:hAnsi="Times New Roman" w:cs="Times New Roman"/>
                <w:color w:val="000000"/>
                <w:sz w:val="18"/>
                <w:szCs w:val="18"/>
                <w:lang w:val="en-US" w:eastAsia="hr-HR"/>
              </w:rPr>
            </w:pPr>
            <w:r w:rsidRPr="00BE60F1">
              <w:rPr>
                <w:color w:val="000000"/>
                <w:sz w:val="18"/>
                <w:szCs w:val="18"/>
                <w:lang w:val="en-US"/>
              </w:rPr>
              <w:t>0,40</w:t>
            </w:r>
          </w:p>
        </w:tc>
      </w:tr>
      <w:tr w:rsidR="00014B96" w:rsidRPr="00BD6B26" w:rsidTr="008E18BF">
        <w:trPr>
          <w:trHeight w:val="340"/>
          <w:jc w:val="center"/>
        </w:trPr>
        <w:tc>
          <w:tcPr>
            <w:tcW w:w="1100" w:type="dxa"/>
            <w:vAlign w:val="center"/>
          </w:tcPr>
          <w:p w:rsidR="00014B96" w:rsidRPr="00BD6B26" w:rsidRDefault="00014B96" w:rsidP="00487444">
            <w:pPr>
              <w:jc w:val="center"/>
              <w:rPr>
                <w:rFonts w:ascii="Times New Roman" w:hAnsi="Times New Roman" w:cs="Times New Roman"/>
                <w:sz w:val="18"/>
                <w:szCs w:val="18"/>
                <w:lang w:val="en-US"/>
              </w:rPr>
            </w:pPr>
            <w:r w:rsidRPr="00BD6B26">
              <w:rPr>
                <w:rFonts w:ascii="Times New Roman" w:hAnsi="Times New Roman" w:cs="Times New Roman"/>
                <w:sz w:val="18"/>
                <w:szCs w:val="18"/>
                <w:lang w:val="en-US"/>
              </w:rPr>
              <w:t>S</w:t>
            </w:r>
          </w:p>
        </w:tc>
        <w:tc>
          <w:tcPr>
            <w:tcW w:w="765" w:type="dxa"/>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0,08</w:t>
            </w:r>
          </w:p>
        </w:tc>
        <w:tc>
          <w:tcPr>
            <w:tcW w:w="696" w:type="dxa"/>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0,17</w:t>
            </w:r>
          </w:p>
        </w:tc>
        <w:tc>
          <w:tcPr>
            <w:tcW w:w="697" w:type="dxa"/>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0,57</w:t>
            </w:r>
          </w:p>
        </w:tc>
        <w:tc>
          <w:tcPr>
            <w:tcW w:w="664" w:type="dxa"/>
            <w:shd w:val="clear" w:color="auto" w:fill="92D050"/>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0,06</w:t>
            </w:r>
          </w:p>
        </w:tc>
        <w:tc>
          <w:tcPr>
            <w:tcW w:w="646" w:type="dxa"/>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0,03</w:t>
            </w:r>
          </w:p>
        </w:tc>
        <w:tc>
          <w:tcPr>
            <w:tcW w:w="710" w:type="dxa"/>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0,25</w:t>
            </w:r>
          </w:p>
        </w:tc>
        <w:tc>
          <w:tcPr>
            <w:tcW w:w="712" w:type="dxa"/>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0,09</w:t>
            </w:r>
          </w:p>
        </w:tc>
        <w:tc>
          <w:tcPr>
            <w:tcW w:w="710" w:type="dxa"/>
            <w:shd w:val="clear" w:color="auto" w:fill="auto"/>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0,08</w:t>
            </w:r>
          </w:p>
        </w:tc>
        <w:tc>
          <w:tcPr>
            <w:tcW w:w="631" w:type="dxa"/>
            <w:shd w:val="clear" w:color="auto" w:fill="FFFF00"/>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0,04</w:t>
            </w:r>
          </w:p>
        </w:tc>
        <w:tc>
          <w:tcPr>
            <w:tcW w:w="604" w:type="dxa"/>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0,08</w:t>
            </w:r>
          </w:p>
        </w:tc>
        <w:tc>
          <w:tcPr>
            <w:tcW w:w="710" w:type="dxa"/>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0,15</w:t>
            </w:r>
          </w:p>
        </w:tc>
        <w:tc>
          <w:tcPr>
            <w:tcW w:w="593" w:type="dxa"/>
            <w:vAlign w:val="center"/>
          </w:tcPr>
          <w:p w:rsidR="00014B96" w:rsidRPr="00BD6B26"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0,27</w:t>
            </w:r>
          </w:p>
        </w:tc>
        <w:tc>
          <w:tcPr>
            <w:tcW w:w="616" w:type="dxa"/>
            <w:shd w:val="clear" w:color="auto" w:fill="D9D9D9" w:themeFill="background1" w:themeFillShade="D9"/>
          </w:tcPr>
          <w:p w:rsidR="00014B96" w:rsidRPr="006E390E" w:rsidRDefault="002D694B" w:rsidP="00487444">
            <w:pPr>
              <w:jc w:val="center"/>
              <w:rPr>
                <w:rFonts w:ascii="Times New Roman" w:eastAsia="Times New Roman" w:hAnsi="Times New Roman" w:cs="Times New Roman"/>
                <w:color w:val="000000"/>
                <w:sz w:val="18"/>
                <w:szCs w:val="18"/>
                <w:lang w:val="en-US" w:eastAsia="hr-HR"/>
              </w:rPr>
            </w:pPr>
            <w:r w:rsidRPr="006E390E">
              <w:rPr>
                <w:rFonts w:ascii="Times New Roman" w:eastAsia="Times New Roman" w:hAnsi="Times New Roman" w:cs="Times New Roman"/>
                <w:color w:val="000000"/>
                <w:sz w:val="18"/>
                <w:szCs w:val="18"/>
                <w:lang w:val="en-US" w:eastAsia="hr-HR"/>
              </w:rPr>
              <w:t>0,11</w:t>
            </w:r>
          </w:p>
        </w:tc>
      </w:tr>
      <w:tr w:rsidR="00014B96" w:rsidRPr="00BE60F1" w:rsidTr="008E18BF">
        <w:trPr>
          <w:trHeight w:val="340"/>
          <w:jc w:val="center"/>
        </w:trPr>
        <w:tc>
          <w:tcPr>
            <w:tcW w:w="1100" w:type="dxa"/>
            <w:tcBorders>
              <w:bottom w:val="single" w:sz="12" w:space="0" w:color="auto"/>
            </w:tcBorders>
            <w:vAlign w:val="center"/>
          </w:tcPr>
          <w:p w:rsidR="00014B96" w:rsidRPr="00C51269" w:rsidRDefault="00014B96" w:rsidP="00487444">
            <w:pPr>
              <w:jc w:val="center"/>
              <w:rPr>
                <w:rFonts w:ascii="Times New Roman" w:hAnsi="Times New Roman" w:cs="Times New Roman"/>
                <w:sz w:val="18"/>
                <w:szCs w:val="18"/>
                <w:lang w:val="en-US"/>
              </w:rPr>
            </w:pPr>
            <w:r w:rsidRPr="00C51269">
              <w:rPr>
                <w:rFonts w:ascii="Times New Roman" w:hAnsi="Times New Roman" w:cs="Times New Roman"/>
                <w:sz w:val="18"/>
                <w:szCs w:val="18"/>
                <w:lang w:val="en-US"/>
              </w:rPr>
              <w:t>CV</w:t>
            </w:r>
          </w:p>
        </w:tc>
        <w:tc>
          <w:tcPr>
            <w:tcW w:w="765" w:type="dxa"/>
            <w:tcBorders>
              <w:bottom w:val="single" w:sz="12" w:space="0" w:color="auto"/>
            </w:tcBorders>
            <w:shd w:val="clear" w:color="auto" w:fill="auto"/>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0,06</w:t>
            </w:r>
          </w:p>
        </w:tc>
        <w:tc>
          <w:tcPr>
            <w:tcW w:w="696" w:type="dxa"/>
            <w:tcBorders>
              <w:bottom w:val="single" w:sz="12" w:space="0" w:color="auto"/>
            </w:tcBorders>
            <w:shd w:val="clear" w:color="auto" w:fill="auto"/>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0,16</w:t>
            </w:r>
          </w:p>
        </w:tc>
        <w:tc>
          <w:tcPr>
            <w:tcW w:w="697" w:type="dxa"/>
            <w:tcBorders>
              <w:bottom w:val="single" w:sz="12" w:space="0" w:color="auto"/>
            </w:tcBorders>
            <w:shd w:val="clear" w:color="auto" w:fill="auto"/>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0,42</w:t>
            </w:r>
          </w:p>
        </w:tc>
        <w:tc>
          <w:tcPr>
            <w:tcW w:w="664" w:type="dxa"/>
            <w:tcBorders>
              <w:bottom w:val="single" w:sz="12" w:space="0" w:color="auto"/>
            </w:tcBorders>
            <w:shd w:val="clear" w:color="auto" w:fill="92D050"/>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0,04</w:t>
            </w:r>
          </w:p>
        </w:tc>
        <w:tc>
          <w:tcPr>
            <w:tcW w:w="646" w:type="dxa"/>
            <w:tcBorders>
              <w:bottom w:val="single" w:sz="12" w:space="0" w:color="auto"/>
            </w:tcBorders>
            <w:shd w:val="clear" w:color="auto" w:fill="auto"/>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0,03</w:t>
            </w:r>
          </w:p>
        </w:tc>
        <w:tc>
          <w:tcPr>
            <w:tcW w:w="710" w:type="dxa"/>
            <w:tcBorders>
              <w:bottom w:val="single" w:sz="12" w:space="0" w:color="auto"/>
            </w:tcBorders>
            <w:shd w:val="clear" w:color="auto" w:fill="auto"/>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0,28</w:t>
            </w:r>
          </w:p>
        </w:tc>
        <w:tc>
          <w:tcPr>
            <w:tcW w:w="712" w:type="dxa"/>
            <w:tcBorders>
              <w:bottom w:val="single" w:sz="12" w:space="0" w:color="auto"/>
            </w:tcBorders>
            <w:shd w:val="clear" w:color="auto" w:fill="auto"/>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0,08</w:t>
            </w:r>
          </w:p>
        </w:tc>
        <w:tc>
          <w:tcPr>
            <w:tcW w:w="710" w:type="dxa"/>
            <w:tcBorders>
              <w:bottom w:val="single" w:sz="12" w:space="0" w:color="auto"/>
            </w:tcBorders>
            <w:shd w:val="clear" w:color="auto" w:fill="auto"/>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0,08</w:t>
            </w:r>
          </w:p>
        </w:tc>
        <w:tc>
          <w:tcPr>
            <w:tcW w:w="631" w:type="dxa"/>
            <w:tcBorders>
              <w:bottom w:val="single" w:sz="12" w:space="0" w:color="auto"/>
            </w:tcBorders>
            <w:shd w:val="clear" w:color="auto" w:fill="FFFF00"/>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0,07</w:t>
            </w:r>
          </w:p>
        </w:tc>
        <w:tc>
          <w:tcPr>
            <w:tcW w:w="604" w:type="dxa"/>
            <w:tcBorders>
              <w:bottom w:val="single" w:sz="12" w:space="0" w:color="auto"/>
            </w:tcBorders>
            <w:shd w:val="clear" w:color="auto" w:fill="auto"/>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0,11</w:t>
            </w:r>
          </w:p>
        </w:tc>
        <w:tc>
          <w:tcPr>
            <w:tcW w:w="710" w:type="dxa"/>
            <w:tcBorders>
              <w:bottom w:val="single" w:sz="12" w:space="0" w:color="auto"/>
            </w:tcBorders>
            <w:shd w:val="clear" w:color="auto" w:fill="auto"/>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0,15</w:t>
            </w:r>
          </w:p>
        </w:tc>
        <w:tc>
          <w:tcPr>
            <w:tcW w:w="593" w:type="dxa"/>
            <w:tcBorders>
              <w:bottom w:val="single" w:sz="12" w:space="0" w:color="auto"/>
            </w:tcBorders>
            <w:vAlign w:val="center"/>
          </w:tcPr>
          <w:p w:rsidR="00014B96" w:rsidRPr="00C51269" w:rsidRDefault="00014B96" w:rsidP="00487444">
            <w:pPr>
              <w:jc w:val="center"/>
              <w:rPr>
                <w:rFonts w:ascii="Times New Roman" w:hAnsi="Times New Roman" w:cs="Times New Roman"/>
                <w:sz w:val="18"/>
                <w:szCs w:val="18"/>
                <w:lang w:val="en-US"/>
              </w:rPr>
            </w:pPr>
            <w:r w:rsidRPr="00595CEE">
              <w:rPr>
                <w:rFonts w:ascii="Times New Roman" w:eastAsia="Times New Roman" w:hAnsi="Times New Roman" w:cs="Times New Roman"/>
                <w:color w:val="000000"/>
                <w:sz w:val="18"/>
                <w:szCs w:val="18"/>
                <w:lang w:val="en-US" w:eastAsia="hr-HR"/>
              </w:rPr>
              <w:t>0,35</w:t>
            </w:r>
          </w:p>
        </w:tc>
        <w:tc>
          <w:tcPr>
            <w:tcW w:w="616" w:type="dxa"/>
            <w:tcBorders>
              <w:bottom w:val="single" w:sz="12" w:space="0" w:color="auto"/>
            </w:tcBorders>
            <w:shd w:val="clear" w:color="auto" w:fill="D9D9D9" w:themeFill="background1" w:themeFillShade="D9"/>
          </w:tcPr>
          <w:p w:rsidR="00014B96" w:rsidRPr="00BE60F1" w:rsidRDefault="004D5C6F" w:rsidP="00487444">
            <w:pPr>
              <w:jc w:val="center"/>
              <w:rPr>
                <w:rFonts w:ascii="Times New Roman" w:eastAsia="Times New Roman" w:hAnsi="Times New Roman" w:cs="Times New Roman"/>
                <w:color w:val="000000"/>
                <w:sz w:val="18"/>
                <w:szCs w:val="18"/>
                <w:lang w:val="en-US" w:eastAsia="hr-HR"/>
              </w:rPr>
            </w:pPr>
            <w:r w:rsidRPr="00BE60F1">
              <w:rPr>
                <w:color w:val="000000"/>
                <w:sz w:val="18"/>
                <w:szCs w:val="18"/>
                <w:lang w:val="en-US"/>
              </w:rPr>
              <w:t>0,28</w:t>
            </w:r>
          </w:p>
        </w:tc>
      </w:tr>
    </w:tbl>
    <w:p w:rsidR="00CC29D1" w:rsidRPr="000B1EFD" w:rsidRDefault="005A2512" w:rsidP="007D74EC">
      <w:pPr>
        <w:rPr>
          <w:b/>
          <w:szCs w:val="22"/>
          <w:lang w:val="en-GB"/>
        </w:rPr>
      </w:pPr>
      <w:r w:rsidRPr="00221C0A">
        <w:rPr>
          <w:lang w:val="en-GB"/>
        </w:rPr>
        <w:t xml:space="preserve">As it was expected, considering results of tensile strength at break presented in Table 4, and normally distributed measured values of masses presented in Table 2, maximum (1,78 </w:t>
      </w:r>
      <w:proofErr w:type="spellStart"/>
      <w:r w:rsidRPr="00221C0A">
        <w:rPr>
          <w:lang w:val="en-GB"/>
        </w:rPr>
        <w:t>MPa</w:t>
      </w:r>
      <w:proofErr w:type="spellEnd"/>
      <w:r w:rsidRPr="00221C0A">
        <w:rPr>
          <w:lang w:val="en-GB"/>
        </w:rPr>
        <w:t xml:space="preserve">/g) and minimum (0,21 </w:t>
      </w:r>
      <w:proofErr w:type="spellStart"/>
      <w:r w:rsidRPr="00221C0A">
        <w:rPr>
          <w:lang w:val="en-GB"/>
        </w:rPr>
        <w:t>MPa</w:t>
      </w:r>
      <w:proofErr w:type="spellEnd"/>
      <w:r w:rsidRPr="00221C0A">
        <w:rPr>
          <w:lang w:val="en-GB"/>
        </w:rPr>
        <w:t xml:space="preserve">/g) particular specific tensile strength at break were both achieved in the same data set labelled as HYW. Those values are shaded with green and yellow colour in </w:t>
      </w:r>
      <w:r w:rsidR="00C462F9">
        <w:t xml:space="preserve">Table </w:t>
      </w:r>
      <w:r w:rsidR="00C462F9">
        <w:rPr>
          <w:noProof/>
        </w:rPr>
        <w:t>4</w:t>
      </w:r>
      <w:r w:rsidRPr="00221C0A">
        <w:rPr>
          <w:lang w:val="en-GB"/>
        </w:rPr>
        <w:t>. Also, the results in HYW experimental set exhibit the highest standard deviation (S = 0</w:t>
      </w:r>
      <w:proofErr w:type="gramStart"/>
      <w:r w:rsidRPr="00221C0A">
        <w:rPr>
          <w:lang w:val="en-GB"/>
        </w:rPr>
        <w:t>,57</w:t>
      </w:r>
      <w:proofErr w:type="gramEnd"/>
      <w:r w:rsidRPr="00221C0A">
        <w:rPr>
          <w:lang w:val="en-GB"/>
        </w:rPr>
        <w:t>) and highest coefficient of variation (CV = 0,42), that both refer to significant dispersing of specific strength values in relation to their arithmetic mean.</w:t>
      </w:r>
      <w:r w:rsidR="00C10E2D" w:rsidRPr="00C10E2D">
        <w:rPr>
          <w:lang w:val="en-GB"/>
        </w:rPr>
        <w:t xml:space="preserve"> </w:t>
      </w:r>
      <w:r w:rsidR="00EB4AE1" w:rsidRPr="00C10E2D">
        <w:rPr>
          <w:szCs w:val="22"/>
          <w:lang w:val="en-GB"/>
        </w:rPr>
        <w:t>An</w:t>
      </w:r>
      <w:r w:rsidR="00EB4AE1" w:rsidRPr="000B1EFD">
        <w:rPr>
          <w:szCs w:val="22"/>
          <w:lang w:val="en-GB"/>
        </w:rPr>
        <w:t xml:space="preserve"> overview of average tensile strength</w:t>
      </w:r>
      <w:r w:rsidR="00843020">
        <w:rPr>
          <w:szCs w:val="22"/>
          <w:lang w:val="en-GB"/>
        </w:rPr>
        <w:t xml:space="preserve"> and average specific tensile strength</w:t>
      </w:r>
      <w:r w:rsidR="00EB4AE1" w:rsidRPr="000B1EFD">
        <w:rPr>
          <w:szCs w:val="22"/>
          <w:lang w:val="en-GB"/>
        </w:rPr>
        <w:t xml:space="preserve"> presented in </w:t>
      </w:r>
      <w:r w:rsidR="00C462F9">
        <w:t xml:space="preserve">Table </w:t>
      </w:r>
      <w:r w:rsidR="00C462F9">
        <w:rPr>
          <w:noProof/>
        </w:rPr>
        <w:t>4</w:t>
      </w:r>
      <w:r w:rsidR="00C10E2D">
        <w:rPr>
          <w:szCs w:val="22"/>
          <w:lang w:val="en-GB"/>
        </w:rPr>
        <w:t xml:space="preserve"> and </w:t>
      </w:r>
      <w:r w:rsidR="00C462F9">
        <w:t xml:space="preserve">Table </w:t>
      </w:r>
      <w:proofErr w:type="gramStart"/>
      <w:r w:rsidR="00C462F9">
        <w:rPr>
          <w:noProof/>
        </w:rPr>
        <w:t>5</w:t>
      </w:r>
      <w:r w:rsidR="00EB4AE1" w:rsidRPr="000B1EFD">
        <w:rPr>
          <w:szCs w:val="22"/>
          <w:lang w:val="en-GB"/>
        </w:rPr>
        <w:t>,</w:t>
      </w:r>
      <w:proofErr w:type="gramEnd"/>
      <w:r w:rsidR="00EB4AE1" w:rsidRPr="000B1EFD">
        <w:rPr>
          <w:szCs w:val="22"/>
          <w:lang w:val="en-GB"/>
        </w:rPr>
        <w:t xml:space="preserve"> reveals the strongest and the weakest experimental sets. The strongest experimental set was not the same set from which the strongest particular sample comes (the one </w:t>
      </w:r>
      <w:r w:rsidR="00AC5AD4" w:rsidRPr="00AC5AD4">
        <w:rPr>
          <w:szCs w:val="22"/>
          <w:lang w:val="en-GB"/>
        </w:rPr>
        <w:t>labelled</w:t>
      </w:r>
      <w:r w:rsidR="00EB4AE1" w:rsidRPr="000B1EFD">
        <w:rPr>
          <w:szCs w:val="22"/>
          <w:lang w:val="en-GB"/>
        </w:rPr>
        <w:t xml:space="preserve"> as HYW). The highest average strength was revealed by the set </w:t>
      </w:r>
      <w:r w:rsidR="003E0589" w:rsidRPr="00AC5AD4">
        <w:rPr>
          <w:szCs w:val="22"/>
          <w:lang w:val="en-GB"/>
        </w:rPr>
        <w:t>labelled</w:t>
      </w:r>
      <w:r w:rsidR="00EB4AE1" w:rsidRPr="000B1EFD">
        <w:rPr>
          <w:szCs w:val="22"/>
          <w:lang w:val="en-GB"/>
        </w:rPr>
        <w:t xml:space="preserve"> as HYH, having the lowest standard deviation (S) and coefficient of variation (CV)</w:t>
      </w:r>
      <w:r w:rsidR="007D0386">
        <w:rPr>
          <w:szCs w:val="22"/>
          <w:lang w:val="en-GB"/>
        </w:rPr>
        <w:t>,</w:t>
      </w:r>
      <w:r w:rsidR="00EB4AE1" w:rsidRPr="000B1EFD">
        <w:rPr>
          <w:szCs w:val="22"/>
          <w:lang w:val="en-GB"/>
        </w:rPr>
        <w:t xml:space="preserve"> too. </w:t>
      </w:r>
      <w:r w:rsidR="00EB4AE1" w:rsidRPr="000B1EFD">
        <w:rPr>
          <w:szCs w:val="22"/>
          <w:lang w:val="en-GB"/>
        </w:rPr>
        <w:lastRenderedPageBreak/>
        <w:t xml:space="preserve">The weakest experimental set is SXW and again it was not the same set from which the weakest particular sample comes (the one </w:t>
      </w:r>
      <w:r w:rsidR="00AC5AD4" w:rsidRPr="00AC5AD4">
        <w:rPr>
          <w:szCs w:val="22"/>
          <w:lang w:val="en-GB"/>
        </w:rPr>
        <w:t>labelled</w:t>
      </w:r>
      <w:r w:rsidR="00EB4AE1" w:rsidRPr="000B1EFD">
        <w:rPr>
          <w:szCs w:val="22"/>
          <w:lang w:val="en-GB"/>
        </w:rPr>
        <w:t xml:space="preserve"> as HYW). This set also exposed moderate standard deviation and coefficient of variation that refers to moderate dispersing of strength values. </w:t>
      </w:r>
    </w:p>
    <w:p w:rsidR="00F86718" w:rsidRDefault="00D53DB5" w:rsidP="00CC29D1">
      <w:pPr>
        <w:pStyle w:val="Opisslike"/>
        <w:keepNext/>
        <w:rPr>
          <w:b w:val="0"/>
          <w:sz w:val="22"/>
          <w:szCs w:val="22"/>
          <w:lang w:val="en-GB"/>
        </w:rPr>
      </w:pPr>
      <w:r>
        <w:rPr>
          <w:b w:val="0"/>
          <w:sz w:val="22"/>
          <w:szCs w:val="22"/>
          <w:lang w:val="en-GB"/>
        </w:rPr>
        <w:t>Summarized</w:t>
      </w:r>
      <w:r w:rsidRPr="00797048">
        <w:rPr>
          <w:b w:val="0"/>
          <w:sz w:val="22"/>
          <w:szCs w:val="22"/>
          <w:lang w:val="en-GB"/>
        </w:rPr>
        <w:t xml:space="preserve">, </w:t>
      </w:r>
      <w:r w:rsidR="00C462F9" w:rsidRPr="00BE592F">
        <w:rPr>
          <w:b w:val="0"/>
          <w:sz w:val="22"/>
          <w:szCs w:val="22"/>
          <w:lang w:val="en-GB"/>
        </w:rPr>
        <w:t>Figure 5</w:t>
      </w:r>
      <w:r w:rsidR="00D034B8">
        <w:rPr>
          <w:b w:val="0"/>
          <w:sz w:val="22"/>
          <w:szCs w:val="22"/>
          <w:lang w:val="en-GB"/>
        </w:rPr>
        <w:t xml:space="preserve"> and </w:t>
      </w:r>
      <w:r w:rsidR="00C462F9" w:rsidRPr="00BE592F">
        <w:rPr>
          <w:b w:val="0"/>
          <w:sz w:val="22"/>
          <w:szCs w:val="22"/>
        </w:rPr>
        <w:t>Table 6</w:t>
      </w:r>
      <w:r w:rsidR="00EB4AE1" w:rsidRPr="000B1EFD">
        <w:rPr>
          <w:b w:val="0"/>
          <w:sz w:val="22"/>
          <w:szCs w:val="22"/>
          <w:lang w:val="en-GB"/>
        </w:rPr>
        <w:t xml:space="preserve"> shows that honeycomb-structured samples exhibit the highest strength, when comparing only type of structure as influencing factor. </w:t>
      </w:r>
    </w:p>
    <w:p w:rsidR="00D034B8" w:rsidRDefault="00D034B8" w:rsidP="00D034B8">
      <w:pPr>
        <w:pStyle w:val="Text"/>
        <w:keepNext/>
        <w:jc w:val="center"/>
      </w:pPr>
      <w:r w:rsidRPr="00BD6B26">
        <w:rPr>
          <w:noProof/>
          <w:lang w:val="hr-HR" w:eastAsia="hr-HR"/>
        </w:rPr>
        <w:drawing>
          <wp:inline distT="0" distB="0" distL="0" distR="0" wp14:anchorId="649C0092" wp14:editId="4FCECA76">
            <wp:extent cx="2520000" cy="2174400"/>
            <wp:effectExtent l="0" t="0" r="0" b="0"/>
            <wp:docPr id="9" name="Slika 20" descr="Z:\Moji dokumenti\Papers\Impact of structure and orientation on strentgh of 3D printed models\Rplot Struc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Z:\Moji dokumenti\Papers\Impact of structure and orientation on strentgh of 3D printed models\Rplot Structu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2174400"/>
                    </a:xfrm>
                    <a:prstGeom prst="rect">
                      <a:avLst/>
                    </a:prstGeom>
                    <a:noFill/>
                    <a:ln>
                      <a:noFill/>
                    </a:ln>
                  </pic:spPr>
                </pic:pic>
              </a:graphicData>
            </a:graphic>
          </wp:inline>
        </w:drawing>
      </w:r>
      <w:r>
        <w:rPr>
          <w:noProof/>
          <w:lang w:val="hr-HR" w:eastAsia="hr-HR"/>
        </w:rPr>
        <w:drawing>
          <wp:inline distT="0" distB="0" distL="0" distR="0" wp14:anchorId="4B3A0083" wp14:editId="0B326DCC">
            <wp:extent cx="1800000" cy="2156400"/>
            <wp:effectExtent l="0" t="0" r="0" b="0"/>
            <wp:docPr id="10"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156400"/>
                    </a:xfrm>
                    <a:prstGeom prst="rect">
                      <a:avLst/>
                    </a:prstGeom>
                    <a:noFill/>
                    <a:ln>
                      <a:noFill/>
                    </a:ln>
                  </pic:spPr>
                </pic:pic>
              </a:graphicData>
            </a:graphic>
          </wp:inline>
        </w:drawing>
      </w:r>
      <w:r>
        <w:rPr>
          <w:noProof/>
          <w:lang w:val="hr-HR" w:eastAsia="hr-HR"/>
        </w:rPr>
        <w:drawing>
          <wp:inline distT="0" distB="0" distL="0" distR="0" wp14:anchorId="28AAD42C" wp14:editId="3C9A6424">
            <wp:extent cx="1800000" cy="2160000"/>
            <wp:effectExtent l="0" t="0" r="0" b="0"/>
            <wp:docPr id="12" name="Slika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160000"/>
                    </a:xfrm>
                    <a:prstGeom prst="rect">
                      <a:avLst/>
                    </a:prstGeom>
                    <a:noFill/>
                  </pic:spPr>
                </pic:pic>
              </a:graphicData>
            </a:graphic>
          </wp:inline>
        </w:drawing>
      </w:r>
    </w:p>
    <w:p w:rsidR="00D034B8" w:rsidRPr="000B1EFD" w:rsidRDefault="00D034B8" w:rsidP="00D034B8">
      <w:pPr>
        <w:pStyle w:val="Opisslike"/>
        <w:jc w:val="center"/>
        <w:rPr>
          <w:lang w:val="en-US"/>
        </w:rPr>
      </w:pPr>
      <w:bookmarkStart w:id="15" w:name="_Ref324760792"/>
      <w:r>
        <w:t xml:space="preserve">Figure </w:t>
      </w:r>
      <w:r w:rsidR="00C462F9">
        <w:rPr>
          <w:noProof/>
        </w:rPr>
        <w:t>5</w:t>
      </w:r>
      <w:bookmarkEnd w:id="15"/>
      <w:r>
        <w:t>:</w:t>
      </w:r>
      <w:r w:rsidRPr="000B1EFD">
        <w:rPr>
          <w:lang w:val="en-US"/>
        </w:rPr>
        <w:t>Box plots of tensile strengths at break (a - structure, b - longitudinal orientation, c – base alignment)</w:t>
      </w:r>
    </w:p>
    <w:p w:rsidR="00D034B8" w:rsidRPr="00D034B8" w:rsidRDefault="00D034B8" w:rsidP="00BE592F">
      <w:pPr>
        <w:rPr>
          <w:lang w:val="en-GB"/>
        </w:rPr>
      </w:pPr>
    </w:p>
    <w:p w:rsidR="00D53DB5" w:rsidRDefault="00D53DB5" w:rsidP="000B1EFD">
      <w:pPr>
        <w:pStyle w:val="Opisslike"/>
        <w:keepNext/>
      </w:pPr>
      <w:bookmarkStart w:id="16" w:name="_Ref324413085"/>
      <w:r>
        <w:t xml:space="preserve">Table </w:t>
      </w:r>
      <w:r w:rsidR="00C462F9">
        <w:rPr>
          <w:noProof/>
        </w:rPr>
        <w:t>6</w:t>
      </w:r>
      <w:bookmarkEnd w:id="16"/>
      <w:r w:rsidRPr="00D53DB5">
        <w:t xml:space="preserve">: </w:t>
      </w:r>
      <w:proofErr w:type="spellStart"/>
      <w:r w:rsidRPr="00D53DB5">
        <w:t>Tensile</w:t>
      </w:r>
      <w:proofErr w:type="spellEnd"/>
      <w:r w:rsidRPr="00D53DB5">
        <w:t xml:space="preserve"> </w:t>
      </w:r>
      <w:proofErr w:type="spellStart"/>
      <w:r w:rsidRPr="00D53DB5">
        <w:t>strength</w:t>
      </w:r>
      <w:proofErr w:type="spellEnd"/>
      <w:r w:rsidRPr="00D53DB5">
        <w:t xml:space="preserve"> at </w:t>
      </w:r>
      <w:proofErr w:type="spellStart"/>
      <w:r w:rsidRPr="00D53DB5">
        <w:t>break</w:t>
      </w:r>
      <w:proofErr w:type="spellEnd"/>
      <w:r w:rsidRPr="00D53DB5">
        <w:t xml:space="preserve"> for </w:t>
      </w:r>
      <w:proofErr w:type="spellStart"/>
      <w:r w:rsidRPr="00D53DB5">
        <w:t>structure</w:t>
      </w:r>
      <w:proofErr w:type="spellEnd"/>
      <w:r w:rsidRPr="00D53DB5">
        <w:t xml:space="preserve">, </w:t>
      </w:r>
      <w:proofErr w:type="spellStart"/>
      <w:r w:rsidRPr="00D53DB5">
        <w:t>longitudinal</w:t>
      </w:r>
      <w:proofErr w:type="spellEnd"/>
      <w:r w:rsidRPr="00D53DB5">
        <w:t xml:space="preserve"> </w:t>
      </w:r>
      <w:proofErr w:type="spellStart"/>
      <w:r w:rsidRPr="00D53DB5">
        <w:t>orientation</w:t>
      </w:r>
      <w:proofErr w:type="spellEnd"/>
      <w:r w:rsidRPr="00D53DB5">
        <w:t xml:space="preserve"> </w:t>
      </w:r>
      <w:proofErr w:type="spellStart"/>
      <w:r w:rsidRPr="00D53DB5">
        <w:t>and</w:t>
      </w:r>
      <w:proofErr w:type="spellEnd"/>
      <w:r w:rsidRPr="00D53DB5">
        <w:t xml:space="preserve"> base </w:t>
      </w:r>
      <w:proofErr w:type="spellStart"/>
      <w:r w:rsidRPr="00D53DB5">
        <w:t>alignment</w:t>
      </w:r>
      <w:proofErr w:type="spellEnd"/>
    </w:p>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1559"/>
        <w:gridCol w:w="971"/>
        <w:gridCol w:w="937"/>
        <w:gridCol w:w="667"/>
        <w:gridCol w:w="604"/>
        <w:gridCol w:w="633"/>
        <w:gridCol w:w="682"/>
      </w:tblGrid>
      <w:tr w:rsidR="002541CA" w:rsidRPr="00BD6B26" w:rsidTr="00020294">
        <w:trPr>
          <w:trHeight w:val="907"/>
          <w:jc w:val="center"/>
        </w:trPr>
        <w:tc>
          <w:tcPr>
            <w:tcW w:w="589" w:type="dxa"/>
            <w:tcBorders>
              <w:top w:val="single" w:sz="12" w:space="0" w:color="000000" w:themeColor="text1"/>
              <w:bottom w:val="single" w:sz="4" w:space="0" w:color="000000" w:themeColor="text1"/>
            </w:tcBorders>
            <w:vAlign w:val="center"/>
          </w:tcPr>
          <w:p w:rsidR="002541CA" w:rsidRPr="00B35B71" w:rsidRDefault="002541CA" w:rsidP="003D72B3">
            <w:pPr>
              <w:jc w:val="center"/>
              <w:rPr>
                <w:rFonts w:ascii="Times New Roman" w:hAnsi="Times New Roman" w:cs="Times New Roman"/>
                <w:sz w:val="20"/>
                <w:szCs w:val="20"/>
                <w:lang w:val="en-US"/>
              </w:rPr>
            </w:pPr>
          </w:p>
        </w:tc>
        <w:tc>
          <w:tcPr>
            <w:tcW w:w="1559" w:type="dxa"/>
            <w:tcBorders>
              <w:top w:val="single" w:sz="12" w:space="0" w:color="000000" w:themeColor="text1"/>
              <w:bottom w:val="single" w:sz="4" w:space="0" w:color="000000" w:themeColor="text1"/>
            </w:tcBorders>
            <w:vAlign w:val="center"/>
          </w:tcPr>
          <w:p w:rsidR="002541CA" w:rsidRPr="00B35B71" w:rsidRDefault="002541CA" w:rsidP="003D72B3">
            <w:pPr>
              <w:jc w:val="center"/>
              <w:rPr>
                <w:rFonts w:ascii="Times New Roman" w:hAnsi="Times New Roman" w:cs="Times New Roman"/>
                <w:b/>
                <w:sz w:val="20"/>
                <w:szCs w:val="20"/>
                <w:lang w:val="en-US"/>
              </w:rPr>
            </w:pPr>
            <w:r w:rsidRPr="00B35B71">
              <w:rPr>
                <w:rFonts w:ascii="Times New Roman" w:hAnsi="Times New Roman" w:cs="Times New Roman"/>
                <w:b/>
                <w:sz w:val="20"/>
                <w:szCs w:val="20"/>
                <w:lang w:val="en-US"/>
              </w:rPr>
              <w:t>Honeycomb</w:t>
            </w:r>
          </w:p>
        </w:tc>
        <w:tc>
          <w:tcPr>
            <w:tcW w:w="971" w:type="dxa"/>
            <w:tcBorders>
              <w:top w:val="single" w:sz="12" w:space="0" w:color="000000" w:themeColor="text1"/>
              <w:bottom w:val="single" w:sz="4" w:space="0" w:color="000000" w:themeColor="text1"/>
            </w:tcBorders>
            <w:vAlign w:val="center"/>
          </w:tcPr>
          <w:p w:rsidR="002541CA" w:rsidRPr="00B35B71" w:rsidRDefault="002541CA" w:rsidP="003D72B3">
            <w:pPr>
              <w:jc w:val="center"/>
              <w:rPr>
                <w:rFonts w:ascii="Times New Roman" w:hAnsi="Times New Roman" w:cs="Times New Roman"/>
                <w:b/>
                <w:sz w:val="20"/>
                <w:szCs w:val="20"/>
                <w:lang w:val="en-US"/>
              </w:rPr>
            </w:pPr>
            <w:r w:rsidRPr="00B35B71">
              <w:rPr>
                <w:rFonts w:ascii="Times New Roman" w:hAnsi="Times New Roman" w:cs="Times New Roman"/>
                <w:b/>
                <w:sz w:val="20"/>
                <w:szCs w:val="20"/>
                <w:lang w:val="en-US"/>
              </w:rPr>
              <w:t>Drills</w:t>
            </w:r>
          </w:p>
        </w:tc>
        <w:tc>
          <w:tcPr>
            <w:tcW w:w="937" w:type="dxa"/>
            <w:tcBorders>
              <w:top w:val="single" w:sz="12" w:space="0" w:color="000000" w:themeColor="text1"/>
              <w:bottom w:val="single" w:sz="4" w:space="0" w:color="000000" w:themeColor="text1"/>
            </w:tcBorders>
            <w:vAlign w:val="center"/>
          </w:tcPr>
          <w:p w:rsidR="002541CA" w:rsidRPr="00B35B71" w:rsidRDefault="002541CA" w:rsidP="003D72B3">
            <w:pPr>
              <w:jc w:val="center"/>
              <w:rPr>
                <w:rFonts w:ascii="Times New Roman" w:hAnsi="Times New Roman" w:cs="Times New Roman"/>
                <w:b/>
                <w:sz w:val="20"/>
                <w:szCs w:val="20"/>
                <w:lang w:val="en-US"/>
              </w:rPr>
            </w:pPr>
            <w:r w:rsidRPr="00B35B71">
              <w:rPr>
                <w:rFonts w:ascii="Times New Roman" w:hAnsi="Times New Roman" w:cs="Times New Roman"/>
                <w:b/>
                <w:sz w:val="20"/>
                <w:szCs w:val="20"/>
                <w:lang w:val="en-US"/>
              </w:rPr>
              <w:t>Stripes</w:t>
            </w:r>
          </w:p>
        </w:tc>
        <w:tc>
          <w:tcPr>
            <w:tcW w:w="667" w:type="dxa"/>
            <w:tcBorders>
              <w:top w:val="single" w:sz="12" w:space="0" w:color="000000" w:themeColor="text1"/>
              <w:bottom w:val="single" w:sz="4" w:space="0" w:color="000000" w:themeColor="text1"/>
            </w:tcBorders>
            <w:vAlign w:val="center"/>
          </w:tcPr>
          <w:p w:rsidR="002541CA" w:rsidRPr="00B35B71" w:rsidRDefault="002541CA" w:rsidP="003D72B3">
            <w:pPr>
              <w:jc w:val="center"/>
              <w:rPr>
                <w:rFonts w:ascii="Times New Roman" w:hAnsi="Times New Roman" w:cs="Times New Roman"/>
                <w:b/>
                <w:sz w:val="20"/>
                <w:szCs w:val="20"/>
                <w:lang w:val="en-US"/>
              </w:rPr>
            </w:pPr>
            <w:r w:rsidRPr="00B35B71">
              <w:rPr>
                <w:rFonts w:ascii="Times New Roman" w:hAnsi="Times New Roman" w:cs="Times New Roman"/>
                <w:b/>
                <w:sz w:val="20"/>
                <w:szCs w:val="20"/>
                <w:lang w:val="en-US"/>
              </w:rPr>
              <w:t>X</w:t>
            </w:r>
          </w:p>
        </w:tc>
        <w:tc>
          <w:tcPr>
            <w:tcW w:w="604" w:type="dxa"/>
            <w:tcBorders>
              <w:top w:val="single" w:sz="12" w:space="0" w:color="000000" w:themeColor="text1"/>
              <w:bottom w:val="single" w:sz="4" w:space="0" w:color="000000" w:themeColor="text1"/>
            </w:tcBorders>
            <w:vAlign w:val="center"/>
          </w:tcPr>
          <w:p w:rsidR="002541CA" w:rsidRPr="00B35B71" w:rsidRDefault="002541CA" w:rsidP="003D72B3">
            <w:pPr>
              <w:jc w:val="center"/>
              <w:rPr>
                <w:rFonts w:ascii="Times New Roman" w:hAnsi="Times New Roman" w:cs="Times New Roman"/>
                <w:b/>
                <w:sz w:val="20"/>
                <w:szCs w:val="20"/>
                <w:lang w:val="en-US"/>
              </w:rPr>
            </w:pPr>
            <w:r w:rsidRPr="00B35B71">
              <w:rPr>
                <w:rFonts w:ascii="Times New Roman" w:hAnsi="Times New Roman" w:cs="Times New Roman"/>
                <w:b/>
                <w:sz w:val="20"/>
                <w:szCs w:val="20"/>
                <w:lang w:val="en-US"/>
              </w:rPr>
              <w:t>Y</w:t>
            </w:r>
          </w:p>
        </w:tc>
        <w:tc>
          <w:tcPr>
            <w:tcW w:w="633" w:type="dxa"/>
            <w:tcBorders>
              <w:top w:val="single" w:sz="12" w:space="0" w:color="000000" w:themeColor="text1"/>
              <w:bottom w:val="single" w:sz="4" w:space="0" w:color="000000" w:themeColor="text1"/>
            </w:tcBorders>
            <w:vAlign w:val="center"/>
          </w:tcPr>
          <w:p w:rsidR="002541CA" w:rsidRPr="00B35B71" w:rsidRDefault="002541CA" w:rsidP="003D72B3">
            <w:pPr>
              <w:jc w:val="center"/>
              <w:rPr>
                <w:rFonts w:ascii="Times New Roman" w:hAnsi="Times New Roman" w:cs="Times New Roman"/>
                <w:b/>
                <w:sz w:val="20"/>
                <w:szCs w:val="20"/>
                <w:lang w:val="en-US"/>
              </w:rPr>
            </w:pPr>
            <w:r w:rsidRPr="00B35B71">
              <w:rPr>
                <w:rFonts w:ascii="Times New Roman" w:hAnsi="Times New Roman" w:cs="Times New Roman"/>
                <w:b/>
                <w:sz w:val="20"/>
                <w:szCs w:val="20"/>
                <w:lang w:val="en-US"/>
              </w:rPr>
              <w:t>W</w:t>
            </w:r>
          </w:p>
        </w:tc>
        <w:tc>
          <w:tcPr>
            <w:tcW w:w="682" w:type="dxa"/>
            <w:tcBorders>
              <w:top w:val="single" w:sz="12" w:space="0" w:color="000000" w:themeColor="text1"/>
              <w:bottom w:val="single" w:sz="4" w:space="0" w:color="000000" w:themeColor="text1"/>
            </w:tcBorders>
            <w:vAlign w:val="center"/>
          </w:tcPr>
          <w:p w:rsidR="002541CA" w:rsidRPr="00B35B71" w:rsidRDefault="002541CA" w:rsidP="003D72B3">
            <w:pPr>
              <w:jc w:val="center"/>
              <w:rPr>
                <w:rFonts w:ascii="Times New Roman" w:hAnsi="Times New Roman" w:cs="Times New Roman"/>
                <w:b/>
                <w:sz w:val="20"/>
                <w:szCs w:val="20"/>
                <w:lang w:val="en-US"/>
              </w:rPr>
            </w:pPr>
            <w:r w:rsidRPr="00B35B71">
              <w:rPr>
                <w:rFonts w:ascii="Times New Roman" w:hAnsi="Times New Roman" w:cs="Times New Roman"/>
                <w:b/>
                <w:sz w:val="20"/>
                <w:szCs w:val="20"/>
                <w:lang w:val="en-US"/>
              </w:rPr>
              <w:t>H</w:t>
            </w:r>
          </w:p>
        </w:tc>
      </w:tr>
      <w:tr w:rsidR="002541CA" w:rsidRPr="00BD6B26" w:rsidTr="00020294">
        <w:trPr>
          <w:trHeight w:val="543"/>
          <w:jc w:val="center"/>
        </w:trPr>
        <w:tc>
          <w:tcPr>
            <w:tcW w:w="589" w:type="dxa"/>
            <w:tcBorders>
              <w:top w:val="single" w:sz="4" w:space="0" w:color="000000" w:themeColor="text1"/>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ẋ</w:t>
            </w:r>
          </w:p>
        </w:tc>
        <w:tc>
          <w:tcPr>
            <w:tcW w:w="1559" w:type="dxa"/>
            <w:tcBorders>
              <w:top w:val="single" w:sz="4" w:space="0" w:color="000000" w:themeColor="text1"/>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10,67</w:t>
            </w:r>
          </w:p>
        </w:tc>
        <w:tc>
          <w:tcPr>
            <w:tcW w:w="971" w:type="dxa"/>
            <w:tcBorders>
              <w:top w:val="single" w:sz="4" w:space="0" w:color="000000" w:themeColor="text1"/>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9,19</w:t>
            </w:r>
          </w:p>
        </w:tc>
        <w:tc>
          <w:tcPr>
            <w:tcW w:w="937" w:type="dxa"/>
            <w:tcBorders>
              <w:top w:val="single" w:sz="4" w:space="0" w:color="000000" w:themeColor="text1"/>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7,51</w:t>
            </w:r>
          </w:p>
        </w:tc>
        <w:tc>
          <w:tcPr>
            <w:tcW w:w="667" w:type="dxa"/>
            <w:tcBorders>
              <w:top w:val="single" w:sz="4" w:space="0" w:color="000000" w:themeColor="text1"/>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8,26</w:t>
            </w:r>
          </w:p>
        </w:tc>
        <w:tc>
          <w:tcPr>
            <w:tcW w:w="604" w:type="dxa"/>
            <w:tcBorders>
              <w:top w:val="single" w:sz="4" w:space="0" w:color="000000" w:themeColor="text1"/>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9,98</w:t>
            </w:r>
          </w:p>
        </w:tc>
        <w:tc>
          <w:tcPr>
            <w:tcW w:w="633" w:type="dxa"/>
            <w:tcBorders>
              <w:top w:val="single" w:sz="4" w:space="0" w:color="000000" w:themeColor="text1"/>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9,58</w:t>
            </w:r>
          </w:p>
        </w:tc>
        <w:tc>
          <w:tcPr>
            <w:tcW w:w="682" w:type="dxa"/>
            <w:tcBorders>
              <w:top w:val="single" w:sz="4" w:space="0" w:color="000000" w:themeColor="text1"/>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8,70</w:t>
            </w:r>
          </w:p>
        </w:tc>
      </w:tr>
      <w:tr w:rsidR="002541CA" w:rsidRPr="00BD6B26" w:rsidTr="00020294">
        <w:trPr>
          <w:trHeight w:val="340"/>
          <w:jc w:val="center"/>
        </w:trPr>
        <w:tc>
          <w:tcPr>
            <w:tcW w:w="589" w:type="dxa"/>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S</w:t>
            </w:r>
          </w:p>
        </w:tc>
        <w:tc>
          <w:tcPr>
            <w:tcW w:w="1559" w:type="dxa"/>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2,50</w:t>
            </w:r>
          </w:p>
        </w:tc>
        <w:tc>
          <w:tcPr>
            <w:tcW w:w="971" w:type="dxa"/>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1,49</w:t>
            </w:r>
          </w:p>
        </w:tc>
        <w:tc>
          <w:tcPr>
            <w:tcW w:w="937" w:type="dxa"/>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1,89</w:t>
            </w:r>
          </w:p>
        </w:tc>
        <w:tc>
          <w:tcPr>
            <w:tcW w:w="667" w:type="dxa"/>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1,82</w:t>
            </w:r>
          </w:p>
        </w:tc>
        <w:tc>
          <w:tcPr>
            <w:tcW w:w="604" w:type="dxa"/>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2,53</w:t>
            </w:r>
          </w:p>
        </w:tc>
        <w:tc>
          <w:tcPr>
            <w:tcW w:w="633" w:type="dxa"/>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2,45</w:t>
            </w:r>
          </w:p>
        </w:tc>
        <w:tc>
          <w:tcPr>
            <w:tcW w:w="682" w:type="dxa"/>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2,22</w:t>
            </w:r>
          </w:p>
        </w:tc>
      </w:tr>
      <w:tr w:rsidR="002541CA" w:rsidRPr="00BD6B26" w:rsidTr="00020294">
        <w:trPr>
          <w:trHeight w:val="340"/>
          <w:jc w:val="center"/>
        </w:trPr>
        <w:tc>
          <w:tcPr>
            <w:tcW w:w="589" w:type="dxa"/>
            <w:tcBorders>
              <w:bottom w:val="single" w:sz="12" w:space="0" w:color="auto"/>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CV</w:t>
            </w:r>
          </w:p>
        </w:tc>
        <w:tc>
          <w:tcPr>
            <w:tcW w:w="1559" w:type="dxa"/>
            <w:tcBorders>
              <w:bottom w:val="single" w:sz="12" w:space="0" w:color="auto"/>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0,23</w:t>
            </w:r>
          </w:p>
        </w:tc>
        <w:tc>
          <w:tcPr>
            <w:tcW w:w="971" w:type="dxa"/>
            <w:tcBorders>
              <w:bottom w:val="single" w:sz="12" w:space="0" w:color="auto"/>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0,16</w:t>
            </w:r>
          </w:p>
        </w:tc>
        <w:tc>
          <w:tcPr>
            <w:tcW w:w="937" w:type="dxa"/>
            <w:tcBorders>
              <w:bottom w:val="single" w:sz="12" w:space="0" w:color="auto"/>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0,25</w:t>
            </w:r>
          </w:p>
        </w:tc>
        <w:tc>
          <w:tcPr>
            <w:tcW w:w="667" w:type="dxa"/>
            <w:tcBorders>
              <w:bottom w:val="single" w:sz="12" w:space="0" w:color="auto"/>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0,22</w:t>
            </w:r>
          </w:p>
        </w:tc>
        <w:tc>
          <w:tcPr>
            <w:tcW w:w="604" w:type="dxa"/>
            <w:tcBorders>
              <w:bottom w:val="single" w:sz="12" w:space="0" w:color="auto"/>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0,25</w:t>
            </w:r>
          </w:p>
        </w:tc>
        <w:tc>
          <w:tcPr>
            <w:tcW w:w="633" w:type="dxa"/>
            <w:tcBorders>
              <w:bottom w:val="single" w:sz="12" w:space="0" w:color="auto"/>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0,26</w:t>
            </w:r>
          </w:p>
        </w:tc>
        <w:tc>
          <w:tcPr>
            <w:tcW w:w="682" w:type="dxa"/>
            <w:tcBorders>
              <w:bottom w:val="single" w:sz="12" w:space="0" w:color="auto"/>
            </w:tcBorders>
            <w:vAlign w:val="center"/>
          </w:tcPr>
          <w:p w:rsidR="002541CA" w:rsidRPr="00B35B71" w:rsidRDefault="002541CA" w:rsidP="003D72B3">
            <w:pPr>
              <w:jc w:val="center"/>
              <w:rPr>
                <w:rFonts w:ascii="Times New Roman" w:hAnsi="Times New Roman" w:cs="Times New Roman"/>
                <w:sz w:val="20"/>
                <w:szCs w:val="20"/>
                <w:lang w:val="en-US"/>
              </w:rPr>
            </w:pPr>
            <w:r w:rsidRPr="00B35B71">
              <w:rPr>
                <w:rFonts w:ascii="Times New Roman" w:hAnsi="Times New Roman" w:cs="Times New Roman"/>
                <w:sz w:val="20"/>
                <w:szCs w:val="20"/>
                <w:lang w:val="en-US"/>
              </w:rPr>
              <w:t>0,26</w:t>
            </w:r>
          </w:p>
        </w:tc>
      </w:tr>
    </w:tbl>
    <w:p w:rsidR="003D72B3" w:rsidRDefault="003D72B3" w:rsidP="003D72B3">
      <w:pPr>
        <w:pStyle w:val="Text"/>
        <w:rPr>
          <w:lang w:val="en-US"/>
        </w:rPr>
      </w:pPr>
    </w:p>
    <w:p w:rsidR="007D0386" w:rsidRPr="000B1EFD" w:rsidRDefault="007D0386" w:rsidP="007D0386">
      <w:pPr>
        <w:pStyle w:val="Opisslike"/>
        <w:keepNext/>
        <w:rPr>
          <w:b w:val="0"/>
          <w:sz w:val="22"/>
          <w:szCs w:val="22"/>
          <w:lang w:val="en-GB"/>
        </w:rPr>
      </w:pPr>
      <w:r w:rsidRPr="000B1EFD">
        <w:rPr>
          <w:b w:val="0"/>
          <w:sz w:val="22"/>
          <w:szCs w:val="22"/>
          <w:lang w:val="en-GB"/>
        </w:rPr>
        <w:t>The samples oriented along building axis Y provided somewhat better strength than those oriented along the axis X. Also the samples aligned at the bottom of the building box over their broader bases (samples denoted as W) exhibit slightly better strength than those aligned over their narrower bases (samples denoted as H).</w:t>
      </w:r>
    </w:p>
    <w:p w:rsidR="002A380B" w:rsidRDefault="009D0D9E" w:rsidP="009D0D9E">
      <w:pPr>
        <w:rPr>
          <w:lang w:val="en-GB"/>
        </w:rPr>
      </w:pPr>
      <w:r>
        <w:rPr>
          <w:lang w:val="en-GB"/>
        </w:rPr>
        <w:t>A</w:t>
      </w:r>
      <w:r w:rsidRPr="009D0D9E">
        <w:rPr>
          <w:lang w:val="en-GB"/>
        </w:rPr>
        <w:t xml:space="preserve"> box p</w:t>
      </w:r>
      <w:r>
        <w:rPr>
          <w:lang w:val="en-GB"/>
        </w:rPr>
        <w:t xml:space="preserve">lot </w:t>
      </w:r>
      <w:r w:rsidRPr="009D0D9E">
        <w:rPr>
          <w:lang w:val="en-GB"/>
        </w:rPr>
        <w:t xml:space="preserve">(box-and-whisker diagram) </w:t>
      </w:r>
      <w:r>
        <w:rPr>
          <w:lang w:val="en-GB"/>
        </w:rPr>
        <w:t xml:space="preserve">of tensile strengths at break </w:t>
      </w:r>
      <w:r w:rsidR="00EF7330">
        <w:rPr>
          <w:lang w:val="en-GB"/>
        </w:rPr>
        <w:t>(</w:t>
      </w:r>
      <w:r w:rsidR="00C462F9">
        <w:t xml:space="preserve">Figure </w:t>
      </w:r>
      <w:r w:rsidR="00C462F9">
        <w:rPr>
          <w:noProof/>
        </w:rPr>
        <w:t>6</w:t>
      </w:r>
      <w:r w:rsidR="00EF7330">
        <w:rPr>
          <w:lang w:val="en-GB"/>
        </w:rPr>
        <w:t xml:space="preserve">) </w:t>
      </w:r>
      <w:r>
        <w:rPr>
          <w:lang w:val="en-GB"/>
        </w:rPr>
        <w:t xml:space="preserve">helps </w:t>
      </w:r>
      <w:r w:rsidR="002A380B">
        <w:rPr>
          <w:lang w:val="en-GB"/>
        </w:rPr>
        <w:t xml:space="preserve">us </w:t>
      </w:r>
      <w:r>
        <w:rPr>
          <w:lang w:val="en-GB"/>
        </w:rPr>
        <w:t xml:space="preserve">to </w:t>
      </w:r>
      <w:r w:rsidRPr="009D0D9E">
        <w:rPr>
          <w:lang w:val="en-GB"/>
        </w:rPr>
        <w:t>graphically</w:t>
      </w:r>
      <w:r w:rsidR="002A380B">
        <w:rPr>
          <w:lang w:val="en-GB"/>
        </w:rPr>
        <w:t xml:space="preserve"> depicting all groups of experimental data sets easy and clearly </w:t>
      </w:r>
      <w:r w:rsidRPr="009D0D9E">
        <w:rPr>
          <w:lang w:val="en-GB"/>
        </w:rPr>
        <w:t>through their five-number sum</w:t>
      </w:r>
      <w:r w:rsidR="002A380B">
        <w:rPr>
          <w:lang w:val="en-GB"/>
        </w:rPr>
        <w:t>maries: the smallest observed strengths</w:t>
      </w:r>
      <w:r w:rsidRPr="009D0D9E">
        <w:rPr>
          <w:lang w:val="en-GB"/>
        </w:rPr>
        <w:t xml:space="preserve"> (samp</w:t>
      </w:r>
      <w:r w:rsidR="002A380B">
        <w:rPr>
          <w:lang w:val="en-GB"/>
        </w:rPr>
        <w:t>les’ minimum), lower quartile strengths, median strengths</w:t>
      </w:r>
      <w:r w:rsidRPr="009D0D9E">
        <w:rPr>
          <w:lang w:val="en-GB"/>
        </w:rPr>
        <w:t>, upper quartile</w:t>
      </w:r>
      <w:r w:rsidR="002A380B">
        <w:rPr>
          <w:lang w:val="en-GB"/>
        </w:rPr>
        <w:t xml:space="preserve"> strengths</w:t>
      </w:r>
      <w:r w:rsidRPr="009D0D9E">
        <w:rPr>
          <w:lang w:val="en-GB"/>
        </w:rPr>
        <w:t>, and largest observ</w:t>
      </w:r>
      <w:r w:rsidR="002A380B">
        <w:rPr>
          <w:lang w:val="en-GB"/>
        </w:rPr>
        <w:t>ed strengths</w:t>
      </w:r>
      <w:r w:rsidRPr="009D0D9E">
        <w:rPr>
          <w:lang w:val="en-GB"/>
        </w:rPr>
        <w:t xml:space="preserve"> (sample</w:t>
      </w:r>
      <w:r w:rsidR="002A380B">
        <w:rPr>
          <w:lang w:val="en-GB"/>
        </w:rPr>
        <w:t>s’</w:t>
      </w:r>
      <w:r w:rsidRPr="009D0D9E">
        <w:rPr>
          <w:lang w:val="en-GB"/>
        </w:rPr>
        <w:t xml:space="preserve"> maximum). </w:t>
      </w:r>
    </w:p>
    <w:p w:rsidR="00C354D7" w:rsidRDefault="002541CA">
      <w:pPr>
        <w:pStyle w:val="Text"/>
        <w:keepNext/>
        <w:jc w:val="center"/>
      </w:pPr>
      <w:r>
        <w:rPr>
          <w:noProof/>
          <w:lang w:val="hr-HR" w:eastAsia="hr-HR"/>
        </w:rPr>
        <w:lastRenderedPageBreak/>
        <w:drawing>
          <wp:inline distT="0" distB="0" distL="0" distR="0" wp14:anchorId="0A008FD9" wp14:editId="529B3858">
            <wp:extent cx="6117186" cy="39051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 overall.png"/>
                    <pic:cNvPicPr/>
                  </pic:nvPicPr>
                  <pic:blipFill rotWithShape="1">
                    <a:blip r:embed="rId16" cstate="print">
                      <a:extLst>
                        <a:ext uri="{28A0092B-C50C-407E-A947-70E740481C1C}">
                          <a14:useLocalDpi xmlns:a14="http://schemas.microsoft.com/office/drawing/2010/main" val="0"/>
                        </a:ext>
                      </a:extLst>
                    </a:blip>
                    <a:srcRect t="8535" b="2307"/>
                    <a:stretch/>
                  </pic:blipFill>
                  <pic:spPr bwMode="auto">
                    <a:xfrm>
                      <a:off x="0" y="0"/>
                      <a:ext cx="6120130" cy="3907024"/>
                    </a:xfrm>
                    <a:prstGeom prst="rect">
                      <a:avLst/>
                    </a:prstGeom>
                    <a:ln>
                      <a:noFill/>
                    </a:ln>
                    <a:extLst>
                      <a:ext uri="{53640926-AAD7-44D8-BBD7-CCE9431645EC}">
                        <a14:shadowObscured xmlns:a14="http://schemas.microsoft.com/office/drawing/2010/main"/>
                      </a:ext>
                    </a:extLst>
                  </pic:spPr>
                </pic:pic>
              </a:graphicData>
            </a:graphic>
          </wp:inline>
        </w:drawing>
      </w:r>
    </w:p>
    <w:p w:rsidR="0024279E" w:rsidRPr="000B1EFD" w:rsidRDefault="00C354D7" w:rsidP="000B1EFD">
      <w:pPr>
        <w:pStyle w:val="Opisslike"/>
        <w:jc w:val="center"/>
        <w:rPr>
          <w:lang w:val="en-US"/>
        </w:rPr>
      </w:pPr>
      <w:bookmarkStart w:id="17" w:name="_Ref324667820"/>
      <w:bookmarkStart w:id="18" w:name="_Ref324667806"/>
      <w:r>
        <w:t xml:space="preserve">Figure </w:t>
      </w:r>
      <w:r w:rsidR="00C462F9">
        <w:rPr>
          <w:noProof/>
        </w:rPr>
        <w:t>6</w:t>
      </w:r>
      <w:bookmarkEnd w:id="17"/>
      <w:r>
        <w:t xml:space="preserve">: </w:t>
      </w:r>
      <w:r w:rsidR="00C51873" w:rsidRPr="000B1EFD">
        <w:rPr>
          <w:lang w:val="en-US"/>
        </w:rPr>
        <w:t xml:space="preserve">Box </w:t>
      </w:r>
      <w:r w:rsidR="00CC30D1" w:rsidRPr="000B1EFD">
        <w:rPr>
          <w:lang w:val="en-US"/>
        </w:rPr>
        <w:t xml:space="preserve">plot of </w:t>
      </w:r>
      <w:r w:rsidR="008C3C95" w:rsidRPr="000B1EFD">
        <w:rPr>
          <w:lang w:val="en-US"/>
        </w:rPr>
        <w:t>tensile strengths at break</w:t>
      </w:r>
      <w:r w:rsidR="007A4E6A" w:rsidRPr="000B1EFD">
        <w:rPr>
          <w:lang w:val="en-US"/>
        </w:rPr>
        <w:t xml:space="preserve"> for all experimental </w:t>
      </w:r>
      <w:r w:rsidR="00C51873" w:rsidRPr="000B1EFD">
        <w:rPr>
          <w:lang w:val="en-US"/>
        </w:rPr>
        <w:t>data sets</w:t>
      </w:r>
      <w:bookmarkEnd w:id="18"/>
    </w:p>
    <w:p w:rsidR="009B5A9D" w:rsidRDefault="009B5A9D" w:rsidP="008E18BF">
      <w:pPr>
        <w:pStyle w:val="Text"/>
        <w:rPr>
          <w:lang w:val="en-US"/>
        </w:rPr>
      </w:pPr>
    </w:p>
    <w:p w:rsidR="004D1365" w:rsidRDefault="00EF7330" w:rsidP="00711C03">
      <w:pPr>
        <w:rPr>
          <w:lang w:val="en-US"/>
        </w:rPr>
      </w:pPr>
      <w:r w:rsidRPr="00EF7330">
        <w:rPr>
          <w:lang w:val="en-US"/>
        </w:rPr>
        <w:t>The spacing between the different parts of the box help</w:t>
      </w:r>
      <w:r w:rsidR="00843020">
        <w:rPr>
          <w:lang w:val="en-US"/>
        </w:rPr>
        <w:t>s to</w:t>
      </w:r>
      <w:r w:rsidRPr="00EF7330">
        <w:rPr>
          <w:lang w:val="en-US"/>
        </w:rPr>
        <w:t xml:space="preserve"> indicate the degree of dispersion (spread) and </w:t>
      </w:r>
      <w:proofErr w:type="spellStart"/>
      <w:r w:rsidRPr="00EF7330">
        <w:rPr>
          <w:lang w:val="en-US"/>
        </w:rPr>
        <w:t>skewness</w:t>
      </w:r>
      <w:proofErr w:type="spellEnd"/>
      <w:r w:rsidRPr="00EF7330">
        <w:rPr>
          <w:lang w:val="en-US"/>
        </w:rPr>
        <w:t xml:space="preserve"> in the </w:t>
      </w:r>
      <w:r>
        <w:rPr>
          <w:lang w:val="en-US"/>
        </w:rPr>
        <w:t xml:space="preserve">experimental </w:t>
      </w:r>
      <w:r w:rsidRPr="00EF7330">
        <w:rPr>
          <w:lang w:val="en-US"/>
        </w:rPr>
        <w:t>data, and identify</w:t>
      </w:r>
      <w:r>
        <w:rPr>
          <w:lang w:val="en-US"/>
        </w:rPr>
        <w:t>, if exists, an outlying observation</w:t>
      </w:r>
      <w:r w:rsidRPr="00EF7330">
        <w:rPr>
          <w:lang w:val="en-US"/>
        </w:rPr>
        <w:t xml:space="preserve">. </w:t>
      </w:r>
      <w:r>
        <w:rPr>
          <w:lang w:val="en-US"/>
        </w:rPr>
        <w:t xml:space="preserve"> In our case an </w:t>
      </w:r>
      <w:r w:rsidRPr="00EF7330">
        <w:rPr>
          <w:lang w:val="en-US"/>
        </w:rPr>
        <w:t>outlying observation</w:t>
      </w:r>
      <w:r>
        <w:rPr>
          <w:lang w:val="en-US"/>
        </w:rPr>
        <w:t xml:space="preserve"> (</w:t>
      </w:r>
      <w:r w:rsidRPr="00EF7330">
        <w:rPr>
          <w:lang w:val="en-US"/>
        </w:rPr>
        <w:t>or outlier</w:t>
      </w:r>
      <w:r>
        <w:rPr>
          <w:lang w:val="en-US"/>
        </w:rPr>
        <w:t>) is experimental data set HYW</w:t>
      </w:r>
      <w:r w:rsidRPr="00EF7330">
        <w:rPr>
          <w:lang w:val="en-US"/>
        </w:rPr>
        <w:t xml:space="preserve"> that appears to deviate markedly from other </w:t>
      </w:r>
      <w:r>
        <w:rPr>
          <w:lang w:val="en-US"/>
        </w:rPr>
        <w:t>data sets (</w:t>
      </w:r>
      <w:r w:rsidR="00C462F9">
        <w:t xml:space="preserve">Figure </w:t>
      </w:r>
      <w:r w:rsidR="00C462F9">
        <w:rPr>
          <w:noProof/>
        </w:rPr>
        <w:t>6</w:t>
      </w:r>
      <w:r>
        <w:rPr>
          <w:lang w:val="en-US"/>
        </w:rPr>
        <w:t>).</w:t>
      </w:r>
      <w:r w:rsidR="00FD76FC" w:rsidRPr="00FD76FC">
        <w:t xml:space="preserve"> </w:t>
      </w:r>
      <w:r w:rsidR="00FD76FC">
        <w:t xml:space="preserve">This support our previous notice on </w:t>
      </w:r>
      <w:r w:rsidR="00FD76FC" w:rsidRPr="00FD76FC">
        <w:rPr>
          <w:lang w:val="en-US"/>
        </w:rPr>
        <w:t>significant dispersing of strength values in relation to their arithmetic mean.</w:t>
      </w:r>
      <w:r w:rsidR="00B63FDE">
        <w:rPr>
          <w:lang w:val="en-US"/>
        </w:rPr>
        <w:t xml:space="preserve"> </w:t>
      </w:r>
      <w:r w:rsidR="004D1365">
        <w:rPr>
          <w:lang w:val="en-US"/>
        </w:rPr>
        <w:t xml:space="preserve">It is also interesting to compare the results of </w:t>
      </w:r>
      <w:r w:rsidR="00A77561">
        <w:rPr>
          <w:lang w:val="en-US"/>
        </w:rPr>
        <w:t>testing structured samples</w:t>
      </w:r>
      <w:r w:rsidR="004D1365">
        <w:rPr>
          <w:lang w:val="en-US"/>
        </w:rPr>
        <w:t xml:space="preserve"> with </w:t>
      </w:r>
      <w:r w:rsidR="00A77561">
        <w:rPr>
          <w:lang w:val="en-US"/>
        </w:rPr>
        <w:t xml:space="preserve">compact </w:t>
      </w:r>
      <w:r w:rsidR="004D1365">
        <w:rPr>
          <w:lang w:val="en-US"/>
        </w:rPr>
        <w:t>ones (experimental label FYW)</w:t>
      </w:r>
      <w:r w:rsidR="00A77561">
        <w:rPr>
          <w:lang w:val="en-US"/>
        </w:rPr>
        <w:t xml:space="preserve">. </w:t>
      </w:r>
      <w:r w:rsidR="00B22EE3">
        <w:rPr>
          <w:lang w:val="en-US"/>
        </w:rPr>
        <w:t>On first sight the results may be</w:t>
      </w:r>
      <w:r w:rsidR="00664CA9">
        <w:rPr>
          <w:lang w:val="en-US"/>
        </w:rPr>
        <w:t xml:space="preserve"> confusing</w:t>
      </w:r>
      <w:r w:rsidR="00B22EE3">
        <w:rPr>
          <w:lang w:val="en-US"/>
        </w:rPr>
        <w:t xml:space="preserve"> since the compact samples exhibits lower strengths comparing with</w:t>
      </w:r>
      <w:r w:rsidR="00501981">
        <w:rPr>
          <w:lang w:val="en-US"/>
        </w:rPr>
        <w:t xml:space="preserve"> </w:t>
      </w:r>
      <w:r w:rsidR="007759B3">
        <w:rPr>
          <w:lang w:val="en-US"/>
        </w:rPr>
        <w:t>results obtained by all structured samples</w:t>
      </w:r>
      <w:r w:rsidR="00B22EE3">
        <w:rPr>
          <w:lang w:val="en-US"/>
        </w:rPr>
        <w:t xml:space="preserve"> (</w:t>
      </w:r>
      <w:r w:rsidR="00C462F9">
        <w:t xml:space="preserve">Table </w:t>
      </w:r>
      <w:r w:rsidR="00C462F9">
        <w:rPr>
          <w:noProof/>
        </w:rPr>
        <w:t>4</w:t>
      </w:r>
      <w:r w:rsidR="00B22EE3">
        <w:rPr>
          <w:lang w:val="en-US"/>
        </w:rPr>
        <w:t xml:space="preserve">, </w:t>
      </w:r>
      <w:r w:rsidR="00C462F9">
        <w:t xml:space="preserve">Table </w:t>
      </w:r>
      <w:r w:rsidR="00C462F9">
        <w:rPr>
          <w:noProof/>
        </w:rPr>
        <w:t>5</w:t>
      </w:r>
      <w:r w:rsidR="00B22EE3">
        <w:rPr>
          <w:lang w:val="en-US"/>
        </w:rPr>
        <w:t xml:space="preserve"> and </w:t>
      </w:r>
      <w:r w:rsidR="00C462F9">
        <w:t xml:space="preserve">Figure </w:t>
      </w:r>
      <w:r w:rsidR="00C462F9">
        <w:rPr>
          <w:noProof/>
        </w:rPr>
        <w:t>6</w:t>
      </w:r>
      <w:r w:rsidR="00B22EE3">
        <w:rPr>
          <w:lang w:val="en-US"/>
        </w:rPr>
        <w:t>)</w:t>
      </w:r>
      <w:r w:rsidR="007759B3">
        <w:rPr>
          <w:lang w:val="en-US"/>
        </w:rPr>
        <w:t>.</w:t>
      </w:r>
      <w:r w:rsidR="00B22EE3">
        <w:rPr>
          <w:lang w:val="en-US"/>
        </w:rPr>
        <w:t xml:space="preserve"> However, </w:t>
      </w:r>
      <w:r w:rsidR="00945FBB">
        <w:rPr>
          <w:lang w:val="en-US"/>
        </w:rPr>
        <w:t xml:space="preserve">it could be explained </w:t>
      </w:r>
      <w:r w:rsidR="00880C81">
        <w:rPr>
          <w:lang w:val="en-US"/>
        </w:rPr>
        <w:t>by internal structure of 3D printed samples. Base powder and binder used in printer to fuse powder</w:t>
      </w:r>
      <w:r w:rsidR="00B35219">
        <w:rPr>
          <w:lang w:val="en-US"/>
        </w:rPr>
        <w:t>,</w:t>
      </w:r>
      <w:r w:rsidR="00880C81">
        <w:rPr>
          <w:lang w:val="en-US"/>
        </w:rPr>
        <w:t xml:space="preserve"> provides only </w:t>
      </w:r>
      <w:r w:rsidR="00B35219">
        <w:rPr>
          <w:lang w:val="en-US"/>
        </w:rPr>
        <w:t xml:space="preserve">primary or strength of so called “green model”. Such strength is sufficient to handle green model out of the printer for infiltration. Infiltration brings final strength to model. </w:t>
      </w:r>
      <w:proofErr w:type="spellStart"/>
      <w:r w:rsidR="00B35219">
        <w:rPr>
          <w:lang w:val="en-US"/>
        </w:rPr>
        <w:t>Infiltrant</w:t>
      </w:r>
      <w:proofErr w:type="spellEnd"/>
      <w:r w:rsidR="00B35219">
        <w:rPr>
          <w:lang w:val="en-US"/>
        </w:rPr>
        <w:t xml:space="preserve"> penetrates into the model, but depending on the type of the </w:t>
      </w:r>
      <w:proofErr w:type="spellStart"/>
      <w:r w:rsidR="00B35219">
        <w:rPr>
          <w:lang w:val="en-US"/>
        </w:rPr>
        <w:t>infiltrant</w:t>
      </w:r>
      <w:proofErr w:type="spellEnd"/>
      <w:r w:rsidR="00B35219">
        <w:rPr>
          <w:lang w:val="en-US"/>
        </w:rPr>
        <w:t xml:space="preserve"> and thickness of the model, it does not penetrate completely through the model. Cyanoacrylate penetrates several millimeters into the model and it should infiltrate almost complete volume of samples. Nevertheless, results of strength tests and look of the cracking reveals </w:t>
      </w:r>
      <w:r w:rsidR="00AF4EEF">
        <w:rPr>
          <w:lang w:val="en-US"/>
        </w:rPr>
        <w:t>structural differences between the core and the surface of the model.</w:t>
      </w:r>
    </w:p>
    <w:p w:rsidR="00887CD7" w:rsidRDefault="00711C03" w:rsidP="00711C03">
      <w:pPr>
        <w:rPr>
          <w:lang w:val="en-US"/>
        </w:rPr>
      </w:pPr>
      <w:r w:rsidRPr="00711C03">
        <w:rPr>
          <w:lang w:val="en-US"/>
        </w:rPr>
        <w:t xml:space="preserve">In order to </w:t>
      </w:r>
      <w:r w:rsidR="00F9672D">
        <w:rPr>
          <w:lang w:val="en-US"/>
        </w:rPr>
        <w:t xml:space="preserve">verify above observations and </w:t>
      </w:r>
      <w:r w:rsidRPr="00711C03">
        <w:rPr>
          <w:lang w:val="en-US"/>
        </w:rPr>
        <w:t>understand completely the</w:t>
      </w:r>
      <w:r>
        <w:rPr>
          <w:lang w:val="en-US"/>
        </w:rPr>
        <w:t xml:space="preserve"> </w:t>
      </w:r>
      <w:r w:rsidRPr="00711C03">
        <w:rPr>
          <w:lang w:val="en-US"/>
        </w:rPr>
        <w:t xml:space="preserve">effect of factors on relative deviation and </w:t>
      </w:r>
      <w:r>
        <w:rPr>
          <w:lang w:val="en-US"/>
        </w:rPr>
        <w:t>tensile strength at break,</w:t>
      </w:r>
      <w:r w:rsidRPr="00711C03">
        <w:rPr>
          <w:lang w:val="en-US"/>
        </w:rPr>
        <w:t xml:space="preserve"> we performed a factorial analysis of variance (ANOVA). ANOVA </w:t>
      </w:r>
      <w:r w:rsidR="00716D40">
        <w:rPr>
          <w:lang w:val="en-US"/>
        </w:rPr>
        <w:t xml:space="preserve">was carried out by using R software </w:t>
      </w:r>
      <w:r w:rsidR="000F7863" w:rsidRPr="000F7863">
        <w:rPr>
          <w:noProof/>
          <w:lang w:val="en-US"/>
        </w:rPr>
        <w:t>[13]</w:t>
      </w:r>
      <w:r w:rsidR="004554F8">
        <w:rPr>
          <w:lang w:val="en-US"/>
        </w:rPr>
        <w:t xml:space="preserve"> </w:t>
      </w:r>
      <w:r w:rsidR="00716D40">
        <w:rPr>
          <w:lang w:val="en-US"/>
        </w:rPr>
        <w:t xml:space="preserve">and </w:t>
      </w:r>
      <w:r w:rsidR="004554F8">
        <w:rPr>
          <w:lang w:val="en-US"/>
        </w:rPr>
        <w:t xml:space="preserve">is </w:t>
      </w:r>
      <w:r w:rsidR="00D53DB5">
        <w:rPr>
          <w:lang w:val="en-US"/>
        </w:rPr>
        <w:t xml:space="preserve">presented in </w:t>
      </w:r>
      <w:r w:rsidR="00C462F9">
        <w:t xml:space="preserve">Table </w:t>
      </w:r>
      <w:r w:rsidR="00C462F9">
        <w:rPr>
          <w:noProof/>
        </w:rPr>
        <w:t>7</w:t>
      </w:r>
      <w:r w:rsidRPr="00711C03">
        <w:rPr>
          <w:lang w:val="en-US"/>
        </w:rPr>
        <w:t>.</w:t>
      </w:r>
    </w:p>
    <w:p w:rsidR="00D53DB5" w:rsidRPr="00A71046" w:rsidRDefault="00D53DB5" w:rsidP="000B1EFD">
      <w:pPr>
        <w:pStyle w:val="Opisslike"/>
        <w:keepNext/>
        <w:rPr>
          <w:lang w:val="en-US"/>
        </w:rPr>
      </w:pPr>
      <w:bookmarkStart w:id="19" w:name="_Ref324413289"/>
      <w:r w:rsidRPr="00A71046">
        <w:rPr>
          <w:lang w:val="en-US"/>
        </w:rPr>
        <w:t xml:space="preserve">Table </w:t>
      </w:r>
      <w:r w:rsidR="00C462F9" w:rsidRPr="00A71046">
        <w:rPr>
          <w:lang w:val="en-US"/>
        </w:rPr>
        <w:t>7</w:t>
      </w:r>
      <w:bookmarkEnd w:id="19"/>
      <w:r w:rsidRPr="00A71046">
        <w:rPr>
          <w:lang w:val="en-US"/>
        </w:rPr>
        <w:t>: ANOVA of the processing factors for tensile strength at break</w:t>
      </w:r>
    </w:p>
    <w:tbl>
      <w:tblPr>
        <w:tblStyle w:val="Reetkatablice"/>
        <w:tblW w:w="0" w:type="auto"/>
        <w:jc w:val="center"/>
        <w:tblInd w:w="-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1219"/>
        <w:gridCol w:w="1276"/>
        <w:gridCol w:w="1276"/>
        <w:gridCol w:w="1417"/>
        <w:gridCol w:w="1480"/>
      </w:tblGrid>
      <w:tr w:rsidR="004554F8" w:rsidRPr="00334D9D" w:rsidTr="000B1EFD">
        <w:trPr>
          <w:trHeight w:val="326"/>
          <w:jc w:val="center"/>
        </w:trPr>
        <w:tc>
          <w:tcPr>
            <w:tcW w:w="2814" w:type="dxa"/>
            <w:tcBorders>
              <w:top w:val="single" w:sz="12" w:space="0" w:color="000000" w:themeColor="text1"/>
              <w:bottom w:val="single" w:sz="4" w:space="0" w:color="000000" w:themeColor="text1"/>
            </w:tcBorders>
            <w:vAlign w:val="center"/>
          </w:tcPr>
          <w:p w:rsidR="004554F8" w:rsidRPr="000B1EFD" w:rsidRDefault="00EB4AE1" w:rsidP="003D72B3">
            <w:pPr>
              <w:jc w:val="center"/>
              <w:rPr>
                <w:rFonts w:ascii="Times New Roman" w:hAnsi="Times New Roman" w:cs="Times New Roman"/>
                <w:b/>
                <w:sz w:val="20"/>
                <w:szCs w:val="20"/>
                <w:lang w:val="en-US"/>
              </w:rPr>
            </w:pPr>
            <w:r w:rsidRPr="000B1EFD">
              <w:rPr>
                <w:b/>
                <w:sz w:val="20"/>
                <w:szCs w:val="20"/>
                <w:lang w:val="en-US"/>
              </w:rPr>
              <w:t>Factors</w:t>
            </w:r>
          </w:p>
        </w:tc>
        <w:tc>
          <w:tcPr>
            <w:tcW w:w="1219" w:type="dxa"/>
            <w:tcBorders>
              <w:top w:val="single" w:sz="12" w:space="0" w:color="000000" w:themeColor="text1"/>
              <w:bottom w:val="single" w:sz="4" w:space="0" w:color="000000" w:themeColor="text1"/>
            </w:tcBorders>
            <w:vAlign w:val="center"/>
          </w:tcPr>
          <w:p w:rsidR="004554F8" w:rsidRPr="000B1EFD" w:rsidRDefault="00EB4AE1" w:rsidP="003D72B3">
            <w:pPr>
              <w:jc w:val="center"/>
              <w:rPr>
                <w:rFonts w:ascii="Times New Roman" w:hAnsi="Times New Roman" w:cs="Times New Roman"/>
                <w:b/>
                <w:sz w:val="20"/>
                <w:szCs w:val="20"/>
                <w:lang w:val="en-US"/>
              </w:rPr>
            </w:pPr>
            <w:r w:rsidRPr="000B1EFD">
              <w:rPr>
                <w:b/>
                <w:sz w:val="20"/>
                <w:szCs w:val="20"/>
                <w:lang w:val="en-US"/>
              </w:rPr>
              <w:t>Sum of squares</w:t>
            </w:r>
          </w:p>
          <w:p w:rsidR="004554F8" w:rsidRPr="000B1EFD" w:rsidRDefault="00EB4AE1" w:rsidP="003D72B3">
            <w:pPr>
              <w:jc w:val="center"/>
              <w:rPr>
                <w:rFonts w:ascii="Times New Roman" w:hAnsi="Times New Roman" w:cs="Times New Roman"/>
                <w:b/>
                <w:sz w:val="20"/>
                <w:szCs w:val="20"/>
                <w:lang w:val="en-US"/>
              </w:rPr>
            </w:pPr>
            <w:r w:rsidRPr="000B1EFD">
              <w:rPr>
                <w:b/>
                <w:sz w:val="20"/>
                <w:szCs w:val="20"/>
                <w:lang w:val="en-US"/>
              </w:rPr>
              <w:t>(SS)</w:t>
            </w:r>
          </w:p>
        </w:tc>
        <w:tc>
          <w:tcPr>
            <w:tcW w:w="1276" w:type="dxa"/>
            <w:tcBorders>
              <w:top w:val="single" w:sz="12" w:space="0" w:color="000000" w:themeColor="text1"/>
              <w:bottom w:val="single" w:sz="4" w:space="0" w:color="000000" w:themeColor="text1"/>
            </w:tcBorders>
            <w:vAlign w:val="center"/>
          </w:tcPr>
          <w:p w:rsidR="004554F8" w:rsidRPr="000B1EFD" w:rsidRDefault="00EB4AE1" w:rsidP="003D72B3">
            <w:pPr>
              <w:jc w:val="center"/>
              <w:rPr>
                <w:rFonts w:ascii="Times New Roman" w:hAnsi="Times New Roman" w:cs="Times New Roman"/>
                <w:b/>
                <w:sz w:val="20"/>
                <w:szCs w:val="20"/>
                <w:lang w:val="en-US"/>
              </w:rPr>
            </w:pPr>
            <w:r w:rsidRPr="000B1EFD">
              <w:rPr>
                <w:b/>
                <w:sz w:val="20"/>
                <w:szCs w:val="20"/>
                <w:lang w:val="en-US"/>
              </w:rPr>
              <w:t>Degrees of freedom</w:t>
            </w:r>
          </w:p>
          <w:p w:rsidR="004554F8" w:rsidRPr="000B1EFD" w:rsidRDefault="00EB4AE1" w:rsidP="003D72B3">
            <w:pPr>
              <w:jc w:val="center"/>
              <w:rPr>
                <w:rFonts w:ascii="Times New Roman" w:hAnsi="Times New Roman" w:cs="Times New Roman"/>
                <w:b/>
                <w:sz w:val="20"/>
                <w:szCs w:val="20"/>
                <w:lang w:val="en-US"/>
              </w:rPr>
            </w:pPr>
            <w:r w:rsidRPr="000B1EFD">
              <w:rPr>
                <w:b/>
                <w:sz w:val="20"/>
                <w:szCs w:val="20"/>
                <w:lang w:val="en-US"/>
              </w:rPr>
              <w:t>(DOF)</w:t>
            </w:r>
          </w:p>
        </w:tc>
        <w:tc>
          <w:tcPr>
            <w:tcW w:w="1276" w:type="dxa"/>
            <w:tcBorders>
              <w:top w:val="single" w:sz="12" w:space="0" w:color="000000" w:themeColor="text1"/>
              <w:bottom w:val="single" w:sz="4" w:space="0" w:color="000000" w:themeColor="text1"/>
            </w:tcBorders>
            <w:vAlign w:val="center"/>
          </w:tcPr>
          <w:p w:rsidR="004554F8" w:rsidRPr="000B1EFD" w:rsidRDefault="00EB4AE1" w:rsidP="003D72B3">
            <w:pPr>
              <w:jc w:val="center"/>
              <w:rPr>
                <w:rFonts w:ascii="Times New Roman" w:hAnsi="Times New Roman" w:cs="Times New Roman"/>
                <w:b/>
                <w:sz w:val="20"/>
                <w:szCs w:val="20"/>
                <w:lang w:val="en-US"/>
              </w:rPr>
            </w:pPr>
            <w:r w:rsidRPr="000B1EFD">
              <w:rPr>
                <w:b/>
                <w:sz w:val="20"/>
                <w:szCs w:val="20"/>
                <w:lang w:val="en-US"/>
              </w:rPr>
              <w:t>Mean square</w:t>
            </w:r>
          </w:p>
          <w:p w:rsidR="004554F8" w:rsidRPr="000B1EFD" w:rsidRDefault="00EB4AE1" w:rsidP="003D72B3">
            <w:pPr>
              <w:jc w:val="center"/>
              <w:rPr>
                <w:rFonts w:ascii="Times New Roman" w:hAnsi="Times New Roman" w:cs="Times New Roman"/>
                <w:b/>
                <w:sz w:val="20"/>
                <w:szCs w:val="20"/>
                <w:lang w:val="en-US"/>
              </w:rPr>
            </w:pPr>
            <w:r w:rsidRPr="000B1EFD">
              <w:rPr>
                <w:b/>
                <w:sz w:val="20"/>
                <w:szCs w:val="20"/>
                <w:lang w:val="en-US"/>
              </w:rPr>
              <w:t>(MS)</w:t>
            </w:r>
          </w:p>
        </w:tc>
        <w:tc>
          <w:tcPr>
            <w:tcW w:w="1417" w:type="dxa"/>
            <w:tcBorders>
              <w:top w:val="single" w:sz="12" w:space="0" w:color="000000" w:themeColor="text1"/>
              <w:bottom w:val="single" w:sz="4" w:space="0" w:color="000000" w:themeColor="text1"/>
            </w:tcBorders>
            <w:vAlign w:val="center"/>
          </w:tcPr>
          <w:p w:rsidR="004554F8" w:rsidRPr="000B1EFD" w:rsidRDefault="00EB4AE1" w:rsidP="003D72B3">
            <w:pPr>
              <w:jc w:val="center"/>
              <w:rPr>
                <w:rFonts w:ascii="Times New Roman" w:hAnsi="Times New Roman" w:cs="Times New Roman"/>
                <w:b/>
                <w:sz w:val="20"/>
                <w:szCs w:val="20"/>
                <w:lang w:val="en-US"/>
              </w:rPr>
            </w:pPr>
            <w:r w:rsidRPr="000B1EFD">
              <w:rPr>
                <w:b/>
                <w:sz w:val="20"/>
                <w:szCs w:val="20"/>
                <w:lang w:val="en-US"/>
              </w:rPr>
              <w:t>Probability</w:t>
            </w:r>
          </w:p>
          <w:p w:rsidR="004554F8" w:rsidRPr="000B1EFD" w:rsidRDefault="00EB4AE1" w:rsidP="003D72B3">
            <w:pPr>
              <w:jc w:val="center"/>
              <w:rPr>
                <w:rFonts w:ascii="Times New Roman" w:hAnsi="Times New Roman" w:cs="Times New Roman"/>
                <w:b/>
                <w:sz w:val="20"/>
                <w:szCs w:val="20"/>
                <w:lang w:val="en-US"/>
              </w:rPr>
            </w:pPr>
            <w:r w:rsidRPr="000B1EFD">
              <w:rPr>
                <w:b/>
                <w:sz w:val="20"/>
                <w:szCs w:val="20"/>
                <w:lang w:val="en-US"/>
              </w:rPr>
              <w:t>(P)</w:t>
            </w:r>
          </w:p>
        </w:tc>
        <w:tc>
          <w:tcPr>
            <w:tcW w:w="1480" w:type="dxa"/>
            <w:tcBorders>
              <w:top w:val="single" w:sz="12" w:space="0" w:color="000000" w:themeColor="text1"/>
              <w:bottom w:val="single" w:sz="4" w:space="0" w:color="000000" w:themeColor="text1"/>
            </w:tcBorders>
            <w:vAlign w:val="center"/>
          </w:tcPr>
          <w:p w:rsidR="00020294" w:rsidRPr="00D53DB5" w:rsidRDefault="00204C13" w:rsidP="000B1EFD">
            <w:pPr>
              <w:spacing w:before="0" w:after="0"/>
              <w:jc w:val="center"/>
              <w:rPr>
                <w:rFonts w:ascii="Times New Roman" w:eastAsia="Times New Roman" w:hAnsi="Times New Roman" w:cs="Times New Roman"/>
                <w:b/>
                <w:sz w:val="20"/>
                <w:szCs w:val="20"/>
                <w:lang w:val="en-US" w:eastAsia="hr-HR"/>
              </w:rPr>
            </w:pPr>
            <w:r w:rsidRPr="00D53DB5">
              <w:rPr>
                <w:b/>
                <w:sz w:val="20"/>
                <w:lang w:val="en-US"/>
              </w:rPr>
              <w:t>F</w:t>
            </w:r>
            <w:r w:rsidR="00020294" w:rsidRPr="00D53DB5">
              <w:rPr>
                <w:b/>
                <w:sz w:val="20"/>
                <w:lang w:val="en-US"/>
              </w:rPr>
              <w:t>ischer</w:t>
            </w:r>
          </w:p>
          <w:p w:rsidR="00E068FD" w:rsidRPr="000B1EFD" w:rsidRDefault="00204C13" w:rsidP="000B1EFD">
            <w:pPr>
              <w:spacing w:before="0" w:after="0"/>
              <w:jc w:val="center"/>
              <w:rPr>
                <w:rFonts w:ascii="Times New Roman" w:hAnsi="Times New Roman" w:cs="Times New Roman"/>
                <w:b/>
                <w:sz w:val="20"/>
                <w:szCs w:val="20"/>
                <w:lang w:val="en-US"/>
              </w:rPr>
            </w:pPr>
            <w:r w:rsidRPr="00D53DB5">
              <w:rPr>
                <w:b/>
                <w:sz w:val="20"/>
                <w:lang w:val="en-US"/>
              </w:rPr>
              <w:t>Distribution</w:t>
            </w:r>
          </w:p>
          <w:p w:rsidR="004554F8" w:rsidRPr="000B1EFD" w:rsidRDefault="00E068FD" w:rsidP="00204C13">
            <w:pPr>
              <w:jc w:val="center"/>
              <w:rPr>
                <w:rFonts w:ascii="Times New Roman" w:hAnsi="Times New Roman" w:cs="Times New Roman"/>
                <w:b/>
                <w:sz w:val="20"/>
                <w:szCs w:val="20"/>
                <w:lang w:val="en-US"/>
              </w:rPr>
            </w:pPr>
            <w:r w:rsidRPr="00D53DB5">
              <w:rPr>
                <w:b/>
                <w:sz w:val="20"/>
                <w:lang w:val="en-US"/>
              </w:rPr>
              <w:t>(</w:t>
            </w:r>
            <w:r w:rsidR="00020294" w:rsidRPr="00D53DB5">
              <w:rPr>
                <w:b/>
                <w:sz w:val="20"/>
                <w:lang w:val="en-US"/>
              </w:rPr>
              <w:t>F</w:t>
            </w:r>
            <w:r w:rsidRPr="000B1EFD">
              <w:rPr>
                <w:b/>
                <w:sz w:val="20"/>
                <w:vertAlign w:val="subscript"/>
                <w:lang w:val="en-US"/>
              </w:rPr>
              <w:t>0,95</w:t>
            </w:r>
            <w:r w:rsidRPr="00D53DB5">
              <w:rPr>
                <w:b/>
                <w:sz w:val="20"/>
                <w:lang w:val="en-US"/>
              </w:rPr>
              <w:t>)</w:t>
            </w:r>
          </w:p>
        </w:tc>
      </w:tr>
      <w:tr w:rsidR="004554F8" w:rsidRPr="00BD6B26" w:rsidTr="000B1EFD">
        <w:trPr>
          <w:trHeight w:val="57"/>
          <w:jc w:val="center"/>
        </w:trPr>
        <w:tc>
          <w:tcPr>
            <w:tcW w:w="2814" w:type="dxa"/>
            <w:tcBorders>
              <w:top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381BA2">
              <w:rPr>
                <w:rFonts w:ascii="Times New Roman" w:hAnsi="Times New Roman" w:cs="Times New Roman"/>
                <w:sz w:val="20"/>
                <w:szCs w:val="20"/>
                <w:lang w:val="en-US"/>
              </w:rPr>
              <w:t>Structure</w:t>
            </w:r>
          </w:p>
        </w:tc>
        <w:tc>
          <w:tcPr>
            <w:tcW w:w="1219" w:type="dxa"/>
            <w:tcBorders>
              <w:top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120,41</w:t>
            </w:r>
          </w:p>
        </w:tc>
        <w:tc>
          <w:tcPr>
            <w:tcW w:w="1276" w:type="dxa"/>
            <w:tcBorders>
              <w:top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2</w:t>
            </w:r>
          </w:p>
        </w:tc>
        <w:tc>
          <w:tcPr>
            <w:tcW w:w="1276" w:type="dxa"/>
            <w:tcBorders>
              <w:top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60,20</w:t>
            </w:r>
          </w:p>
        </w:tc>
        <w:tc>
          <w:tcPr>
            <w:tcW w:w="1417" w:type="dxa"/>
            <w:tcBorders>
              <w:top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4,87×e-7</w:t>
            </w:r>
          </w:p>
        </w:tc>
        <w:tc>
          <w:tcPr>
            <w:tcW w:w="1480" w:type="dxa"/>
            <w:tcBorders>
              <w:top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18,701</w:t>
            </w:r>
          </w:p>
        </w:tc>
      </w:tr>
      <w:tr w:rsidR="004554F8" w:rsidRPr="00BD6B26" w:rsidTr="000B1EFD">
        <w:trPr>
          <w:trHeight w:val="57"/>
          <w:jc w:val="center"/>
        </w:trPr>
        <w:tc>
          <w:tcPr>
            <w:tcW w:w="2814" w:type="dxa"/>
            <w:vAlign w:val="center"/>
          </w:tcPr>
          <w:p w:rsidR="004554F8" w:rsidRPr="00BD6B26" w:rsidRDefault="004554F8" w:rsidP="003D72B3">
            <w:pPr>
              <w:jc w:val="center"/>
              <w:rPr>
                <w:rFonts w:ascii="Times New Roman" w:hAnsi="Times New Roman" w:cs="Times New Roman"/>
                <w:sz w:val="20"/>
                <w:szCs w:val="20"/>
                <w:lang w:val="en-US"/>
              </w:rPr>
            </w:pPr>
            <w:r w:rsidRPr="00381BA2">
              <w:rPr>
                <w:rFonts w:ascii="Times New Roman" w:hAnsi="Times New Roman" w:cs="Times New Roman"/>
                <w:sz w:val="20"/>
                <w:szCs w:val="20"/>
                <w:lang w:val="en-US"/>
              </w:rPr>
              <w:t>Orientation</w:t>
            </w:r>
          </w:p>
        </w:tc>
        <w:tc>
          <w:tcPr>
            <w:tcW w:w="1219" w:type="dxa"/>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54,62</w:t>
            </w:r>
          </w:p>
        </w:tc>
        <w:tc>
          <w:tcPr>
            <w:tcW w:w="1276" w:type="dxa"/>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1</w:t>
            </w:r>
          </w:p>
        </w:tc>
        <w:tc>
          <w:tcPr>
            <w:tcW w:w="1276" w:type="dxa"/>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54,62</w:t>
            </w:r>
          </w:p>
        </w:tc>
        <w:tc>
          <w:tcPr>
            <w:tcW w:w="1417" w:type="dxa"/>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0,000118</w:t>
            </w:r>
          </w:p>
        </w:tc>
        <w:tc>
          <w:tcPr>
            <w:tcW w:w="1480" w:type="dxa"/>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16,966</w:t>
            </w:r>
          </w:p>
        </w:tc>
      </w:tr>
      <w:tr w:rsidR="004554F8" w:rsidRPr="00BD6B26" w:rsidTr="000B1EFD">
        <w:trPr>
          <w:trHeight w:val="57"/>
          <w:jc w:val="center"/>
        </w:trPr>
        <w:tc>
          <w:tcPr>
            <w:tcW w:w="2814" w:type="dxa"/>
            <w:vAlign w:val="center"/>
          </w:tcPr>
          <w:p w:rsidR="004554F8" w:rsidRPr="00BD6B26" w:rsidRDefault="004554F8" w:rsidP="003D72B3">
            <w:pPr>
              <w:jc w:val="center"/>
              <w:rPr>
                <w:rFonts w:ascii="Times New Roman" w:hAnsi="Times New Roman" w:cs="Times New Roman"/>
                <w:sz w:val="20"/>
                <w:szCs w:val="20"/>
                <w:lang w:val="en-US"/>
              </w:rPr>
            </w:pPr>
            <w:r w:rsidRPr="00381BA2">
              <w:rPr>
                <w:rFonts w:ascii="Times New Roman" w:hAnsi="Times New Roman" w:cs="Times New Roman"/>
                <w:sz w:val="20"/>
                <w:szCs w:val="20"/>
                <w:lang w:val="en-US"/>
              </w:rPr>
              <w:t>Base</w:t>
            </w:r>
          </w:p>
        </w:tc>
        <w:tc>
          <w:tcPr>
            <w:tcW w:w="1219" w:type="dxa"/>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15,09</w:t>
            </w:r>
          </w:p>
        </w:tc>
        <w:tc>
          <w:tcPr>
            <w:tcW w:w="1276" w:type="dxa"/>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1</w:t>
            </w:r>
          </w:p>
        </w:tc>
        <w:tc>
          <w:tcPr>
            <w:tcW w:w="1276" w:type="dxa"/>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15,09</w:t>
            </w:r>
          </w:p>
        </w:tc>
        <w:tc>
          <w:tcPr>
            <w:tcW w:w="1417" w:type="dxa"/>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0,034393</w:t>
            </w:r>
          </w:p>
        </w:tc>
        <w:tc>
          <w:tcPr>
            <w:tcW w:w="1480" w:type="dxa"/>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4,686</w:t>
            </w:r>
          </w:p>
        </w:tc>
      </w:tr>
      <w:tr w:rsidR="00AA735C" w:rsidRPr="00BD6B26" w:rsidTr="000B1EFD">
        <w:trPr>
          <w:trHeight w:val="57"/>
          <w:jc w:val="center"/>
        </w:trPr>
        <w:tc>
          <w:tcPr>
            <w:tcW w:w="2814"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381BA2">
              <w:rPr>
                <w:rFonts w:ascii="Times New Roman" w:hAnsi="Times New Roman" w:cs="Times New Roman"/>
                <w:sz w:val="20"/>
                <w:szCs w:val="20"/>
                <w:lang w:val="en-US"/>
              </w:rPr>
              <w:lastRenderedPageBreak/>
              <w:t>Structure</w:t>
            </w:r>
            <w:r w:rsidR="00AA735C">
              <w:rPr>
                <w:rFonts w:ascii="Times New Roman" w:hAnsi="Times New Roman" w:cs="Times New Roman"/>
                <w:sz w:val="20"/>
                <w:szCs w:val="20"/>
                <w:lang w:val="en-US"/>
              </w:rPr>
              <w:t xml:space="preserve"> </w:t>
            </w:r>
            <w:r w:rsidRPr="00381BA2">
              <w:rPr>
                <w:rFonts w:ascii="Times New Roman" w:hAnsi="Times New Roman" w:cs="Times New Roman"/>
                <w:sz w:val="20"/>
                <w:szCs w:val="20"/>
                <w:lang w:val="en-US"/>
              </w:rPr>
              <w:t>:</w:t>
            </w:r>
            <w:r w:rsidR="00AA735C">
              <w:rPr>
                <w:rFonts w:ascii="Times New Roman" w:hAnsi="Times New Roman" w:cs="Times New Roman"/>
                <w:sz w:val="20"/>
                <w:szCs w:val="20"/>
                <w:lang w:val="en-US"/>
              </w:rPr>
              <w:t xml:space="preserve"> </w:t>
            </w:r>
            <w:r w:rsidRPr="00381BA2">
              <w:rPr>
                <w:rFonts w:ascii="Times New Roman" w:hAnsi="Times New Roman" w:cs="Times New Roman"/>
                <w:sz w:val="20"/>
                <w:szCs w:val="20"/>
                <w:lang w:val="en-US"/>
              </w:rPr>
              <w:t>Orientation</w:t>
            </w:r>
          </w:p>
        </w:tc>
        <w:tc>
          <w:tcPr>
            <w:tcW w:w="1219"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0,01</w:t>
            </w:r>
          </w:p>
        </w:tc>
        <w:tc>
          <w:tcPr>
            <w:tcW w:w="1276"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2</w:t>
            </w:r>
          </w:p>
        </w:tc>
        <w:tc>
          <w:tcPr>
            <w:tcW w:w="1276"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0,01</w:t>
            </w:r>
          </w:p>
        </w:tc>
        <w:tc>
          <w:tcPr>
            <w:tcW w:w="1417"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0,998208</w:t>
            </w:r>
          </w:p>
        </w:tc>
        <w:tc>
          <w:tcPr>
            <w:tcW w:w="1480"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0,002</w:t>
            </w:r>
          </w:p>
        </w:tc>
      </w:tr>
      <w:tr w:rsidR="00AA735C" w:rsidRPr="00BD6B26" w:rsidTr="000B1EFD">
        <w:trPr>
          <w:trHeight w:val="57"/>
          <w:jc w:val="center"/>
        </w:trPr>
        <w:tc>
          <w:tcPr>
            <w:tcW w:w="2814"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381BA2">
              <w:rPr>
                <w:rFonts w:ascii="Times New Roman" w:hAnsi="Times New Roman" w:cs="Times New Roman"/>
                <w:sz w:val="20"/>
                <w:szCs w:val="20"/>
                <w:lang w:val="en-US"/>
              </w:rPr>
              <w:t>Structure</w:t>
            </w:r>
            <w:r w:rsidR="00AA735C">
              <w:rPr>
                <w:rFonts w:ascii="Times New Roman" w:hAnsi="Times New Roman" w:cs="Times New Roman"/>
                <w:sz w:val="20"/>
                <w:szCs w:val="20"/>
                <w:lang w:val="en-US"/>
              </w:rPr>
              <w:t xml:space="preserve"> </w:t>
            </w:r>
            <w:r w:rsidRPr="00381BA2">
              <w:rPr>
                <w:rFonts w:ascii="Times New Roman" w:hAnsi="Times New Roman" w:cs="Times New Roman"/>
                <w:sz w:val="20"/>
                <w:szCs w:val="20"/>
                <w:lang w:val="en-US"/>
              </w:rPr>
              <w:t>:</w:t>
            </w:r>
            <w:r w:rsidR="00AA735C">
              <w:rPr>
                <w:rFonts w:ascii="Times New Roman" w:hAnsi="Times New Roman" w:cs="Times New Roman"/>
                <w:sz w:val="20"/>
                <w:szCs w:val="20"/>
                <w:lang w:val="en-US"/>
              </w:rPr>
              <w:t xml:space="preserve"> </w:t>
            </w:r>
            <w:r w:rsidRPr="00381BA2">
              <w:rPr>
                <w:rFonts w:ascii="Times New Roman" w:hAnsi="Times New Roman" w:cs="Times New Roman"/>
                <w:sz w:val="20"/>
                <w:szCs w:val="20"/>
                <w:lang w:val="en-US"/>
              </w:rPr>
              <w:t>Base</w:t>
            </w:r>
          </w:p>
        </w:tc>
        <w:tc>
          <w:tcPr>
            <w:tcW w:w="1219"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0,90</w:t>
            </w:r>
          </w:p>
        </w:tc>
        <w:tc>
          <w:tcPr>
            <w:tcW w:w="1276"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2</w:t>
            </w:r>
          </w:p>
        </w:tc>
        <w:tc>
          <w:tcPr>
            <w:tcW w:w="1276"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0,45</w:t>
            </w:r>
          </w:p>
        </w:tc>
        <w:tc>
          <w:tcPr>
            <w:tcW w:w="1417"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0,869618</w:t>
            </w:r>
          </w:p>
        </w:tc>
        <w:tc>
          <w:tcPr>
            <w:tcW w:w="1480"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0,140</w:t>
            </w:r>
          </w:p>
        </w:tc>
      </w:tr>
      <w:tr w:rsidR="00AA735C" w:rsidRPr="00BD6B26" w:rsidTr="000B1EFD">
        <w:trPr>
          <w:trHeight w:val="57"/>
          <w:jc w:val="center"/>
        </w:trPr>
        <w:tc>
          <w:tcPr>
            <w:tcW w:w="2814"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381BA2">
              <w:rPr>
                <w:rFonts w:ascii="Times New Roman" w:hAnsi="Times New Roman" w:cs="Times New Roman"/>
                <w:sz w:val="20"/>
                <w:szCs w:val="20"/>
                <w:lang w:val="en-US"/>
              </w:rPr>
              <w:t>Orientation</w:t>
            </w:r>
            <w:r w:rsidR="00AA735C">
              <w:rPr>
                <w:rFonts w:ascii="Times New Roman" w:hAnsi="Times New Roman" w:cs="Times New Roman"/>
                <w:sz w:val="20"/>
                <w:szCs w:val="20"/>
                <w:lang w:val="en-US"/>
              </w:rPr>
              <w:t xml:space="preserve"> </w:t>
            </w:r>
            <w:r w:rsidRPr="00381BA2">
              <w:rPr>
                <w:rFonts w:ascii="Times New Roman" w:hAnsi="Times New Roman" w:cs="Times New Roman"/>
                <w:sz w:val="20"/>
                <w:szCs w:val="20"/>
                <w:lang w:val="en-US"/>
              </w:rPr>
              <w:t>:</w:t>
            </w:r>
            <w:r w:rsidR="00AA735C">
              <w:rPr>
                <w:rFonts w:ascii="Times New Roman" w:hAnsi="Times New Roman" w:cs="Times New Roman"/>
                <w:sz w:val="20"/>
                <w:szCs w:val="20"/>
                <w:lang w:val="en-US"/>
              </w:rPr>
              <w:t xml:space="preserve"> </w:t>
            </w:r>
            <w:r w:rsidRPr="00381BA2">
              <w:rPr>
                <w:rFonts w:ascii="Times New Roman" w:hAnsi="Times New Roman" w:cs="Times New Roman"/>
                <w:sz w:val="20"/>
                <w:szCs w:val="20"/>
                <w:lang w:val="en-US"/>
              </w:rPr>
              <w:t>Base</w:t>
            </w:r>
          </w:p>
        </w:tc>
        <w:tc>
          <w:tcPr>
            <w:tcW w:w="1219"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0,59</w:t>
            </w:r>
          </w:p>
        </w:tc>
        <w:tc>
          <w:tcPr>
            <w:tcW w:w="1276"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1</w:t>
            </w:r>
          </w:p>
        </w:tc>
        <w:tc>
          <w:tcPr>
            <w:tcW w:w="1276"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0,59</w:t>
            </w:r>
          </w:p>
        </w:tc>
        <w:tc>
          <w:tcPr>
            <w:tcW w:w="1417"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0,671104</w:t>
            </w:r>
          </w:p>
        </w:tc>
        <w:tc>
          <w:tcPr>
            <w:tcW w:w="1480" w:type="dxa"/>
            <w:shd w:val="clear" w:color="auto" w:fill="auto"/>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0,182</w:t>
            </w:r>
          </w:p>
        </w:tc>
      </w:tr>
      <w:tr w:rsidR="004554F8" w:rsidRPr="00BD6B26" w:rsidTr="000B1EFD">
        <w:trPr>
          <w:trHeight w:val="57"/>
          <w:jc w:val="center"/>
        </w:trPr>
        <w:tc>
          <w:tcPr>
            <w:tcW w:w="2814" w:type="dxa"/>
            <w:tcBorders>
              <w:bottom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381BA2">
              <w:rPr>
                <w:rFonts w:ascii="Times New Roman" w:hAnsi="Times New Roman" w:cs="Times New Roman"/>
                <w:sz w:val="20"/>
                <w:szCs w:val="20"/>
                <w:lang w:val="en-US"/>
              </w:rPr>
              <w:t>Structure</w:t>
            </w:r>
            <w:r w:rsidR="00AA735C">
              <w:rPr>
                <w:rFonts w:ascii="Times New Roman" w:hAnsi="Times New Roman" w:cs="Times New Roman"/>
                <w:sz w:val="20"/>
                <w:szCs w:val="20"/>
                <w:lang w:val="en-US"/>
              </w:rPr>
              <w:t xml:space="preserve"> </w:t>
            </w:r>
            <w:r w:rsidRPr="00381BA2">
              <w:rPr>
                <w:rFonts w:ascii="Times New Roman" w:hAnsi="Times New Roman" w:cs="Times New Roman"/>
                <w:sz w:val="20"/>
                <w:szCs w:val="20"/>
                <w:lang w:val="en-US"/>
              </w:rPr>
              <w:t>:</w:t>
            </w:r>
            <w:r w:rsidR="00AA735C">
              <w:rPr>
                <w:rFonts w:ascii="Times New Roman" w:hAnsi="Times New Roman" w:cs="Times New Roman"/>
                <w:sz w:val="20"/>
                <w:szCs w:val="20"/>
                <w:lang w:val="en-US"/>
              </w:rPr>
              <w:t xml:space="preserve"> </w:t>
            </w:r>
            <w:r w:rsidRPr="00381BA2">
              <w:rPr>
                <w:rFonts w:ascii="Times New Roman" w:hAnsi="Times New Roman" w:cs="Times New Roman"/>
                <w:sz w:val="20"/>
                <w:szCs w:val="20"/>
                <w:lang w:val="en-US"/>
              </w:rPr>
              <w:t>Orientation</w:t>
            </w:r>
            <w:r w:rsidR="00AA735C">
              <w:rPr>
                <w:rFonts w:ascii="Times New Roman" w:hAnsi="Times New Roman" w:cs="Times New Roman"/>
                <w:sz w:val="20"/>
                <w:szCs w:val="20"/>
                <w:lang w:val="en-US"/>
              </w:rPr>
              <w:t xml:space="preserve"> </w:t>
            </w:r>
            <w:r w:rsidRPr="00381BA2">
              <w:rPr>
                <w:rFonts w:ascii="Times New Roman" w:hAnsi="Times New Roman" w:cs="Times New Roman"/>
                <w:sz w:val="20"/>
                <w:szCs w:val="20"/>
                <w:lang w:val="en-US"/>
              </w:rPr>
              <w:t>:</w:t>
            </w:r>
            <w:r w:rsidR="00AA735C">
              <w:rPr>
                <w:rFonts w:ascii="Times New Roman" w:hAnsi="Times New Roman" w:cs="Times New Roman"/>
                <w:sz w:val="20"/>
                <w:szCs w:val="20"/>
                <w:lang w:val="en-US"/>
              </w:rPr>
              <w:t xml:space="preserve"> </w:t>
            </w:r>
            <w:r w:rsidRPr="00381BA2">
              <w:rPr>
                <w:rFonts w:ascii="Times New Roman" w:hAnsi="Times New Roman" w:cs="Times New Roman"/>
                <w:sz w:val="20"/>
                <w:szCs w:val="20"/>
                <w:lang w:val="en-US"/>
              </w:rPr>
              <w:t>Base</w:t>
            </w:r>
          </w:p>
        </w:tc>
        <w:tc>
          <w:tcPr>
            <w:tcW w:w="1219" w:type="dxa"/>
            <w:tcBorders>
              <w:bottom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27,29</w:t>
            </w:r>
          </w:p>
        </w:tc>
        <w:tc>
          <w:tcPr>
            <w:tcW w:w="1276" w:type="dxa"/>
            <w:tcBorders>
              <w:bottom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2</w:t>
            </w:r>
          </w:p>
        </w:tc>
        <w:tc>
          <w:tcPr>
            <w:tcW w:w="1276" w:type="dxa"/>
            <w:tcBorders>
              <w:bottom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13,64</w:t>
            </w:r>
          </w:p>
        </w:tc>
        <w:tc>
          <w:tcPr>
            <w:tcW w:w="1417" w:type="dxa"/>
            <w:tcBorders>
              <w:bottom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0,018982</w:t>
            </w:r>
          </w:p>
        </w:tc>
        <w:tc>
          <w:tcPr>
            <w:tcW w:w="1480" w:type="dxa"/>
            <w:tcBorders>
              <w:bottom w:val="single" w:sz="4" w:space="0" w:color="000000" w:themeColor="text1"/>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4,238</w:t>
            </w:r>
          </w:p>
        </w:tc>
      </w:tr>
      <w:tr w:rsidR="004554F8" w:rsidRPr="00BD6B26" w:rsidTr="000B1EFD">
        <w:trPr>
          <w:trHeight w:val="57"/>
          <w:jc w:val="center"/>
        </w:trPr>
        <w:tc>
          <w:tcPr>
            <w:tcW w:w="2814" w:type="dxa"/>
            <w:tcBorders>
              <w:top w:val="single" w:sz="4" w:space="0" w:color="000000" w:themeColor="text1"/>
              <w:bottom w:val="single" w:sz="12" w:space="0" w:color="auto"/>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Residuals</w:t>
            </w:r>
          </w:p>
        </w:tc>
        <w:tc>
          <w:tcPr>
            <w:tcW w:w="1219" w:type="dxa"/>
            <w:tcBorders>
              <w:top w:val="single" w:sz="4" w:space="0" w:color="000000" w:themeColor="text1"/>
              <w:bottom w:val="single" w:sz="12" w:space="0" w:color="auto"/>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193,15</w:t>
            </w:r>
          </w:p>
        </w:tc>
        <w:tc>
          <w:tcPr>
            <w:tcW w:w="1276" w:type="dxa"/>
            <w:tcBorders>
              <w:top w:val="single" w:sz="4" w:space="0" w:color="000000" w:themeColor="text1"/>
              <w:bottom w:val="single" w:sz="12" w:space="0" w:color="auto"/>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60</w:t>
            </w:r>
          </w:p>
        </w:tc>
        <w:tc>
          <w:tcPr>
            <w:tcW w:w="1276" w:type="dxa"/>
            <w:tcBorders>
              <w:top w:val="single" w:sz="4" w:space="0" w:color="000000" w:themeColor="text1"/>
              <w:bottom w:val="single" w:sz="12" w:space="0" w:color="auto"/>
            </w:tcBorders>
            <w:vAlign w:val="center"/>
          </w:tcPr>
          <w:p w:rsidR="004554F8" w:rsidRPr="00BD6B26" w:rsidRDefault="004554F8" w:rsidP="003D72B3">
            <w:pPr>
              <w:jc w:val="center"/>
              <w:rPr>
                <w:rFonts w:ascii="Times New Roman" w:hAnsi="Times New Roman" w:cs="Times New Roman"/>
                <w:sz w:val="20"/>
                <w:szCs w:val="20"/>
                <w:lang w:val="en-US"/>
              </w:rPr>
            </w:pPr>
            <w:r w:rsidRPr="00BD6B26">
              <w:rPr>
                <w:rFonts w:ascii="Times New Roman" w:hAnsi="Times New Roman" w:cs="Times New Roman"/>
                <w:sz w:val="20"/>
                <w:szCs w:val="20"/>
                <w:lang w:val="en-US"/>
              </w:rPr>
              <w:t>3,22</w:t>
            </w:r>
          </w:p>
        </w:tc>
        <w:tc>
          <w:tcPr>
            <w:tcW w:w="1417" w:type="dxa"/>
            <w:tcBorders>
              <w:top w:val="single" w:sz="4" w:space="0" w:color="000000" w:themeColor="text1"/>
              <w:bottom w:val="single" w:sz="12" w:space="0" w:color="auto"/>
            </w:tcBorders>
            <w:vAlign w:val="center"/>
          </w:tcPr>
          <w:p w:rsidR="004554F8" w:rsidRPr="00BD6B26" w:rsidRDefault="004554F8" w:rsidP="003D72B3">
            <w:pPr>
              <w:jc w:val="center"/>
              <w:rPr>
                <w:rFonts w:ascii="Times New Roman" w:hAnsi="Times New Roman" w:cs="Times New Roman"/>
                <w:sz w:val="20"/>
                <w:szCs w:val="20"/>
                <w:lang w:val="en-US"/>
              </w:rPr>
            </w:pPr>
          </w:p>
        </w:tc>
        <w:tc>
          <w:tcPr>
            <w:tcW w:w="1480" w:type="dxa"/>
            <w:tcBorders>
              <w:top w:val="single" w:sz="4" w:space="0" w:color="000000" w:themeColor="text1"/>
              <w:bottom w:val="single" w:sz="12" w:space="0" w:color="auto"/>
            </w:tcBorders>
            <w:vAlign w:val="center"/>
          </w:tcPr>
          <w:p w:rsidR="004554F8" w:rsidRPr="00BD6B26" w:rsidRDefault="004554F8" w:rsidP="003D72B3">
            <w:pPr>
              <w:jc w:val="center"/>
              <w:rPr>
                <w:rFonts w:ascii="Times New Roman" w:hAnsi="Times New Roman" w:cs="Times New Roman"/>
                <w:sz w:val="20"/>
                <w:szCs w:val="20"/>
                <w:lang w:val="en-US"/>
              </w:rPr>
            </w:pPr>
          </w:p>
        </w:tc>
      </w:tr>
    </w:tbl>
    <w:p w:rsidR="004554F8" w:rsidRDefault="004554F8" w:rsidP="004554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Fonts w:ascii="Lucida Console" w:hAnsi="Lucida Console" w:cs="Courier New"/>
          <w:color w:val="000000"/>
          <w:sz w:val="20"/>
          <w:lang w:val="en-US"/>
        </w:rPr>
      </w:pPr>
    </w:p>
    <w:p w:rsidR="00711C03" w:rsidRDefault="004554F8" w:rsidP="00711C03">
      <w:pPr>
        <w:rPr>
          <w:lang w:val="en-US"/>
        </w:rPr>
      </w:pPr>
      <w:r w:rsidRPr="004554F8">
        <w:rPr>
          <w:lang w:val="en-US"/>
        </w:rPr>
        <w:t>Analysis of variance (ANOVA) has shown that at the 0,95 confidence l</w:t>
      </w:r>
      <w:r w:rsidR="009D1194">
        <w:rPr>
          <w:lang w:val="en-US"/>
        </w:rPr>
        <w:t xml:space="preserve">evel of significance (α = 0,05), each of </w:t>
      </w:r>
      <w:r w:rsidR="00D63C4E">
        <w:rPr>
          <w:lang w:val="en-US"/>
        </w:rPr>
        <w:t xml:space="preserve"> three </w:t>
      </w:r>
      <w:r w:rsidR="009D1194">
        <w:rPr>
          <w:lang w:val="en-US"/>
        </w:rPr>
        <w:t>main factors (</w:t>
      </w:r>
      <w:r w:rsidR="00D63C4E" w:rsidRPr="004554F8">
        <w:rPr>
          <w:lang w:val="en-US"/>
        </w:rPr>
        <w:t>structure</w:t>
      </w:r>
      <w:r w:rsidR="00D63C4E">
        <w:rPr>
          <w:lang w:val="en-US"/>
        </w:rPr>
        <w:t>,</w:t>
      </w:r>
      <w:r w:rsidR="00D63C4E" w:rsidRPr="004554F8">
        <w:rPr>
          <w:lang w:val="en-US"/>
        </w:rPr>
        <w:t xml:space="preserve"> orientation</w:t>
      </w:r>
      <w:r w:rsidR="00D63C4E">
        <w:rPr>
          <w:lang w:val="en-US"/>
        </w:rPr>
        <w:t xml:space="preserve"> and </w:t>
      </w:r>
      <w:r w:rsidRPr="004554F8">
        <w:rPr>
          <w:lang w:val="en-US"/>
        </w:rPr>
        <w:t>base</w:t>
      </w:r>
      <w:r w:rsidR="009D1194">
        <w:rPr>
          <w:lang w:val="en-US"/>
        </w:rPr>
        <w:t xml:space="preserve">) has significant influence on resulting strength of samples as well a combination of structure, orientation and base alignment </w:t>
      </w:r>
      <w:r w:rsidR="009D1194" w:rsidRPr="004554F8">
        <w:rPr>
          <w:lang w:val="en-US"/>
        </w:rPr>
        <w:t>(their P value</w:t>
      </w:r>
      <w:r w:rsidR="009D1194">
        <w:rPr>
          <w:lang w:val="en-US"/>
        </w:rPr>
        <w:t>s are</w:t>
      </w:r>
      <w:r w:rsidR="009D1194" w:rsidRPr="004554F8">
        <w:rPr>
          <w:lang w:val="en-US"/>
        </w:rPr>
        <w:t xml:space="preserve"> </w:t>
      </w:r>
      <w:r w:rsidR="009D1194">
        <w:rPr>
          <w:lang w:val="en-US"/>
        </w:rPr>
        <w:t>lower</w:t>
      </w:r>
      <w:r w:rsidR="009D1194" w:rsidRPr="004554F8">
        <w:rPr>
          <w:lang w:val="en-US"/>
        </w:rPr>
        <w:t xml:space="preserve"> than 0,05</w:t>
      </w:r>
      <w:r w:rsidR="009D1194">
        <w:rPr>
          <w:lang w:val="en-US"/>
        </w:rPr>
        <w:t xml:space="preserve">). </w:t>
      </w:r>
      <w:r w:rsidRPr="004554F8">
        <w:rPr>
          <w:lang w:val="en-US"/>
        </w:rPr>
        <w:t xml:space="preserve">In other words, </w:t>
      </w:r>
      <w:r w:rsidR="00BA1AEB">
        <w:rPr>
          <w:lang w:val="en-US"/>
        </w:rPr>
        <w:t>each</w:t>
      </w:r>
      <w:r w:rsidR="00267F9B">
        <w:rPr>
          <w:lang w:val="en-US"/>
        </w:rPr>
        <w:t xml:space="preserve"> of</w:t>
      </w:r>
      <w:r w:rsidR="00BA1AEB">
        <w:rPr>
          <w:lang w:val="en-US"/>
        </w:rPr>
        <w:t xml:space="preserve"> main factor</w:t>
      </w:r>
      <w:r w:rsidR="00267F9B">
        <w:rPr>
          <w:lang w:val="en-US"/>
        </w:rPr>
        <w:t xml:space="preserve">s and a </w:t>
      </w:r>
      <w:r w:rsidR="009D1194">
        <w:rPr>
          <w:lang w:val="en-US"/>
        </w:rPr>
        <w:t xml:space="preserve">combination </w:t>
      </w:r>
      <w:proofErr w:type="spellStart"/>
      <w:r w:rsidR="009D1194">
        <w:rPr>
          <w:lang w:val="en-US"/>
        </w:rPr>
        <w:t>structure</w:t>
      </w:r>
      <w:proofErr w:type="gramStart"/>
      <w:r w:rsidR="009D1194">
        <w:rPr>
          <w:lang w:val="en-US"/>
        </w:rPr>
        <w:t>:orientation:base</w:t>
      </w:r>
      <w:proofErr w:type="spellEnd"/>
      <w:proofErr w:type="gramEnd"/>
      <w:r w:rsidR="00267F9B">
        <w:rPr>
          <w:lang w:val="en-US"/>
        </w:rPr>
        <w:t>, as well</w:t>
      </w:r>
      <w:r w:rsidR="009D1194">
        <w:rPr>
          <w:lang w:val="en-US"/>
        </w:rPr>
        <w:t xml:space="preserve"> has</w:t>
      </w:r>
      <w:r w:rsidRPr="004554F8">
        <w:rPr>
          <w:lang w:val="en-US"/>
        </w:rPr>
        <w:t xml:space="preserve"> </w:t>
      </w:r>
      <w:r w:rsidR="00BA1AEB">
        <w:rPr>
          <w:lang w:val="en-US"/>
        </w:rPr>
        <w:t xml:space="preserve">an </w:t>
      </w:r>
      <w:r w:rsidR="009D1194">
        <w:rPr>
          <w:lang w:val="en-US"/>
        </w:rPr>
        <w:t xml:space="preserve">decisive </w:t>
      </w:r>
      <w:r w:rsidRPr="004554F8">
        <w:rPr>
          <w:lang w:val="en-US"/>
        </w:rPr>
        <w:t>impact on the strength of 3D printed models</w:t>
      </w:r>
      <w:r w:rsidR="009D1194">
        <w:rPr>
          <w:lang w:val="en-US"/>
        </w:rPr>
        <w:t xml:space="preserve">. However, </w:t>
      </w:r>
      <w:r w:rsidR="00267F9B">
        <w:rPr>
          <w:lang w:val="en-US"/>
        </w:rPr>
        <w:t xml:space="preserve">single </w:t>
      </w:r>
      <w:r w:rsidR="009D1194">
        <w:rPr>
          <w:lang w:val="en-US"/>
        </w:rPr>
        <w:t>influence</w:t>
      </w:r>
      <w:r w:rsidR="00AD5CA1">
        <w:rPr>
          <w:lang w:val="en-US"/>
        </w:rPr>
        <w:t>s</w:t>
      </w:r>
      <w:r w:rsidR="009D1194">
        <w:rPr>
          <w:lang w:val="en-US"/>
        </w:rPr>
        <w:t xml:space="preserve"> of </w:t>
      </w:r>
      <w:r w:rsidRPr="004554F8">
        <w:rPr>
          <w:lang w:val="en-US"/>
        </w:rPr>
        <w:t xml:space="preserve">structure and orientation </w:t>
      </w:r>
      <w:r w:rsidR="00BA1AEB" w:rsidRPr="004554F8">
        <w:rPr>
          <w:lang w:val="en-US"/>
        </w:rPr>
        <w:t>h</w:t>
      </w:r>
      <w:r w:rsidR="00BA1AEB">
        <w:rPr>
          <w:lang w:val="en-US"/>
        </w:rPr>
        <w:t>ave</w:t>
      </w:r>
      <w:r w:rsidR="00BA1AEB" w:rsidRPr="004554F8">
        <w:rPr>
          <w:lang w:val="en-US"/>
        </w:rPr>
        <w:t xml:space="preserve"> </w:t>
      </w:r>
      <w:r w:rsidRPr="004554F8">
        <w:rPr>
          <w:lang w:val="en-US"/>
        </w:rPr>
        <w:t xml:space="preserve">the </w:t>
      </w:r>
      <w:r w:rsidR="00204C13">
        <w:rPr>
          <w:lang w:val="en-US"/>
        </w:rPr>
        <w:t>strong</w:t>
      </w:r>
      <w:r w:rsidRPr="004554F8">
        <w:rPr>
          <w:lang w:val="en-US"/>
        </w:rPr>
        <w:t xml:space="preserve">est impact for </w:t>
      </w:r>
      <w:r w:rsidR="00BA1AEB">
        <w:rPr>
          <w:lang w:val="en-US"/>
        </w:rPr>
        <w:t>they are</w:t>
      </w:r>
      <w:r w:rsidRPr="004554F8">
        <w:rPr>
          <w:lang w:val="en-US"/>
        </w:rPr>
        <w:t xml:space="preserve"> the most significant factor</w:t>
      </w:r>
      <w:r w:rsidR="00BA1AEB">
        <w:rPr>
          <w:lang w:val="en-US"/>
        </w:rPr>
        <w:t>s</w:t>
      </w:r>
      <w:r w:rsidRPr="004554F8">
        <w:rPr>
          <w:lang w:val="en-US"/>
        </w:rPr>
        <w:t>.</w:t>
      </w:r>
      <w:r w:rsidR="009D1194">
        <w:rPr>
          <w:lang w:val="en-US"/>
        </w:rPr>
        <w:t xml:space="preserve"> </w:t>
      </w:r>
      <w:r w:rsidR="00AD5CA1">
        <w:rPr>
          <w:lang w:val="en-US"/>
        </w:rPr>
        <w:t>The a</w:t>
      </w:r>
      <w:r w:rsidR="009D1194">
        <w:rPr>
          <w:lang w:val="en-US"/>
        </w:rPr>
        <w:t xml:space="preserve">nalysis </w:t>
      </w:r>
      <w:r w:rsidR="00AD5CA1">
        <w:rPr>
          <w:lang w:val="en-US"/>
        </w:rPr>
        <w:t xml:space="preserve">also </w:t>
      </w:r>
      <w:r w:rsidR="009D1194">
        <w:rPr>
          <w:lang w:val="en-US"/>
        </w:rPr>
        <w:t>indicate</w:t>
      </w:r>
      <w:r w:rsidR="00AD5CA1">
        <w:rPr>
          <w:lang w:val="en-US"/>
        </w:rPr>
        <w:t>s</w:t>
      </w:r>
      <w:r w:rsidR="009D1194">
        <w:rPr>
          <w:lang w:val="en-US"/>
        </w:rPr>
        <w:t xml:space="preserve"> minor influence </w:t>
      </w:r>
      <w:r w:rsidR="00AD5CA1">
        <w:rPr>
          <w:lang w:val="en-US"/>
        </w:rPr>
        <w:t>of all o</w:t>
      </w:r>
      <w:r w:rsidR="009D1194">
        <w:rPr>
          <w:lang w:val="en-US"/>
        </w:rPr>
        <w:t xml:space="preserve">ther combinations of influencing factors </w:t>
      </w:r>
      <w:r w:rsidR="00AD5CA1">
        <w:rPr>
          <w:lang w:val="en-US"/>
        </w:rPr>
        <w:t>on samples’ strengths (</w:t>
      </w:r>
      <w:r w:rsidR="00C462F9">
        <w:t xml:space="preserve">Table </w:t>
      </w:r>
      <w:r w:rsidR="00C462F9">
        <w:rPr>
          <w:noProof/>
        </w:rPr>
        <w:t>7</w:t>
      </w:r>
      <w:r w:rsidR="00AD5CA1">
        <w:rPr>
          <w:lang w:val="en-US"/>
        </w:rPr>
        <w:t>).</w:t>
      </w:r>
    </w:p>
    <w:p w:rsidR="00A451F5" w:rsidRPr="000B1EFD" w:rsidRDefault="00EB4AE1" w:rsidP="00A451F5">
      <w:pPr>
        <w:spacing w:before="0" w:after="0"/>
        <w:rPr>
          <w:lang w:val="en-GB" w:eastAsia="en-US"/>
        </w:rPr>
      </w:pPr>
      <w:r w:rsidRPr="000B1EFD">
        <w:rPr>
          <w:lang w:val="en-GB" w:eastAsia="en-US"/>
        </w:rPr>
        <w:t>Aiming to get a closer view into the samples’ breaking mechanisms, we</w:t>
      </w:r>
      <w:r w:rsidR="0022402D">
        <w:rPr>
          <w:lang w:val="en-GB" w:eastAsia="en-US"/>
        </w:rPr>
        <w:t xml:space="preserve"> also </w:t>
      </w:r>
      <w:r w:rsidRPr="000B1EFD">
        <w:rPr>
          <w:lang w:val="en-GB" w:eastAsia="en-US"/>
        </w:rPr>
        <w:t xml:space="preserve">carried out a </w:t>
      </w:r>
      <w:r w:rsidR="005C5826">
        <w:rPr>
          <w:lang w:val="en-GB" w:eastAsia="en-US"/>
        </w:rPr>
        <w:t xml:space="preserve">structural </w:t>
      </w:r>
      <w:r w:rsidRPr="000B1EFD">
        <w:rPr>
          <w:lang w:val="en-GB" w:eastAsia="en-US"/>
        </w:rPr>
        <w:t>finite element analysis (FEA)</w:t>
      </w:r>
      <w:r w:rsidR="005C5826">
        <w:rPr>
          <w:lang w:val="en-GB" w:eastAsia="en-US"/>
        </w:rPr>
        <w:t xml:space="preserve"> in Autodesk Inventor software. </w:t>
      </w:r>
      <w:r w:rsidR="00CD55EA">
        <w:rPr>
          <w:lang w:val="en-GB" w:eastAsia="en-US"/>
        </w:rPr>
        <w:t xml:space="preserve">In analysis, all samples were loaded with force of magnitude 120 N and assumed ultimate tensile strength was 11 </w:t>
      </w:r>
      <w:proofErr w:type="spellStart"/>
      <w:r w:rsidR="00CD55EA">
        <w:rPr>
          <w:lang w:val="en-GB" w:eastAsia="en-US"/>
        </w:rPr>
        <w:t>MPa</w:t>
      </w:r>
      <w:proofErr w:type="spellEnd"/>
      <w:r w:rsidR="00CD55EA">
        <w:rPr>
          <w:lang w:val="en-GB" w:eastAsia="en-US"/>
        </w:rPr>
        <w:t xml:space="preserve">. </w:t>
      </w:r>
      <w:r w:rsidRPr="000B1EFD">
        <w:rPr>
          <w:lang w:val="en-GB" w:eastAsia="en-US"/>
        </w:rPr>
        <w:t>FEA hints to locations of maximum stress vary and to possible locations of cracking (</w:t>
      </w:r>
      <w:r w:rsidR="00C462F9">
        <w:t xml:space="preserve">Figure </w:t>
      </w:r>
      <w:r w:rsidR="00C462F9">
        <w:rPr>
          <w:noProof/>
        </w:rPr>
        <w:t>7</w:t>
      </w:r>
      <w:r w:rsidR="006A12E0">
        <w:rPr>
          <w:lang w:val="en-GB" w:eastAsia="en-US"/>
        </w:rPr>
        <w:t>)</w:t>
      </w:r>
      <w:r w:rsidRPr="000B1EFD">
        <w:rPr>
          <w:lang w:val="en-GB" w:eastAsia="en-US"/>
        </w:rPr>
        <w:t>. Locations of the maximum stress depend mostly on the structure and present the fragile part of samples.</w:t>
      </w:r>
      <w:r w:rsidR="00CD55EA">
        <w:rPr>
          <w:lang w:val="en-GB" w:eastAsia="en-US"/>
        </w:rPr>
        <w:t xml:space="preserve"> Analysis reveals that stress distribution is the most uniform for drilled models</w:t>
      </w:r>
      <w:r w:rsidR="003B0749">
        <w:rPr>
          <w:lang w:val="en-GB" w:eastAsia="en-US"/>
        </w:rPr>
        <w:t xml:space="preserve"> with the lowest stress</w:t>
      </w:r>
      <w:r w:rsidR="00CD55EA">
        <w:rPr>
          <w:lang w:val="en-GB" w:eastAsia="en-US"/>
        </w:rPr>
        <w:t xml:space="preserve">, while striped models </w:t>
      </w:r>
      <w:r w:rsidR="003B0749">
        <w:rPr>
          <w:lang w:val="en-GB" w:eastAsia="en-US"/>
        </w:rPr>
        <w:t>showed the highest stress and the most dispersed stress distribution.</w:t>
      </w:r>
    </w:p>
    <w:p w:rsidR="00A451F5" w:rsidRPr="00A451F5" w:rsidRDefault="00A451F5" w:rsidP="00A451F5">
      <w:pPr>
        <w:spacing w:before="0" w:after="0"/>
        <w:rPr>
          <w:lang w:val="en-US" w:eastAsia="en-US"/>
        </w:rPr>
      </w:pPr>
    </w:p>
    <w:p w:rsidR="00C354D7" w:rsidRDefault="001A599C">
      <w:pPr>
        <w:keepNext/>
        <w:spacing w:before="0" w:after="0"/>
        <w:jc w:val="center"/>
      </w:pPr>
      <w:r w:rsidRPr="000B1EFD">
        <w:rPr>
          <w:noProof/>
        </w:rPr>
        <w:drawing>
          <wp:inline distT="0" distB="0" distL="0" distR="0" wp14:anchorId="27CD70DF" wp14:editId="0F6FD9E1">
            <wp:extent cx="6120130" cy="2759075"/>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 Von Mises Stres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2759075"/>
                    </a:xfrm>
                    <a:prstGeom prst="rect">
                      <a:avLst/>
                    </a:prstGeom>
                  </pic:spPr>
                </pic:pic>
              </a:graphicData>
            </a:graphic>
          </wp:inline>
        </w:drawing>
      </w:r>
    </w:p>
    <w:p w:rsidR="00A451F5" w:rsidRPr="00A451F5" w:rsidRDefault="00C354D7" w:rsidP="000B1EFD">
      <w:pPr>
        <w:pStyle w:val="Opisslike"/>
        <w:jc w:val="center"/>
      </w:pPr>
      <w:bookmarkStart w:id="20" w:name="_Ref324610881"/>
      <w:bookmarkStart w:id="21" w:name="_Ref324610858"/>
      <w:r>
        <w:t xml:space="preserve">Figure </w:t>
      </w:r>
      <w:r w:rsidR="00C462F9">
        <w:rPr>
          <w:noProof/>
        </w:rPr>
        <w:t>7</w:t>
      </w:r>
      <w:bookmarkEnd w:id="20"/>
      <w:r>
        <w:t>:</w:t>
      </w:r>
      <w:bookmarkEnd w:id="21"/>
      <w:r>
        <w:t xml:space="preserve"> </w:t>
      </w:r>
      <w:r w:rsidR="00A451F5" w:rsidRPr="00A451F5">
        <w:rPr>
          <w:lang w:val="en-US"/>
        </w:rPr>
        <w:t>Locations of maximum stress</w:t>
      </w:r>
    </w:p>
    <w:p w:rsidR="00A451F5" w:rsidRPr="00A451F5" w:rsidRDefault="00A451F5" w:rsidP="00A451F5">
      <w:pPr>
        <w:spacing w:before="0" w:after="0"/>
        <w:rPr>
          <w:lang w:val="en-US" w:eastAsia="en-US"/>
        </w:rPr>
      </w:pPr>
    </w:p>
    <w:p w:rsidR="00A451F5" w:rsidRPr="00A451F5" w:rsidRDefault="00A451F5" w:rsidP="00A451F5">
      <w:pPr>
        <w:spacing w:before="0" w:after="0"/>
        <w:rPr>
          <w:lang w:val="en-US" w:eastAsia="en-US"/>
        </w:rPr>
      </w:pPr>
      <w:r w:rsidRPr="00A451F5">
        <w:rPr>
          <w:lang w:val="en-US" w:eastAsia="en-US"/>
        </w:rPr>
        <w:t>As revealed after experiments, actual locations of cracking are not concentrated at locations of maximum stress obtained from FEA, but accidentally distributed along sample´s length (</w:t>
      </w:r>
      <w:r w:rsidR="00C462F9">
        <w:t xml:space="preserve">Figure </w:t>
      </w:r>
      <w:r w:rsidR="00C462F9">
        <w:rPr>
          <w:noProof/>
        </w:rPr>
        <w:t>8</w:t>
      </w:r>
      <w:r w:rsidRPr="00A451F5">
        <w:rPr>
          <w:lang w:val="en-US" w:eastAsia="en-US"/>
        </w:rPr>
        <w:t>). Such distribution of cracking location indicates the internal structural inconsistency and its significant influence on mechanical properties of 3DP models.</w:t>
      </w:r>
    </w:p>
    <w:p w:rsidR="00A451F5" w:rsidRPr="00A451F5" w:rsidRDefault="00A451F5" w:rsidP="00A451F5">
      <w:pPr>
        <w:spacing w:before="0" w:after="0"/>
        <w:rPr>
          <w:lang w:val="en-US" w:eastAsia="en-US"/>
        </w:rPr>
      </w:pPr>
    </w:p>
    <w:p w:rsidR="00C354D7" w:rsidRDefault="001A599C">
      <w:pPr>
        <w:keepNext/>
        <w:spacing w:before="0" w:after="0"/>
        <w:jc w:val="center"/>
      </w:pPr>
      <w:r w:rsidRPr="000B1EFD">
        <w:rPr>
          <w:noProof/>
        </w:rPr>
        <w:lastRenderedPageBreak/>
        <w:drawing>
          <wp:inline distT="0" distB="0" distL="0" distR="0" wp14:anchorId="51064F6C" wp14:editId="7A21D565">
            <wp:extent cx="6118462" cy="3196398"/>
            <wp:effectExtent l="0" t="0" r="0" b="4445"/>
            <wp:docPr id="18" name="Slika 3" descr="Z:\My Pictures\3DPrint\Struktura\3DPS-samples-broke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y Pictures\3DPrint\Struktura\3DPS-samples-broken-005.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tretch/>
                  </pic:blipFill>
                  <pic:spPr bwMode="auto">
                    <a:xfrm>
                      <a:off x="0" y="0"/>
                      <a:ext cx="6118462" cy="3196398"/>
                    </a:xfrm>
                    <a:prstGeom prst="rect">
                      <a:avLst/>
                    </a:prstGeom>
                    <a:noFill/>
                    <a:ln>
                      <a:noFill/>
                    </a:ln>
                    <a:extLst>
                      <a:ext uri="{53640926-AAD7-44D8-BBD7-CCE9431645EC}">
                        <a14:shadowObscured xmlns:a14="http://schemas.microsoft.com/office/drawing/2010/main"/>
                      </a:ext>
                    </a:extLst>
                  </pic:spPr>
                </pic:pic>
              </a:graphicData>
            </a:graphic>
          </wp:inline>
        </w:drawing>
      </w:r>
    </w:p>
    <w:p w:rsidR="00A451F5" w:rsidRPr="000B1EFD" w:rsidRDefault="00C354D7" w:rsidP="000B1EFD">
      <w:pPr>
        <w:pStyle w:val="Opisslike"/>
        <w:jc w:val="center"/>
        <w:rPr>
          <w:b w:val="0"/>
          <w:bCs w:val="0"/>
          <w:lang w:val="en-US"/>
        </w:rPr>
      </w:pPr>
      <w:bookmarkStart w:id="22" w:name="_Ref324610908"/>
      <w:r>
        <w:t xml:space="preserve">Figure </w:t>
      </w:r>
      <w:r w:rsidR="00C462F9">
        <w:rPr>
          <w:noProof/>
        </w:rPr>
        <w:t>8</w:t>
      </w:r>
      <w:bookmarkEnd w:id="22"/>
      <w:r>
        <w:t xml:space="preserve">: </w:t>
      </w:r>
      <w:r w:rsidR="00A451F5" w:rsidRPr="00A97FDD">
        <w:rPr>
          <w:bCs w:val="0"/>
          <w:lang w:val="en-US"/>
        </w:rPr>
        <w:t>Locations of cracking</w:t>
      </w:r>
    </w:p>
    <w:p w:rsidR="00412580" w:rsidRPr="00BD6B26" w:rsidRDefault="004C2F89" w:rsidP="00367968">
      <w:pPr>
        <w:pStyle w:val="Heading1"/>
        <w:rPr>
          <w:lang w:val="en-US"/>
        </w:rPr>
      </w:pPr>
      <w:r w:rsidRPr="00BD6B26">
        <w:rPr>
          <w:lang w:val="en-US"/>
        </w:rPr>
        <w:t>Conclusions</w:t>
      </w:r>
    </w:p>
    <w:p w:rsidR="00DC7984" w:rsidRDefault="00DC7984" w:rsidP="00DC7984">
      <w:pPr>
        <w:pStyle w:val="Opisslike"/>
        <w:keepNext/>
        <w:rPr>
          <w:b w:val="0"/>
          <w:bCs w:val="0"/>
          <w:sz w:val="22"/>
          <w:lang w:val="en-US" w:eastAsia="en-US"/>
        </w:rPr>
      </w:pPr>
      <w:r>
        <w:rPr>
          <w:b w:val="0"/>
          <w:bCs w:val="0"/>
          <w:sz w:val="22"/>
          <w:lang w:val="en-US" w:eastAsia="en-US"/>
        </w:rPr>
        <w:t>When taking into account only the main factors, t</w:t>
      </w:r>
      <w:r w:rsidRPr="00B0688A">
        <w:rPr>
          <w:b w:val="0"/>
          <w:bCs w:val="0"/>
          <w:sz w:val="22"/>
          <w:lang w:val="en-US" w:eastAsia="en-US"/>
        </w:rPr>
        <w:t>he analysis of tensile strength at break showed that honeycomb-structure</w:t>
      </w:r>
      <w:r>
        <w:rPr>
          <w:b w:val="0"/>
          <w:bCs w:val="0"/>
          <w:sz w:val="22"/>
          <w:lang w:val="en-US" w:eastAsia="en-US"/>
        </w:rPr>
        <w:t xml:space="preserve"> H,</w:t>
      </w:r>
      <w:r w:rsidRPr="00B0688A">
        <w:rPr>
          <w:b w:val="0"/>
          <w:bCs w:val="0"/>
          <w:sz w:val="22"/>
          <w:lang w:val="en-US" w:eastAsia="en-US"/>
        </w:rPr>
        <w:t xml:space="preserve"> </w:t>
      </w:r>
      <w:r>
        <w:rPr>
          <w:b w:val="0"/>
          <w:bCs w:val="0"/>
          <w:sz w:val="22"/>
          <w:lang w:val="en-US" w:eastAsia="en-US"/>
        </w:rPr>
        <w:t>longitudinal orientation</w:t>
      </w:r>
      <w:r w:rsidRPr="00B0688A">
        <w:rPr>
          <w:b w:val="0"/>
          <w:bCs w:val="0"/>
          <w:sz w:val="22"/>
          <w:lang w:val="en-US" w:eastAsia="en-US"/>
        </w:rPr>
        <w:t xml:space="preserve"> Y </w:t>
      </w:r>
      <w:r>
        <w:rPr>
          <w:b w:val="0"/>
          <w:bCs w:val="0"/>
          <w:sz w:val="22"/>
          <w:lang w:val="en-US" w:eastAsia="en-US"/>
        </w:rPr>
        <w:t>and</w:t>
      </w:r>
      <w:r w:rsidRPr="00B0688A">
        <w:rPr>
          <w:b w:val="0"/>
          <w:bCs w:val="0"/>
          <w:sz w:val="22"/>
          <w:lang w:val="en-US" w:eastAsia="en-US"/>
        </w:rPr>
        <w:t xml:space="preserve"> </w:t>
      </w:r>
      <w:r>
        <w:rPr>
          <w:b w:val="0"/>
          <w:bCs w:val="0"/>
          <w:sz w:val="22"/>
          <w:lang w:val="en-US" w:eastAsia="en-US"/>
        </w:rPr>
        <w:t>base alignment</w:t>
      </w:r>
      <w:r w:rsidRPr="00B0688A">
        <w:rPr>
          <w:b w:val="0"/>
          <w:bCs w:val="0"/>
          <w:sz w:val="22"/>
          <w:lang w:val="en-US" w:eastAsia="en-US"/>
        </w:rPr>
        <w:t xml:space="preserve"> W</w:t>
      </w:r>
      <w:r>
        <w:rPr>
          <w:b w:val="0"/>
          <w:bCs w:val="0"/>
          <w:sz w:val="22"/>
          <w:lang w:val="en-US" w:eastAsia="en-US"/>
        </w:rPr>
        <w:t xml:space="preserve"> exhibit </w:t>
      </w:r>
      <w:r w:rsidRPr="00B0688A">
        <w:rPr>
          <w:b w:val="0"/>
          <w:bCs w:val="0"/>
          <w:sz w:val="22"/>
          <w:lang w:val="en-US" w:eastAsia="en-US"/>
        </w:rPr>
        <w:t>the highest strength</w:t>
      </w:r>
      <w:r>
        <w:rPr>
          <w:b w:val="0"/>
          <w:bCs w:val="0"/>
          <w:sz w:val="22"/>
          <w:lang w:val="en-US" w:eastAsia="en-US"/>
        </w:rPr>
        <w:t>.</w:t>
      </w:r>
      <w:r w:rsidR="009A7271">
        <w:rPr>
          <w:b w:val="0"/>
          <w:bCs w:val="0"/>
          <w:sz w:val="22"/>
          <w:lang w:val="en-US" w:eastAsia="en-US"/>
        </w:rPr>
        <w:t xml:space="preserve"> </w:t>
      </w:r>
    </w:p>
    <w:p w:rsidR="00C462F9" w:rsidRPr="00E77FA1" w:rsidRDefault="00574AFD" w:rsidP="00DC7984">
      <w:pPr>
        <w:rPr>
          <w:lang w:val="en-US"/>
        </w:rPr>
      </w:pPr>
      <w:r w:rsidRPr="00C462F9">
        <w:rPr>
          <w:lang w:val="en-US"/>
        </w:rPr>
        <w:t xml:space="preserve">Comparing </w:t>
      </w:r>
      <w:r w:rsidR="003776F0" w:rsidRPr="00C462F9">
        <w:rPr>
          <w:lang w:val="en-US"/>
        </w:rPr>
        <w:t xml:space="preserve">with results obtained by </w:t>
      </w:r>
      <w:r w:rsidR="00C462F9" w:rsidRPr="00C462F9">
        <w:rPr>
          <w:lang w:val="en-US"/>
        </w:rPr>
        <w:t xml:space="preserve">lattice-shaped </w:t>
      </w:r>
      <w:r w:rsidR="0032604C" w:rsidRPr="00C462F9">
        <w:rPr>
          <w:lang w:val="en-US"/>
        </w:rPr>
        <w:t>samples, compact samples proved to be once with lower strengths</w:t>
      </w:r>
      <w:r w:rsidR="00C462F9" w:rsidRPr="00C462F9">
        <w:rPr>
          <w:lang w:val="en-US"/>
        </w:rPr>
        <w:t xml:space="preserve"> although compact samples beard the highest breaking forces</w:t>
      </w:r>
      <w:r w:rsidR="00C462F9" w:rsidRPr="00BE592F">
        <w:rPr>
          <w:lang w:val="en-US"/>
        </w:rPr>
        <w:t xml:space="preserve">. </w:t>
      </w:r>
      <w:r w:rsidR="00C462F9">
        <w:rPr>
          <w:lang w:val="en-US"/>
        </w:rPr>
        <w:t>Analysis of s</w:t>
      </w:r>
      <w:r w:rsidR="00C462F9" w:rsidRPr="00595CEE">
        <w:rPr>
          <w:lang w:val="en-US"/>
        </w:rPr>
        <w:t xml:space="preserve">pecific tensile strengths </w:t>
      </w:r>
      <w:r w:rsidR="00C462F9" w:rsidRPr="00E77FA1">
        <w:rPr>
          <w:lang w:val="en-US"/>
        </w:rPr>
        <w:t>at break revealed that lattice-shaped structure may provide sufficient strength with reduced mass of 3D printed models</w:t>
      </w:r>
      <w:r w:rsidR="009A7271" w:rsidRPr="00E77FA1">
        <w:rPr>
          <w:lang w:val="en-US"/>
        </w:rPr>
        <w:t>.</w:t>
      </w:r>
      <w:r w:rsidR="00E77FA1" w:rsidRPr="00E77FA1">
        <w:rPr>
          <w:lang w:val="en-US"/>
        </w:rPr>
        <w:t xml:space="preserve"> Reduced mass </w:t>
      </w:r>
      <w:r w:rsidR="001F1DF1">
        <w:rPr>
          <w:lang w:val="en-US"/>
        </w:rPr>
        <w:t xml:space="preserve">combined </w:t>
      </w:r>
      <w:r w:rsidR="00E77FA1" w:rsidRPr="00E77FA1">
        <w:rPr>
          <w:lang w:val="en-US"/>
        </w:rPr>
        <w:t>with retained sufficient strength</w:t>
      </w:r>
      <w:r w:rsidR="00E77FA1">
        <w:rPr>
          <w:lang w:val="en-US"/>
        </w:rPr>
        <w:t xml:space="preserve"> </w:t>
      </w:r>
      <w:r w:rsidR="001F1DF1">
        <w:rPr>
          <w:lang w:val="en-US"/>
        </w:rPr>
        <w:t>may significantly</w:t>
      </w:r>
      <w:r w:rsidR="00E77FA1">
        <w:rPr>
          <w:lang w:val="en-US"/>
        </w:rPr>
        <w:t xml:space="preserve"> </w:t>
      </w:r>
      <w:r w:rsidR="00E77FA1" w:rsidRPr="00E77FA1">
        <w:rPr>
          <w:lang w:val="en-US"/>
        </w:rPr>
        <w:t>reduce 3D printing time and printing costs</w:t>
      </w:r>
      <w:r w:rsidR="001F1DF1">
        <w:rPr>
          <w:lang w:val="en-US"/>
        </w:rPr>
        <w:t>,</w:t>
      </w:r>
      <w:r w:rsidR="00E77FA1">
        <w:rPr>
          <w:lang w:val="en-US"/>
        </w:rPr>
        <w:t xml:space="preserve"> </w:t>
      </w:r>
      <w:r w:rsidR="001F1DF1">
        <w:rPr>
          <w:lang w:val="en-US"/>
        </w:rPr>
        <w:t xml:space="preserve">enhancing by that the </w:t>
      </w:r>
      <w:r w:rsidR="00E77FA1">
        <w:rPr>
          <w:lang w:val="en-US"/>
        </w:rPr>
        <w:t xml:space="preserve">use of 3D printed lattice-shaped models in specific areas like </w:t>
      </w:r>
      <w:r w:rsidR="009C4FF0" w:rsidRPr="000B1EFD">
        <w:rPr>
          <w:lang w:val="en-US"/>
        </w:rPr>
        <w:t xml:space="preserve">in manufacturing of medical </w:t>
      </w:r>
      <w:r w:rsidR="009C4FF0">
        <w:rPr>
          <w:lang w:val="en-US"/>
        </w:rPr>
        <w:t>implants.</w:t>
      </w:r>
    </w:p>
    <w:p w:rsidR="00DC7984" w:rsidRPr="00324E46" w:rsidRDefault="00C462F9" w:rsidP="00DC7984">
      <w:pPr>
        <w:rPr>
          <w:lang w:val="en-US"/>
        </w:rPr>
      </w:pPr>
      <w:r>
        <w:rPr>
          <w:lang w:val="en-US"/>
        </w:rPr>
        <w:t>Factorial a</w:t>
      </w:r>
      <w:r w:rsidR="00DC7984" w:rsidRPr="00D47734">
        <w:rPr>
          <w:lang w:val="en-US"/>
        </w:rPr>
        <w:t xml:space="preserve">nalysis of variance </w:t>
      </w:r>
      <w:r w:rsidR="009A7271">
        <w:rPr>
          <w:lang w:val="en-US"/>
        </w:rPr>
        <w:t>further exposed</w:t>
      </w:r>
      <w:r>
        <w:rPr>
          <w:lang w:val="en-US"/>
        </w:rPr>
        <w:t xml:space="preserve"> </w:t>
      </w:r>
      <w:r w:rsidR="00DC7984" w:rsidRPr="00D47734">
        <w:rPr>
          <w:lang w:val="en-US"/>
        </w:rPr>
        <w:t xml:space="preserve">that only </w:t>
      </w:r>
      <w:r w:rsidR="00BA1AEB">
        <w:rPr>
          <w:lang w:val="en-US"/>
        </w:rPr>
        <w:t xml:space="preserve">individual </w:t>
      </w:r>
      <w:r w:rsidR="00DC7984" w:rsidRPr="00D47734">
        <w:rPr>
          <w:lang w:val="en-US"/>
        </w:rPr>
        <w:t>main factors</w:t>
      </w:r>
      <w:r w:rsidR="00BA1AEB">
        <w:rPr>
          <w:lang w:val="en-US"/>
        </w:rPr>
        <w:t xml:space="preserve"> </w:t>
      </w:r>
      <w:r w:rsidR="0027057F">
        <w:rPr>
          <w:lang w:val="en-US"/>
        </w:rPr>
        <w:t>(</w:t>
      </w:r>
      <w:r w:rsidR="00BA1AEB">
        <w:rPr>
          <w:lang w:val="en-US"/>
        </w:rPr>
        <w:t>structure, orientation and base</w:t>
      </w:r>
      <w:r w:rsidR="0027057F">
        <w:rPr>
          <w:lang w:val="en-US"/>
        </w:rPr>
        <w:t>)</w:t>
      </w:r>
      <w:r w:rsidR="00BA1AEB">
        <w:rPr>
          <w:lang w:val="en-US"/>
        </w:rPr>
        <w:t xml:space="preserve"> along with the interaction of them </w:t>
      </w:r>
      <w:r w:rsidR="00221C0A">
        <w:rPr>
          <w:lang w:val="en-US"/>
        </w:rPr>
        <w:t xml:space="preserve">all </w:t>
      </w:r>
      <w:r w:rsidR="00C85C69">
        <w:rPr>
          <w:lang w:val="en-US"/>
        </w:rPr>
        <w:t>(</w:t>
      </w:r>
      <w:proofErr w:type="spellStart"/>
      <w:r w:rsidR="00C85C69" w:rsidRPr="00C85C69">
        <w:rPr>
          <w:lang w:val="en-US"/>
        </w:rPr>
        <w:t>structure:orientation:base</w:t>
      </w:r>
      <w:proofErr w:type="spellEnd"/>
      <w:r w:rsidR="00C85C69">
        <w:rPr>
          <w:lang w:val="en-US"/>
        </w:rPr>
        <w:t>)</w:t>
      </w:r>
      <w:r w:rsidR="00BA1AEB">
        <w:rPr>
          <w:lang w:val="en-US"/>
        </w:rPr>
        <w:t xml:space="preserve"> </w:t>
      </w:r>
      <w:r w:rsidR="009A7271">
        <w:rPr>
          <w:lang w:val="en-US"/>
        </w:rPr>
        <w:t xml:space="preserve">have significant influence on the </w:t>
      </w:r>
      <w:r w:rsidR="009A7271" w:rsidRPr="009A7271">
        <w:rPr>
          <w:lang w:val="en-US"/>
        </w:rPr>
        <w:t>t</w:t>
      </w:r>
      <w:r w:rsidR="009A7271" w:rsidRPr="00BE592F">
        <w:rPr>
          <w:lang w:val="en-US"/>
        </w:rPr>
        <w:t>ensile strengths at break</w:t>
      </w:r>
      <w:r w:rsidR="00DC7984" w:rsidRPr="009A7271">
        <w:rPr>
          <w:lang w:val="en-US"/>
        </w:rPr>
        <w:t>, while</w:t>
      </w:r>
      <w:r w:rsidR="0027057F" w:rsidRPr="009A7271">
        <w:rPr>
          <w:lang w:val="en-US"/>
        </w:rPr>
        <w:t xml:space="preserve"> the</w:t>
      </w:r>
      <w:r w:rsidR="00DC7984" w:rsidRPr="009A7271">
        <w:rPr>
          <w:lang w:val="en-US"/>
        </w:rPr>
        <w:t xml:space="preserve"> </w:t>
      </w:r>
      <w:r w:rsidR="0027057F" w:rsidRPr="009A7271">
        <w:rPr>
          <w:lang w:val="en-US"/>
        </w:rPr>
        <w:t>interaction of any two combinations of</w:t>
      </w:r>
      <w:r w:rsidR="00BA1AEB" w:rsidRPr="009A7271">
        <w:rPr>
          <w:lang w:val="en-US"/>
        </w:rPr>
        <w:t xml:space="preserve"> </w:t>
      </w:r>
      <w:r w:rsidR="00DC7984" w:rsidRPr="009A7271">
        <w:rPr>
          <w:lang w:val="en-US"/>
        </w:rPr>
        <w:t xml:space="preserve">main factors </w:t>
      </w:r>
      <w:r w:rsidR="009A7271">
        <w:rPr>
          <w:lang w:val="en-US"/>
        </w:rPr>
        <w:t>does</w:t>
      </w:r>
      <w:r w:rsidR="009A7271" w:rsidRPr="009A7271">
        <w:rPr>
          <w:lang w:val="en-US"/>
        </w:rPr>
        <w:t xml:space="preserve"> </w:t>
      </w:r>
      <w:r w:rsidR="00DC7984" w:rsidRPr="009A7271">
        <w:rPr>
          <w:lang w:val="en-US"/>
        </w:rPr>
        <w:t>not</w:t>
      </w:r>
      <w:r w:rsidR="009A7271">
        <w:rPr>
          <w:lang w:val="en-US"/>
        </w:rPr>
        <w:t xml:space="preserve"> have significant influence</w:t>
      </w:r>
      <w:r w:rsidR="00DC7984" w:rsidRPr="009A7271">
        <w:rPr>
          <w:lang w:val="en-US"/>
        </w:rPr>
        <w:t xml:space="preserve">. </w:t>
      </w:r>
      <w:r w:rsidR="008A2576" w:rsidRPr="009A7271">
        <w:rPr>
          <w:lang w:val="en-US"/>
        </w:rPr>
        <w:t xml:space="preserve">However, </w:t>
      </w:r>
      <w:r w:rsidR="008A2576">
        <w:rPr>
          <w:lang w:val="en-US"/>
        </w:rPr>
        <w:t xml:space="preserve">influence of </w:t>
      </w:r>
      <w:r w:rsidR="009A7271">
        <w:rPr>
          <w:lang w:val="en-US"/>
        </w:rPr>
        <w:t xml:space="preserve">the </w:t>
      </w:r>
      <w:r w:rsidR="0027057F">
        <w:rPr>
          <w:lang w:val="en-US"/>
        </w:rPr>
        <w:t xml:space="preserve">structure and </w:t>
      </w:r>
      <w:r w:rsidR="009A7271">
        <w:rPr>
          <w:lang w:val="en-US"/>
        </w:rPr>
        <w:t xml:space="preserve">the </w:t>
      </w:r>
      <w:r w:rsidR="0027057F">
        <w:rPr>
          <w:lang w:val="en-US"/>
        </w:rPr>
        <w:t>orientation are</w:t>
      </w:r>
      <w:r w:rsidR="00DC7984" w:rsidRPr="00324E46">
        <w:rPr>
          <w:lang w:val="en-US"/>
        </w:rPr>
        <w:t xml:space="preserve"> much more significant than </w:t>
      </w:r>
      <w:r w:rsidR="008A2576">
        <w:rPr>
          <w:lang w:val="en-US"/>
        </w:rPr>
        <w:t xml:space="preserve">influence of </w:t>
      </w:r>
      <w:r w:rsidR="0027057F">
        <w:rPr>
          <w:lang w:val="en-US"/>
        </w:rPr>
        <w:t>base</w:t>
      </w:r>
      <w:r w:rsidR="008A2576">
        <w:rPr>
          <w:lang w:val="en-US"/>
        </w:rPr>
        <w:t xml:space="preserve"> alignment alone and combination of all three factors, as well</w:t>
      </w:r>
      <w:r w:rsidR="00DC7984" w:rsidRPr="00324E46">
        <w:rPr>
          <w:lang w:val="en-US"/>
        </w:rPr>
        <w:t xml:space="preserve">. </w:t>
      </w:r>
      <w:r w:rsidR="009A7271">
        <w:rPr>
          <w:lang w:val="en-US"/>
        </w:rPr>
        <w:t xml:space="preserve">The </w:t>
      </w:r>
      <w:r w:rsidR="009A7271" w:rsidRPr="009A7271">
        <w:rPr>
          <w:lang w:val="en-US"/>
        </w:rPr>
        <w:t>structure is the most significant factor and thereby has the strongest impact on the strength of 3D printed models.</w:t>
      </w:r>
    </w:p>
    <w:p w:rsidR="00DC7984" w:rsidRPr="00B0196B" w:rsidRDefault="00DC7984" w:rsidP="00DC7984">
      <w:pPr>
        <w:rPr>
          <w:lang w:val="en-US"/>
        </w:rPr>
      </w:pPr>
      <w:r w:rsidRPr="00B0196B">
        <w:rPr>
          <w:lang w:val="en-US"/>
        </w:rPr>
        <w:t>Further research and analysis of the factors that have the</w:t>
      </w:r>
      <w:r>
        <w:rPr>
          <w:lang w:val="en-US"/>
        </w:rPr>
        <w:t xml:space="preserve"> significant</w:t>
      </w:r>
      <w:r w:rsidRPr="00B0196B">
        <w:rPr>
          <w:lang w:val="en-US"/>
        </w:rPr>
        <w:t xml:space="preserve"> influence on strength </w:t>
      </w:r>
      <w:r>
        <w:rPr>
          <w:lang w:val="en-US"/>
        </w:rPr>
        <w:t>of 3D printed models</w:t>
      </w:r>
      <w:r w:rsidRPr="00B0196B">
        <w:rPr>
          <w:lang w:val="en-US"/>
        </w:rPr>
        <w:t xml:space="preserve"> </w:t>
      </w:r>
      <w:r w:rsidR="009C4FF0">
        <w:rPr>
          <w:lang w:val="en-US"/>
        </w:rPr>
        <w:t xml:space="preserve">for different material combinations </w:t>
      </w:r>
      <w:r w:rsidRPr="00B0196B">
        <w:rPr>
          <w:lang w:val="en-US"/>
        </w:rPr>
        <w:t xml:space="preserve">should </w:t>
      </w:r>
      <w:r w:rsidR="009C4FF0">
        <w:rPr>
          <w:lang w:val="en-US"/>
        </w:rPr>
        <w:t xml:space="preserve">be </w:t>
      </w:r>
      <w:r w:rsidR="00175E5E">
        <w:rPr>
          <w:lang w:val="en-US"/>
        </w:rPr>
        <w:t xml:space="preserve">also </w:t>
      </w:r>
      <w:r w:rsidR="009C4FF0">
        <w:rPr>
          <w:lang w:val="en-US"/>
        </w:rPr>
        <w:t>performed</w:t>
      </w:r>
      <w:r w:rsidR="00175E5E">
        <w:rPr>
          <w:lang w:val="en-US"/>
        </w:rPr>
        <w:t xml:space="preserve"> prior to implementation</w:t>
      </w:r>
      <w:r w:rsidRPr="00B0196B">
        <w:rPr>
          <w:lang w:val="en-US"/>
        </w:rPr>
        <w:t>.</w:t>
      </w:r>
    </w:p>
    <w:p w:rsidR="00B419D4" w:rsidRPr="00BD6B26" w:rsidRDefault="00B419D4" w:rsidP="00B419D4">
      <w:pPr>
        <w:pStyle w:val="Text"/>
        <w:rPr>
          <w:lang w:val="en-US"/>
        </w:rPr>
      </w:pPr>
    </w:p>
    <w:p w:rsidR="00BF5010" w:rsidRPr="000B1EFD" w:rsidRDefault="00EB4AE1" w:rsidP="003920C5">
      <w:pPr>
        <w:pStyle w:val="Acknowledgement"/>
        <w:keepNext/>
        <w:outlineLvl w:val="0"/>
        <w:rPr>
          <w:b/>
          <w:sz w:val="22"/>
          <w:szCs w:val="22"/>
          <w:lang w:val="en-US"/>
        </w:rPr>
      </w:pPr>
      <w:r w:rsidRPr="000B1EFD">
        <w:rPr>
          <w:b/>
          <w:sz w:val="22"/>
          <w:szCs w:val="22"/>
          <w:lang w:val="en-US"/>
        </w:rPr>
        <w:t>Acknowledgment</w:t>
      </w:r>
    </w:p>
    <w:p w:rsidR="00877528" w:rsidRPr="006F69A0" w:rsidRDefault="00777F20" w:rsidP="001C5046">
      <w:pPr>
        <w:pStyle w:val="Text"/>
        <w:rPr>
          <w:lang w:val="en-US"/>
        </w:rPr>
      </w:pPr>
      <w:r w:rsidRPr="00BD6B26">
        <w:rPr>
          <w:lang w:val="en-US"/>
        </w:rPr>
        <w:t>The authors wish to thank</w:t>
      </w:r>
      <w:r w:rsidR="009B2ECD">
        <w:rPr>
          <w:lang w:val="en-US"/>
        </w:rPr>
        <w:t xml:space="preserve"> Professor Mladen Šercer </w:t>
      </w:r>
      <w:r w:rsidRPr="00BD6B26">
        <w:rPr>
          <w:lang w:val="en-US"/>
        </w:rPr>
        <w:t>for supporting the work on this paper; to</w:t>
      </w:r>
      <w:r w:rsidR="009B2ECD">
        <w:rPr>
          <w:lang w:val="en-US"/>
        </w:rPr>
        <w:t xml:space="preserve"> </w:t>
      </w:r>
      <w:r w:rsidR="009B2ECD" w:rsidRPr="009B2ECD">
        <w:rPr>
          <w:lang w:val="en-US"/>
        </w:rPr>
        <w:t xml:space="preserve">Dr. </w:t>
      </w:r>
      <w:proofErr w:type="spellStart"/>
      <w:r w:rsidR="009B2ECD" w:rsidRPr="009B2ECD">
        <w:rPr>
          <w:lang w:val="en-US"/>
        </w:rPr>
        <w:t>Andrijana</w:t>
      </w:r>
      <w:proofErr w:type="spellEnd"/>
      <w:r w:rsidR="009B2ECD" w:rsidRPr="009B2ECD">
        <w:rPr>
          <w:lang w:val="en-US"/>
        </w:rPr>
        <w:t xml:space="preserve"> </w:t>
      </w:r>
      <w:proofErr w:type="spellStart"/>
      <w:r w:rsidR="009B2ECD" w:rsidRPr="009B2ECD">
        <w:rPr>
          <w:lang w:val="en-US"/>
        </w:rPr>
        <w:t>Milinović</w:t>
      </w:r>
      <w:proofErr w:type="spellEnd"/>
      <w:r w:rsidR="009B2ECD" w:rsidRPr="009B2ECD">
        <w:rPr>
          <w:lang w:val="en-US"/>
        </w:rPr>
        <w:t xml:space="preserve"> and Ana </w:t>
      </w:r>
      <w:proofErr w:type="spellStart"/>
      <w:r w:rsidR="009B2ECD" w:rsidRPr="009B2ECD">
        <w:rPr>
          <w:lang w:val="en-US"/>
        </w:rPr>
        <w:t>Pilipović</w:t>
      </w:r>
      <w:proofErr w:type="spellEnd"/>
      <w:r w:rsidR="004C4441" w:rsidRPr="00BD6B26">
        <w:rPr>
          <w:lang w:val="en-US"/>
        </w:rPr>
        <w:t xml:space="preserve"> </w:t>
      </w:r>
      <w:r w:rsidRPr="00BD6B26">
        <w:rPr>
          <w:lang w:val="en-US"/>
        </w:rPr>
        <w:t>for the</w:t>
      </w:r>
      <w:r w:rsidR="009B2ECD">
        <w:rPr>
          <w:lang w:val="en-US"/>
        </w:rPr>
        <w:t>ir</w:t>
      </w:r>
      <w:r w:rsidR="00877528">
        <w:rPr>
          <w:lang w:val="en-US"/>
        </w:rPr>
        <w:t xml:space="preserve"> assistance in experiments. </w:t>
      </w:r>
      <w:r w:rsidRPr="00BD6B26">
        <w:rPr>
          <w:lang w:val="en-US"/>
        </w:rPr>
        <w:t xml:space="preserve">The work presented in this paper was financially supported by </w:t>
      </w:r>
      <w:r w:rsidR="00877528" w:rsidRPr="00877528">
        <w:rPr>
          <w:lang w:val="en-US"/>
        </w:rPr>
        <w:t>the Ministry of Science, Education and Sp</w:t>
      </w:r>
      <w:r w:rsidR="00877528">
        <w:rPr>
          <w:lang w:val="en-US"/>
        </w:rPr>
        <w:t>orts of the R</w:t>
      </w:r>
      <w:r w:rsidR="006F69A0">
        <w:rPr>
          <w:lang w:val="en-US"/>
        </w:rPr>
        <w:t xml:space="preserve">epublic of Croatia through the scientific research </w:t>
      </w:r>
      <w:r w:rsidR="00877528">
        <w:rPr>
          <w:lang w:val="en-US"/>
        </w:rPr>
        <w:t>project</w:t>
      </w:r>
      <w:r w:rsidR="006F69A0">
        <w:rPr>
          <w:lang w:val="en-US"/>
        </w:rPr>
        <w:t xml:space="preserve"> No. </w:t>
      </w:r>
      <w:r w:rsidR="00D968BE" w:rsidRPr="00D968BE">
        <w:rPr>
          <w:lang w:val="en-US"/>
        </w:rPr>
        <w:t>152-1521473-1474</w:t>
      </w:r>
      <w:r w:rsidR="006F69A0">
        <w:rPr>
          <w:lang w:val="en-US"/>
        </w:rPr>
        <w:t xml:space="preserve"> (</w:t>
      </w:r>
      <w:r w:rsidR="00877528" w:rsidRPr="00877528">
        <w:rPr>
          <w:i/>
          <w:lang w:val="en-US"/>
        </w:rPr>
        <w:t>Advanced Technologies of Direct Manufacturing of Polymeric Products</w:t>
      </w:r>
      <w:r w:rsidR="006F69A0" w:rsidRPr="006F69A0">
        <w:rPr>
          <w:lang w:val="en-US"/>
        </w:rPr>
        <w:t>)</w:t>
      </w:r>
      <w:r w:rsidR="00D968BE">
        <w:rPr>
          <w:lang w:val="en-US"/>
        </w:rPr>
        <w:t>.</w:t>
      </w:r>
    </w:p>
    <w:p w:rsidR="00877528" w:rsidRDefault="00877528" w:rsidP="001C5046">
      <w:pPr>
        <w:pStyle w:val="Text"/>
        <w:rPr>
          <w:lang w:val="en-US"/>
        </w:rPr>
      </w:pPr>
    </w:p>
    <w:p w:rsidR="003920C5" w:rsidRPr="00BD6B26" w:rsidRDefault="003920C5" w:rsidP="000C6223">
      <w:pPr>
        <w:pStyle w:val="References"/>
        <w:rPr>
          <w:noProof w:val="0"/>
          <w:lang w:val="en-US"/>
        </w:rPr>
      </w:pPr>
    </w:p>
    <w:p w:rsidR="004B24CF" w:rsidRPr="000B1EFD" w:rsidRDefault="00EB4AE1" w:rsidP="000C6223">
      <w:pPr>
        <w:pStyle w:val="References"/>
        <w:rPr>
          <w:b/>
          <w:i w:val="0"/>
          <w:noProof w:val="0"/>
          <w:sz w:val="22"/>
          <w:szCs w:val="22"/>
          <w:lang w:val="en-US"/>
        </w:rPr>
      </w:pPr>
      <w:r w:rsidRPr="000B1EFD">
        <w:rPr>
          <w:b/>
          <w:i w:val="0"/>
          <w:noProof w:val="0"/>
          <w:sz w:val="22"/>
          <w:szCs w:val="22"/>
          <w:lang w:val="en-US"/>
        </w:rPr>
        <w:t>References</w:t>
      </w:r>
    </w:p>
    <w:p w:rsidR="00A35082" w:rsidRPr="00A35082" w:rsidRDefault="00A35082">
      <w:pPr>
        <w:pStyle w:val="StandardWeb"/>
        <w:ind w:left="640" w:hanging="640"/>
        <w:divId w:val="1838760975"/>
      </w:pPr>
      <w:r w:rsidRPr="00A35082">
        <w:t>[1]</w:t>
      </w:r>
      <w:r w:rsidRPr="00A35082">
        <w:tab/>
        <w:t xml:space="preserve">A. Pilipović, P. Raos, and M. Šercer, “Experimental testing of quality of polymer parts produced by laminated object manufacturing – LOM,” </w:t>
      </w:r>
      <w:r w:rsidRPr="00A35082">
        <w:rPr>
          <w:i/>
          <w:iCs/>
        </w:rPr>
        <w:t>Tehnički vjesnik - Technical Gazette</w:t>
      </w:r>
      <w:r w:rsidRPr="00A35082">
        <w:t>, vol. 18, no. 2, pp. 253-260, 2011.</w:t>
      </w:r>
    </w:p>
    <w:p w:rsidR="00A35082" w:rsidRPr="00A35082" w:rsidRDefault="00A35082">
      <w:pPr>
        <w:pStyle w:val="StandardWeb"/>
        <w:ind w:left="640" w:hanging="640"/>
        <w:divId w:val="1838760975"/>
      </w:pPr>
      <w:r w:rsidRPr="00A35082">
        <w:lastRenderedPageBreak/>
        <w:t>[2]</w:t>
      </w:r>
      <w:r w:rsidRPr="00A35082">
        <w:tab/>
        <w:t xml:space="preserve">A. Pilipović, P. Raos, and M. Šercer, “Experimental analysis of properties of materials for rapid prototyping,” </w:t>
      </w:r>
      <w:r w:rsidRPr="00A35082">
        <w:rPr>
          <w:i/>
          <w:iCs/>
        </w:rPr>
        <w:t>The International Journal of Advanced Manufacturing Technology</w:t>
      </w:r>
      <w:r w:rsidRPr="00A35082">
        <w:t>, vol. 40, no. 1-2, pp. 105-115, Dec. 2009.</w:t>
      </w:r>
    </w:p>
    <w:p w:rsidR="00A35082" w:rsidRPr="00A35082" w:rsidRDefault="00A35082">
      <w:pPr>
        <w:pStyle w:val="StandardWeb"/>
        <w:ind w:left="640" w:hanging="640"/>
        <w:divId w:val="1838760975"/>
      </w:pPr>
      <w:r w:rsidRPr="00A35082">
        <w:t>[3]</w:t>
      </w:r>
      <w:r w:rsidRPr="00A35082">
        <w:tab/>
        <w:t xml:space="preserve">D. Dimitrov, K. Schreve, and N. D. Beer, “Advances in three dimensional printing – state of the art and future perspectives,” </w:t>
      </w:r>
      <w:r w:rsidRPr="00A35082">
        <w:rPr>
          <w:i/>
          <w:iCs/>
        </w:rPr>
        <w:t>Rapid Prototyping Journal</w:t>
      </w:r>
      <w:r w:rsidRPr="00A35082">
        <w:t>, vol. 12, no. 3, pp. 136-147, 2006.</w:t>
      </w:r>
    </w:p>
    <w:p w:rsidR="00A35082" w:rsidRPr="00A35082" w:rsidRDefault="00A35082">
      <w:pPr>
        <w:pStyle w:val="StandardWeb"/>
        <w:ind w:left="640" w:hanging="640"/>
        <w:divId w:val="1838760975"/>
      </w:pPr>
      <w:r w:rsidRPr="00A35082">
        <w:t>[4]</w:t>
      </w:r>
      <w:r w:rsidRPr="00A35082">
        <w:tab/>
        <w:t xml:space="preserve">T. Galeta, M. Kljajin, and M. Karakašić, “Cost Evaluation of Shell and Compact Models in 3D Printing,” </w:t>
      </w:r>
      <w:r w:rsidRPr="00A35082">
        <w:rPr>
          <w:i/>
          <w:iCs/>
        </w:rPr>
        <w:t>Výrobné Inžinierstvo - Manufacturing Engineering</w:t>
      </w:r>
      <w:r w:rsidRPr="00A35082">
        <w:t>, vol. 7, no. 3, pp. 27-29, 2008.</w:t>
      </w:r>
    </w:p>
    <w:p w:rsidR="00A35082" w:rsidRPr="00A35082" w:rsidRDefault="00A35082">
      <w:pPr>
        <w:pStyle w:val="StandardWeb"/>
        <w:ind w:left="640" w:hanging="640"/>
        <w:divId w:val="1838760975"/>
      </w:pPr>
      <w:r w:rsidRPr="00A35082">
        <w:t>[5]</w:t>
      </w:r>
      <w:r w:rsidRPr="00A35082">
        <w:tab/>
        <w:t xml:space="preserve">T. Galeta, M. Kljajin, and M. Karakašić, “Geometric Accuracy by 2-D Printing Model,” </w:t>
      </w:r>
      <w:r w:rsidRPr="00A35082">
        <w:rPr>
          <w:i/>
          <w:iCs/>
        </w:rPr>
        <w:t>Strojniški vestnik - Journal of Mechanical Engineering</w:t>
      </w:r>
      <w:r w:rsidRPr="00A35082">
        <w:t>, vol. 54, no. 10, pp. 725-733, 2008.</w:t>
      </w:r>
    </w:p>
    <w:p w:rsidR="00A35082" w:rsidRPr="00A35082" w:rsidRDefault="00A35082">
      <w:pPr>
        <w:pStyle w:val="StandardWeb"/>
        <w:ind w:left="640" w:hanging="640"/>
        <w:divId w:val="1838760975"/>
      </w:pPr>
      <w:r w:rsidRPr="00A35082">
        <w:t>[6]</w:t>
      </w:r>
      <w:r w:rsidRPr="00A35082">
        <w:tab/>
        <w:t xml:space="preserve">J. Novak-Marcincin, J. Barna, L. Novakova-Marcincinova, and V. Fecova, “Analyses and solutions on technical and economical aspects of rapid prototyping technology,” </w:t>
      </w:r>
      <w:r w:rsidRPr="00A35082">
        <w:rPr>
          <w:i/>
          <w:iCs/>
        </w:rPr>
        <w:t>Tehnički vjesnik-Technical Gazette</w:t>
      </w:r>
      <w:r w:rsidRPr="00A35082">
        <w:t>, vol. 18, no. 4, pp. 657-661, 2011.</w:t>
      </w:r>
    </w:p>
    <w:p w:rsidR="00A35082" w:rsidRPr="00A35082" w:rsidRDefault="00A35082">
      <w:pPr>
        <w:pStyle w:val="StandardWeb"/>
        <w:ind w:left="640" w:hanging="640"/>
        <w:divId w:val="1838760975"/>
      </w:pPr>
      <w:r w:rsidRPr="00A35082">
        <w:t>[7]</w:t>
      </w:r>
      <w:r w:rsidRPr="00A35082">
        <w:tab/>
        <w:t xml:space="preserve">P. S. Maher, R. P. Keatch, K. Donnelly, R. E. Mackay, and J. Z. Paxton, “Construction of 3D biological matrices using rapid prototyping technology,” </w:t>
      </w:r>
      <w:r w:rsidRPr="00A35082">
        <w:rPr>
          <w:i/>
          <w:iCs/>
        </w:rPr>
        <w:t>Rapid Prototyping Journal</w:t>
      </w:r>
      <w:r w:rsidRPr="00A35082">
        <w:t>, vol. 15, no. 3, pp. 204-210, 2009.</w:t>
      </w:r>
    </w:p>
    <w:p w:rsidR="00A35082" w:rsidRPr="00A35082" w:rsidRDefault="00A35082">
      <w:pPr>
        <w:pStyle w:val="StandardWeb"/>
        <w:ind w:left="640" w:hanging="640"/>
        <w:divId w:val="1838760975"/>
      </w:pPr>
      <w:r w:rsidRPr="00A35082">
        <w:t>[8]</w:t>
      </w:r>
      <w:r w:rsidRPr="00A35082">
        <w:tab/>
        <w:t xml:space="preserve">U. M. Namasivayam and C. C. Seepersad, “Topology design and freeform fabrication of deployable structures with lattice skins,” </w:t>
      </w:r>
      <w:r w:rsidRPr="00A35082">
        <w:rPr>
          <w:i/>
          <w:iCs/>
        </w:rPr>
        <w:t>Rapid Prototyping Journal</w:t>
      </w:r>
      <w:r w:rsidRPr="00A35082">
        <w:t>, vol. 17, no. 1, pp. 5-16, 2011.</w:t>
      </w:r>
    </w:p>
    <w:p w:rsidR="00A35082" w:rsidRPr="00A35082" w:rsidRDefault="00A35082">
      <w:pPr>
        <w:pStyle w:val="StandardWeb"/>
        <w:ind w:left="640" w:hanging="640"/>
        <w:divId w:val="1838760975"/>
      </w:pPr>
      <w:r w:rsidRPr="00A35082">
        <w:t>[9]</w:t>
      </w:r>
      <w:r w:rsidRPr="00A35082">
        <w:tab/>
        <w:t xml:space="preserve">Z. Chen, D. Li, B. Lu, Y. Tang, M. Sun, and Z. Wang, “Fabrication of artificial bioactive bone using rapid prototyping,” </w:t>
      </w:r>
      <w:r w:rsidRPr="00A35082">
        <w:rPr>
          <w:i/>
          <w:iCs/>
        </w:rPr>
        <w:t>Rapid Prototyping Journal</w:t>
      </w:r>
      <w:r w:rsidRPr="00A35082">
        <w:t>, vol. 10, no. 5, pp. 327-333, Jan. 2004.</w:t>
      </w:r>
    </w:p>
    <w:p w:rsidR="00A35082" w:rsidRPr="00A35082" w:rsidRDefault="00A35082">
      <w:pPr>
        <w:pStyle w:val="StandardWeb"/>
        <w:ind w:left="640" w:hanging="640"/>
        <w:divId w:val="1838760975"/>
      </w:pPr>
      <w:r w:rsidRPr="00A35082">
        <w:t>[10]</w:t>
      </w:r>
      <w:r w:rsidRPr="00A35082">
        <w:tab/>
        <w:t xml:space="preserve">R. Bibb and G. Sisias, “Bone structure models using stereolithography: a technical note,” </w:t>
      </w:r>
      <w:r w:rsidRPr="00A35082">
        <w:rPr>
          <w:i/>
          <w:iCs/>
        </w:rPr>
        <w:t>Rapid Prototyping Journal</w:t>
      </w:r>
      <w:r w:rsidRPr="00A35082">
        <w:t>, vol. 8, no. 1, pp. 25-29, Jan. 2002.</w:t>
      </w:r>
    </w:p>
    <w:p w:rsidR="00A35082" w:rsidRPr="00A35082" w:rsidRDefault="00A35082">
      <w:pPr>
        <w:pStyle w:val="StandardWeb"/>
        <w:ind w:left="640" w:hanging="640"/>
        <w:divId w:val="1838760975"/>
      </w:pPr>
      <w:r w:rsidRPr="00A35082">
        <w:t>[11]</w:t>
      </w:r>
      <w:r w:rsidRPr="00A35082">
        <w:tab/>
        <w:t xml:space="preserve">X. Li, C. Wang, W. Zhang, and Y. Li, “Fabrication and compressive properties of Ti6Al4V implant with honeycomb-like structure for biomedical applications,” </w:t>
      </w:r>
      <w:r w:rsidRPr="00A35082">
        <w:rPr>
          <w:i/>
          <w:iCs/>
        </w:rPr>
        <w:t>Rapid Prototyping Journal</w:t>
      </w:r>
      <w:r w:rsidRPr="00A35082">
        <w:t>, vol. 16, no. 1, pp. 44-49, 2010.</w:t>
      </w:r>
    </w:p>
    <w:p w:rsidR="00A35082" w:rsidRPr="00A35082" w:rsidRDefault="00A35082">
      <w:pPr>
        <w:pStyle w:val="StandardWeb"/>
        <w:ind w:left="640" w:hanging="640"/>
        <w:divId w:val="1838760975"/>
      </w:pPr>
      <w:r w:rsidRPr="00A35082">
        <w:t>[12]</w:t>
      </w:r>
      <w:r w:rsidRPr="00A35082">
        <w:tab/>
        <w:t xml:space="preserve">“Material Safety Data Sheet zp130 Powder,” </w:t>
      </w:r>
      <w:r w:rsidRPr="00A35082">
        <w:rPr>
          <w:i/>
          <w:iCs/>
        </w:rPr>
        <w:t>Exposure</w:t>
      </w:r>
      <w:r w:rsidRPr="00A35082">
        <w:t>, vol. 2002, no. 1999. Burlington, pp. 1-7, 2007.</w:t>
      </w:r>
    </w:p>
    <w:p w:rsidR="00A35082" w:rsidRPr="00A35082" w:rsidRDefault="00A35082">
      <w:pPr>
        <w:pStyle w:val="StandardWeb"/>
        <w:ind w:left="640" w:hanging="640"/>
        <w:divId w:val="1838760975"/>
      </w:pPr>
      <w:r w:rsidRPr="00A35082">
        <w:t>[13]</w:t>
      </w:r>
      <w:r w:rsidRPr="00A35082">
        <w:tab/>
        <w:t xml:space="preserve">R. R Development Core Team, “R: A Language and Environment for Statistical Computing,” </w:t>
      </w:r>
      <w:r w:rsidRPr="00A35082">
        <w:rPr>
          <w:i/>
          <w:iCs/>
        </w:rPr>
        <w:t>R Foundation for Statistical Computing</w:t>
      </w:r>
      <w:r w:rsidRPr="00A35082">
        <w:t xml:space="preserve">, vol. 1, no. 2.11.1. R Foundation for Statistical Computing, p. 409, 2011. </w:t>
      </w:r>
    </w:p>
    <w:p w:rsidR="00AC74B2" w:rsidRPr="00AC74B2" w:rsidRDefault="00AC74B2" w:rsidP="00AC74B2">
      <w:pPr>
        <w:keepNext/>
        <w:spacing w:before="0" w:after="0"/>
        <w:outlineLvl w:val="0"/>
        <w:divId w:val="2017533775"/>
        <w:rPr>
          <w:b/>
          <w:szCs w:val="22"/>
          <w:lang w:val="en-US" w:eastAsia="en-US"/>
        </w:rPr>
      </w:pPr>
      <w:r>
        <w:rPr>
          <w:b/>
          <w:szCs w:val="22"/>
          <w:lang w:val="en-US" w:eastAsia="en-US"/>
        </w:rPr>
        <w:t>Corresponding author:</w:t>
      </w:r>
    </w:p>
    <w:p w:rsidR="00AC74B2" w:rsidRDefault="00AC74B2" w:rsidP="00AC74B2">
      <w:pPr>
        <w:spacing w:before="0" w:after="0"/>
        <w:divId w:val="2017533775"/>
        <w:rPr>
          <w:lang w:val="en-US" w:eastAsia="en-US"/>
        </w:rPr>
      </w:pPr>
      <w:r>
        <w:rPr>
          <w:lang w:val="en-US" w:eastAsia="en-US"/>
        </w:rPr>
        <w:t>Prof. Dr. Pero Raos</w:t>
      </w:r>
    </w:p>
    <w:p w:rsidR="00AC74B2" w:rsidRDefault="00AC74B2" w:rsidP="00AC74B2">
      <w:pPr>
        <w:spacing w:before="0" w:after="0"/>
        <w:divId w:val="2017533775"/>
        <w:rPr>
          <w:lang w:val="en-US" w:eastAsia="en-US"/>
        </w:rPr>
      </w:pPr>
      <w:r w:rsidRPr="00AC74B2">
        <w:rPr>
          <w:lang w:val="en-US" w:eastAsia="en-US"/>
        </w:rPr>
        <w:t>M</w:t>
      </w:r>
      <w:r>
        <w:rPr>
          <w:lang w:val="en-US" w:eastAsia="en-US"/>
        </w:rPr>
        <w:t xml:space="preserve">echanical Engineering Faculty in </w:t>
      </w:r>
      <w:proofErr w:type="spellStart"/>
      <w:r>
        <w:rPr>
          <w:lang w:val="en-US" w:eastAsia="en-US"/>
        </w:rPr>
        <w:t>Slavonski</w:t>
      </w:r>
      <w:proofErr w:type="spellEnd"/>
      <w:r>
        <w:rPr>
          <w:lang w:val="en-US" w:eastAsia="en-US"/>
        </w:rPr>
        <w:t xml:space="preserve"> </w:t>
      </w:r>
      <w:proofErr w:type="spellStart"/>
      <w:r>
        <w:rPr>
          <w:lang w:val="en-US" w:eastAsia="en-US"/>
        </w:rPr>
        <w:t>Brod</w:t>
      </w:r>
      <w:proofErr w:type="spellEnd"/>
    </w:p>
    <w:p w:rsidR="00AC74B2" w:rsidRPr="00AC74B2" w:rsidRDefault="00AC74B2" w:rsidP="00AC74B2">
      <w:pPr>
        <w:spacing w:before="0" w:after="0"/>
        <w:divId w:val="2017533775"/>
        <w:rPr>
          <w:lang w:val="en-US" w:eastAsia="en-US"/>
        </w:rPr>
      </w:pPr>
      <w:r>
        <w:rPr>
          <w:lang w:val="en-US" w:eastAsia="en-US"/>
        </w:rPr>
        <w:t xml:space="preserve">University J.J. </w:t>
      </w:r>
      <w:proofErr w:type="spellStart"/>
      <w:r>
        <w:rPr>
          <w:lang w:val="en-US" w:eastAsia="en-US"/>
        </w:rPr>
        <w:t>Strossmayer</w:t>
      </w:r>
      <w:proofErr w:type="spellEnd"/>
      <w:r>
        <w:rPr>
          <w:lang w:val="en-US" w:eastAsia="en-US"/>
        </w:rPr>
        <w:t xml:space="preserve"> of Osijek</w:t>
      </w:r>
    </w:p>
    <w:p w:rsidR="00AC74B2" w:rsidRDefault="00AC74B2" w:rsidP="00AC74B2">
      <w:pPr>
        <w:spacing w:before="0" w:after="0"/>
        <w:divId w:val="2017533775"/>
        <w:rPr>
          <w:lang w:val="en-US" w:eastAsia="en-US"/>
        </w:rPr>
      </w:pPr>
      <w:r>
        <w:rPr>
          <w:lang w:val="en-US" w:eastAsia="en-US"/>
        </w:rPr>
        <w:t xml:space="preserve">I.B. </w:t>
      </w:r>
      <w:proofErr w:type="spellStart"/>
      <w:r>
        <w:rPr>
          <w:lang w:val="en-US" w:eastAsia="en-US"/>
        </w:rPr>
        <w:t>Mažuranić</w:t>
      </w:r>
      <w:proofErr w:type="spellEnd"/>
      <w:r>
        <w:rPr>
          <w:lang w:val="en-US" w:eastAsia="en-US"/>
        </w:rPr>
        <w:t xml:space="preserve"> 2</w:t>
      </w:r>
    </w:p>
    <w:p w:rsidR="00AC74B2" w:rsidRPr="00AC74B2" w:rsidRDefault="00AC74B2" w:rsidP="00AC74B2">
      <w:pPr>
        <w:spacing w:before="0" w:after="0"/>
        <w:divId w:val="2017533775"/>
        <w:rPr>
          <w:lang w:val="en-US" w:eastAsia="en-US"/>
        </w:rPr>
      </w:pPr>
      <w:r>
        <w:rPr>
          <w:lang w:val="en-US" w:eastAsia="en-US"/>
        </w:rPr>
        <w:t xml:space="preserve">HR- 35000 </w:t>
      </w:r>
      <w:proofErr w:type="spellStart"/>
      <w:r>
        <w:rPr>
          <w:lang w:val="en-US" w:eastAsia="en-US"/>
        </w:rPr>
        <w:t>Slavonski</w:t>
      </w:r>
      <w:proofErr w:type="spellEnd"/>
      <w:r>
        <w:rPr>
          <w:lang w:val="en-US" w:eastAsia="en-US"/>
        </w:rPr>
        <w:t xml:space="preserve"> </w:t>
      </w:r>
      <w:proofErr w:type="spellStart"/>
      <w:r>
        <w:rPr>
          <w:lang w:val="en-US" w:eastAsia="en-US"/>
        </w:rPr>
        <w:t>Brod</w:t>
      </w:r>
      <w:proofErr w:type="spellEnd"/>
    </w:p>
    <w:p w:rsidR="00AC74B2" w:rsidRDefault="00AC74B2" w:rsidP="00AC74B2">
      <w:pPr>
        <w:spacing w:before="0" w:after="0"/>
        <w:divId w:val="2017533775"/>
        <w:rPr>
          <w:lang w:val="en-US" w:eastAsia="en-US"/>
        </w:rPr>
      </w:pPr>
      <w:hyperlink r:id="rId19" w:history="1">
        <w:r w:rsidRPr="00BC1C0E">
          <w:rPr>
            <w:rStyle w:val="Hiperveza"/>
            <w:lang w:val="en-US" w:eastAsia="en-US"/>
          </w:rPr>
          <w:t>praos@sfsb.hr</w:t>
        </w:r>
      </w:hyperlink>
    </w:p>
    <w:p w:rsidR="00EE26DF" w:rsidRPr="00BD6B26" w:rsidRDefault="00EE26DF" w:rsidP="00A35082">
      <w:pPr>
        <w:pStyle w:val="StandardWeb"/>
        <w:ind w:left="640" w:hanging="640"/>
        <w:divId w:val="2017533775"/>
        <w:rPr>
          <w:lang w:val="en-US"/>
        </w:rPr>
      </w:pPr>
    </w:p>
    <w:sectPr w:rsidR="00EE26DF" w:rsidRPr="00BD6B26" w:rsidSect="008C17B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5C5" w:rsidRDefault="007D65C5">
      <w:r>
        <w:separator/>
      </w:r>
    </w:p>
  </w:endnote>
  <w:endnote w:type="continuationSeparator" w:id="0">
    <w:p w:rsidR="007D65C5" w:rsidRDefault="007D6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Lucida Console">
    <w:panose1 w:val="020B0609040504020204"/>
    <w:charset w:val="EE"/>
    <w:family w:val="modern"/>
    <w:pitch w:val="fixed"/>
    <w:sig w:usb0="8000028F" w:usb1="00001800" w:usb2="00000000" w:usb3="00000000" w:csb0="0000001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5C5" w:rsidRDefault="007D65C5">
      <w:r>
        <w:separator/>
      </w:r>
    </w:p>
  </w:footnote>
  <w:footnote w:type="continuationSeparator" w:id="0">
    <w:p w:rsidR="007D65C5" w:rsidRDefault="007D65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A508D"/>
    <w:multiLevelType w:val="multilevel"/>
    <w:tmpl w:val="FE36E79E"/>
    <w:lvl w:ilvl="0">
      <w:start w:val="1"/>
      <w:numFmt w:val="decimal"/>
      <w:pStyle w:val="Heading1"/>
      <w:lvlText w:val="%1."/>
      <w:lvlJc w:val="left"/>
      <w:pPr>
        <w:tabs>
          <w:tab w:val="num" w:pos="0"/>
        </w:tabs>
        <w:ind w:left="397" w:hanging="397"/>
      </w:pPr>
      <w:rPr>
        <w:rFonts w:hint="default"/>
        <w:szCs w:val="32"/>
      </w:rPr>
    </w:lvl>
    <w:lvl w:ilvl="1">
      <w:start w:val="1"/>
      <w:numFmt w:val="decimal"/>
      <w:pStyle w:val="Heading2"/>
      <w:lvlText w:val="%1.%2."/>
      <w:lvlJc w:val="left"/>
      <w:pPr>
        <w:tabs>
          <w:tab w:val="num" w:pos="0"/>
        </w:tabs>
        <w:ind w:left="284" w:firstLine="0"/>
      </w:pPr>
      <w:rPr>
        <w:rFonts w:hint="default"/>
      </w:rPr>
    </w:lvl>
    <w:lvl w:ilvl="2">
      <w:start w:val="1"/>
      <w:numFmt w:val="decimal"/>
      <w:pStyle w:val="Heading3"/>
      <w:lvlText w:val="%1.%2.%3"/>
      <w:lvlJc w:val="left"/>
      <w:pPr>
        <w:tabs>
          <w:tab w:val="num" w:pos="567"/>
        </w:tabs>
        <w:ind w:left="0" w:firstLine="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2D7E6DD4"/>
    <w:multiLevelType w:val="hybridMultilevel"/>
    <w:tmpl w:val="53881914"/>
    <w:lvl w:ilvl="0" w:tplc="B388FE66">
      <w:start w:val="1"/>
      <w:numFmt w:val="bullet"/>
      <w:pStyle w:val="BulletedLis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31B41192"/>
    <w:multiLevelType w:val="multilevel"/>
    <w:tmpl w:val="2370E7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174"/>
        </w:tabs>
        <w:ind w:left="576" w:hanging="122"/>
      </w:pPr>
      <w:rPr>
        <w:rFonts w:hint="default"/>
      </w:rPr>
    </w:lvl>
    <w:lvl w:ilvl="2">
      <w:start w:val="1"/>
      <w:numFmt w:val="decimal"/>
      <w:pStyle w:val="Naslov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36A93869"/>
    <w:multiLevelType w:val="hybridMultilevel"/>
    <w:tmpl w:val="8352568C"/>
    <w:lvl w:ilvl="0" w:tplc="83028ACE">
      <w:start w:val="1"/>
      <w:numFmt w:val="decimal"/>
      <w:pStyle w:val="NumberedList"/>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nsid w:val="53F40E15"/>
    <w:multiLevelType w:val="hybridMultilevel"/>
    <w:tmpl w:val="B9E86C9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nsid w:val="6E8B1F86"/>
    <w:multiLevelType w:val="hybridMultilevel"/>
    <w:tmpl w:val="B478DD0A"/>
    <w:lvl w:ilvl="0" w:tplc="43C2D3A4">
      <w:start w:val="1"/>
      <w:numFmt w:val="decimal"/>
      <w:lvlText w:val="%1."/>
      <w:lvlJc w:val="left"/>
      <w:pPr>
        <w:ind w:left="414" w:hanging="360"/>
      </w:pPr>
      <w:rPr>
        <w:rFonts w:hint="default"/>
      </w:rPr>
    </w:lvl>
    <w:lvl w:ilvl="1" w:tplc="041A0019" w:tentative="1">
      <w:start w:val="1"/>
      <w:numFmt w:val="lowerLetter"/>
      <w:lvlText w:val="%2."/>
      <w:lvlJc w:val="left"/>
      <w:pPr>
        <w:ind w:left="1134" w:hanging="360"/>
      </w:pPr>
    </w:lvl>
    <w:lvl w:ilvl="2" w:tplc="041A001B" w:tentative="1">
      <w:start w:val="1"/>
      <w:numFmt w:val="lowerRoman"/>
      <w:lvlText w:val="%3."/>
      <w:lvlJc w:val="right"/>
      <w:pPr>
        <w:ind w:left="1854" w:hanging="180"/>
      </w:pPr>
    </w:lvl>
    <w:lvl w:ilvl="3" w:tplc="041A000F" w:tentative="1">
      <w:start w:val="1"/>
      <w:numFmt w:val="decimal"/>
      <w:lvlText w:val="%4."/>
      <w:lvlJc w:val="left"/>
      <w:pPr>
        <w:ind w:left="2574" w:hanging="360"/>
      </w:pPr>
    </w:lvl>
    <w:lvl w:ilvl="4" w:tplc="041A0019" w:tentative="1">
      <w:start w:val="1"/>
      <w:numFmt w:val="lowerLetter"/>
      <w:lvlText w:val="%5."/>
      <w:lvlJc w:val="left"/>
      <w:pPr>
        <w:ind w:left="3294" w:hanging="360"/>
      </w:pPr>
    </w:lvl>
    <w:lvl w:ilvl="5" w:tplc="041A001B" w:tentative="1">
      <w:start w:val="1"/>
      <w:numFmt w:val="lowerRoman"/>
      <w:lvlText w:val="%6."/>
      <w:lvlJc w:val="right"/>
      <w:pPr>
        <w:ind w:left="4014" w:hanging="180"/>
      </w:pPr>
    </w:lvl>
    <w:lvl w:ilvl="6" w:tplc="041A000F" w:tentative="1">
      <w:start w:val="1"/>
      <w:numFmt w:val="decimal"/>
      <w:lvlText w:val="%7."/>
      <w:lvlJc w:val="left"/>
      <w:pPr>
        <w:ind w:left="4734" w:hanging="360"/>
      </w:pPr>
    </w:lvl>
    <w:lvl w:ilvl="7" w:tplc="041A0019" w:tentative="1">
      <w:start w:val="1"/>
      <w:numFmt w:val="lowerLetter"/>
      <w:lvlText w:val="%8."/>
      <w:lvlJc w:val="left"/>
      <w:pPr>
        <w:ind w:left="5454" w:hanging="360"/>
      </w:pPr>
    </w:lvl>
    <w:lvl w:ilvl="8" w:tplc="041A001B" w:tentative="1">
      <w:start w:val="1"/>
      <w:numFmt w:val="lowerRoman"/>
      <w:lvlText w:val="%9."/>
      <w:lvlJc w:val="right"/>
      <w:pPr>
        <w:ind w:left="6174" w:hanging="180"/>
      </w:pPr>
    </w:lvl>
  </w:abstractNum>
  <w:num w:numId="1">
    <w:abstractNumId w:val="2"/>
  </w:num>
  <w:num w:numId="2">
    <w:abstractNumId w:val="1"/>
  </w:num>
  <w:num w:numId="3">
    <w:abstractNumId w:val="3"/>
  </w:num>
  <w:num w:numId="4">
    <w:abstractNumId w:val="0"/>
  </w:num>
  <w:num w:numId="5">
    <w:abstractNumId w:val="4"/>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Strojniški vestnik&lt;/Style&gt;&lt;LeftDelim&gt;{&lt;/LeftDelim&gt;&lt;RightDelim&gt;}&lt;/RightDelim&gt;&lt;FontName&gt;Times New Roman&lt;/FontName&gt;&lt;FontSize&gt;10&lt;/FontSize&gt;&lt;ReflistTitle&gt;&amp;#xA;&amp;#xA;&amp;#xA;&amp;#xA;&amp;#xA;&lt;/ReflistTitle&gt;&lt;StartingRefnum&gt;1&lt;/StartingRefnum&gt;&lt;FirstLineIndent&gt;0&lt;/FirstLineIndent&gt;&lt;HangingIndent&gt;720&lt;/HangingIndent&gt;&lt;LineSpacing&gt;0&lt;/LineSpacing&gt;&lt;SpaceAfter&gt;0&lt;/SpaceAfter&gt;&lt;/ENLayout&gt;"/>
    <w:docVar w:name="EN.Libraries" w:val="&lt;ENLibraries&gt;&lt;Libraries&gt;&lt;item&gt;Refs - Copy-Converted.enl&lt;/item&gt;&lt;/Libraries&gt;&lt;/ENLibraries&gt;"/>
  </w:docVars>
  <w:rsids>
    <w:rsidRoot w:val="00A7707A"/>
    <w:rsid w:val="00007CBE"/>
    <w:rsid w:val="0001024B"/>
    <w:rsid w:val="0001412F"/>
    <w:rsid w:val="00014B96"/>
    <w:rsid w:val="00017D37"/>
    <w:rsid w:val="00020294"/>
    <w:rsid w:val="00021D29"/>
    <w:rsid w:val="00021DA0"/>
    <w:rsid w:val="00023E48"/>
    <w:rsid w:val="00023F45"/>
    <w:rsid w:val="0003115C"/>
    <w:rsid w:val="00032EFC"/>
    <w:rsid w:val="00044EBB"/>
    <w:rsid w:val="000456CF"/>
    <w:rsid w:val="00050FC7"/>
    <w:rsid w:val="00051CFB"/>
    <w:rsid w:val="00061184"/>
    <w:rsid w:val="00070E71"/>
    <w:rsid w:val="00080180"/>
    <w:rsid w:val="000818BA"/>
    <w:rsid w:val="000A08A8"/>
    <w:rsid w:val="000A0CD2"/>
    <w:rsid w:val="000A4AFB"/>
    <w:rsid w:val="000A5296"/>
    <w:rsid w:val="000A5F4B"/>
    <w:rsid w:val="000A6905"/>
    <w:rsid w:val="000A72CF"/>
    <w:rsid w:val="000B1EFD"/>
    <w:rsid w:val="000B598A"/>
    <w:rsid w:val="000C1CAC"/>
    <w:rsid w:val="000C33C2"/>
    <w:rsid w:val="000C358F"/>
    <w:rsid w:val="000C6223"/>
    <w:rsid w:val="000C6DA8"/>
    <w:rsid w:val="000D0594"/>
    <w:rsid w:val="000F11BB"/>
    <w:rsid w:val="000F5D47"/>
    <w:rsid w:val="000F68B1"/>
    <w:rsid w:val="000F7863"/>
    <w:rsid w:val="00102F0B"/>
    <w:rsid w:val="00104B46"/>
    <w:rsid w:val="001069B3"/>
    <w:rsid w:val="001101AE"/>
    <w:rsid w:val="00110A4B"/>
    <w:rsid w:val="00117642"/>
    <w:rsid w:val="001177C9"/>
    <w:rsid w:val="001343F2"/>
    <w:rsid w:val="00140596"/>
    <w:rsid w:val="00140653"/>
    <w:rsid w:val="00145899"/>
    <w:rsid w:val="00145975"/>
    <w:rsid w:val="00153C2B"/>
    <w:rsid w:val="00175E5E"/>
    <w:rsid w:val="00186985"/>
    <w:rsid w:val="00186CF9"/>
    <w:rsid w:val="00191A68"/>
    <w:rsid w:val="001935AF"/>
    <w:rsid w:val="00193B0A"/>
    <w:rsid w:val="001965E9"/>
    <w:rsid w:val="00197908"/>
    <w:rsid w:val="001A599C"/>
    <w:rsid w:val="001A5AF1"/>
    <w:rsid w:val="001B1E94"/>
    <w:rsid w:val="001B2D4E"/>
    <w:rsid w:val="001C2F81"/>
    <w:rsid w:val="001C359D"/>
    <w:rsid w:val="001C5046"/>
    <w:rsid w:val="001E1DAD"/>
    <w:rsid w:val="001E52BE"/>
    <w:rsid w:val="001F1855"/>
    <w:rsid w:val="001F1DF1"/>
    <w:rsid w:val="00204C13"/>
    <w:rsid w:val="002061C7"/>
    <w:rsid w:val="00210C52"/>
    <w:rsid w:val="00213CE8"/>
    <w:rsid w:val="00214397"/>
    <w:rsid w:val="00217A98"/>
    <w:rsid w:val="0022112F"/>
    <w:rsid w:val="00221C0A"/>
    <w:rsid w:val="00221FDB"/>
    <w:rsid w:val="0022402D"/>
    <w:rsid w:val="002255E2"/>
    <w:rsid w:val="00230CE6"/>
    <w:rsid w:val="00232F14"/>
    <w:rsid w:val="00236ED8"/>
    <w:rsid w:val="0024279E"/>
    <w:rsid w:val="002523AE"/>
    <w:rsid w:val="002541CA"/>
    <w:rsid w:val="00260755"/>
    <w:rsid w:val="00267F9B"/>
    <w:rsid w:val="0027021F"/>
    <w:rsid w:val="0027057F"/>
    <w:rsid w:val="00272DD4"/>
    <w:rsid w:val="00273146"/>
    <w:rsid w:val="00274213"/>
    <w:rsid w:val="00276038"/>
    <w:rsid w:val="0028184F"/>
    <w:rsid w:val="00283921"/>
    <w:rsid w:val="00284050"/>
    <w:rsid w:val="00290B9C"/>
    <w:rsid w:val="00293212"/>
    <w:rsid w:val="00294C38"/>
    <w:rsid w:val="00295479"/>
    <w:rsid w:val="002A1340"/>
    <w:rsid w:val="002A380B"/>
    <w:rsid w:val="002B1AFB"/>
    <w:rsid w:val="002B318F"/>
    <w:rsid w:val="002C28D3"/>
    <w:rsid w:val="002C3C81"/>
    <w:rsid w:val="002C6A17"/>
    <w:rsid w:val="002D019E"/>
    <w:rsid w:val="002D4CAD"/>
    <w:rsid w:val="002D694B"/>
    <w:rsid w:val="002E14F3"/>
    <w:rsid w:val="002E7CC8"/>
    <w:rsid w:val="002F7138"/>
    <w:rsid w:val="00306711"/>
    <w:rsid w:val="003149FB"/>
    <w:rsid w:val="00315522"/>
    <w:rsid w:val="00324E46"/>
    <w:rsid w:val="0032575E"/>
    <w:rsid w:val="0032604C"/>
    <w:rsid w:val="00326437"/>
    <w:rsid w:val="003271C2"/>
    <w:rsid w:val="00331A8C"/>
    <w:rsid w:val="00331F3D"/>
    <w:rsid w:val="00334D9D"/>
    <w:rsid w:val="00336384"/>
    <w:rsid w:val="00336847"/>
    <w:rsid w:val="00336942"/>
    <w:rsid w:val="00341477"/>
    <w:rsid w:val="003461D4"/>
    <w:rsid w:val="00347ECE"/>
    <w:rsid w:val="00350E9C"/>
    <w:rsid w:val="00360A0B"/>
    <w:rsid w:val="00363E47"/>
    <w:rsid w:val="0036448E"/>
    <w:rsid w:val="00367968"/>
    <w:rsid w:val="0037044B"/>
    <w:rsid w:val="0037182F"/>
    <w:rsid w:val="00372348"/>
    <w:rsid w:val="00376C91"/>
    <w:rsid w:val="003776F0"/>
    <w:rsid w:val="00380339"/>
    <w:rsid w:val="00381BA2"/>
    <w:rsid w:val="00382C4D"/>
    <w:rsid w:val="003920C5"/>
    <w:rsid w:val="003920F2"/>
    <w:rsid w:val="003A5086"/>
    <w:rsid w:val="003A68C1"/>
    <w:rsid w:val="003B0749"/>
    <w:rsid w:val="003B241E"/>
    <w:rsid w:val="003B41D5"/>
    <w:rsid w:val="003B7A9F"/>
    <w:rsid w:val="003C0154"/>
    <w:rsid w:val="003C2FE9"/>
    <w:rsid w:val="003C4A69"/>
    <w:rsid w:val="003C5146"/>
    <w:rsid w:val="003C6FB8"/>
    <w:rsid w:val="003C7B5D"/>
    <w:rsid w:val="003D0123"/>
    <w:rsid w:val="003D316A"/>
    <w:rsid w:val="003D4D28"/>
    <w:rsid w:val="003D51E0"/>
    <w:rsid w:val="003D72B3"/>
    <w:rsid w:val="003E0589"/>
    <w:rsid w:val="003E0EE5"/>
    <w:rsid w:val="003E68A0"/>
    <w:rsid w:val="003F24C6"/>
    <w:rsid w:val="003F6045"/>
    <w:rsid w:val="00406BE3"/>
    <w:rsid w:val="00411A84"/>
    <w:rsid w:val="00412580"/>
    <w:rsid w:val="004149BF"/>
    <w:rsid w:val="00421B54"/>
    <w:rsid w:val="00423E24"/>
    <w:rsid w:val="00425411"/>
    <w:rsid w:val="00430924"/>
    <w:rsid w:val="0043416C"/>
    <w:rsid w:val="004375B4"/>
    <w:rsid w:val="00443DCA"/>
    <w:rsid w:val="00444149"/>
    <w:rsid w:val="00444811"/>
    <w:rsid w:val="004454E2"/>
    <w:rsid w:val="00446544"/>
    <w:rsid w:val="004554F8"/>
    <w:rsid w:val="004612EF"/>
    <w:rsid w:val="00461AA4"/>
    <w:rsid w:val="00462FD3"/>
    <w:rsid w:val="004632B6"/>
    <w:rsid w:val="00463505"/>
    <w:rsid w:val="00465C91"/>
    <w:rsid w:val="00466F07"/>
    <w:rsid w:val="00467422"/>
    <w:rsid w:val="00471494"/>
    <w:rsid w:val="0047246E"/>
    <w:rsid w:val="00472D18"/>
    <w:rsid w:val="004800DE"/>
    <w:rsid w:val="00480700"/>
    <w:rsid w:val="0048620C"/>
    <w:rsid w:val="00487444"/>
    <w:rsid w:val="004949DC"/>
    <w:rsid w:val="004A3724"/>
    <w:rsid w:val="004A43D5"/>
    <w:rsid w:val="004A45B3"/>
    <w:rsid w:val="004B088C"/>
    <w:rsid w:val="004B0A3B"/>
    <w:rsid w:val="004B1FEB"/>
    <w:rsid w:val="004B24CF"/>
    <w:rsid w:val="004B4122"/>
    <w:rsid w:val="004B56CD"/>
    <w:rsid w:val="004B6F58"/>
    <w:rsid w:val="004B797B"/>
    <w:rsid w:val="004C0F46"/>
    <w:rsid w:val="004C2BCF"/>
    <w:rsid w:val="004C2F89"/>
    <w:rsid w:val="004C3E12"/>
    <w:rsid w:val="004C4441"/>
    <w:rsid w:val="004C621F"/>
    <w:rsid w:val="004D0B17"/>
    <w:rsid w:val="004D0C3C"/>
    <w:rsid w:val="004D1365"/>
    <w:rsid w:val="004D2520"/>
    <w:rsid w:val="004D2749"/>
    <w:rsid w:val="004D3D64"/>
    <w:rsid w:val="004D5436"/>
    <w:rsid w:val="004D5C6F"/>
    <w:rsid w:val="004E1C44"/>
    <w:rsid w:val="004E639C"/>
    <w:rsid w:val="004E68F4"/>
    <w:rsid w:val="004F11B2"/>
    <w:rsid w:val="004F34CD"/>
    <w:rsid w:val="005016CB"/>
    <w:rsid w:val="00501981"/>
    <w:rsid w:val="0050445C"/>
    <w:rsid w:val="005056F7"/>
    <w:rsid w:val="00506A92"/>
    <w:rsid w:val="00517E59"/>
    <w:rsid w:val="0052165A"/>
    <w:rsid w:val="00522661"/>
    <w:rsid w:val="005256FC"/>
    <w:rsid w:val="005306C8"/>
    <w:rsid w:val="005347BA"/>
    <w:rsid w:val="005348D7"/>
    <w:rsid w:val="00535171"/>
    <w:rsid w:val="00535E91"/>
    <w:rsid w:val="0053653D"/>
    <w:rsid w:val="005404FC"/>
    <w:rsid w:val="00542BBE"/>
    <w:rsid w:val="005547BA"/>
    <w:rsid w:val="0055526D"/>
    <w:rsid w:val="005570D4"/>
    <w:rsid w:val="00557C93"/>
    <w:rsid w:val="00565B96"/>
    <w:rsid w:val="00567263"/>
    <w:rsid w:val="00571892"/>
    <w:rsid w:val="0057311C"/>
    <w:rsid w:val="00574AFD"/>
    <w:rsid w:val="00580423"/>
    <w:rsid w:val="005839B4"/>
    <w:rsid w:val="005A2512"/>
    <w:rsid w:val="005A2E6A"/>
    <w:rsid w:val="005A4018"/>
    <w:rsid w:val="005B2FEC"/>
    <w:rsid w:val="005B41F8"/>
    <w:rsid w:val="005C1245"/>
    <w:rsid w:val="005C5826"/>
    <w:rsid w:val="005C5D10"/>
    <w:rsid w:val="005C6D70"/>
    <w:rsid w:val="005C71AF"/>
    <w:rsid w:val="005D087F"/>
    <w:rsid w:val="005D0AE8"/>
    <w:rsid w:val="005D4A2D"/>
    <w:rsid w:val="005D4F1D"/>
    <w:rsid w:val="005D7D17"/>
    <w:rsid w:val="005E36A4"/>
    <w:rsid w:val="005E7D8D"/>
    <w:rsid w:val="005F044C"/>
    <w:rsid w:val="005F2A5A"/>
    <w:rsid w:val="005F324C"/>
    <w:rsid w:val="005F5BFE"/>
    <w:rsid w:val="005F5DBB"/>
    <w:rsid w:val="00605576"/>
    <w:rsid w:val="006060D9"/>
    <w:rsid w:val="0062103D"/>
    <w:rsid w:val="00621C8D"/>
    <w:rsid w:val="006231C4"/>
    <w:rsid w:val="0062346E"/>
    <w:rsid w:val="00624432"/>
    <w:rsid w:val="006251DD"/>
    <w:rsid w:val="00625D9E"/>
    <w:rsid w:val="0062726A"/>
    <w:rsid w:val="00627650"/>
    <w:rsid w:val="00630F4A"/>
    <w:rsid w:val="00633829"/>
    <w:rsid w:val="00642AC9"/>
    <w:rsid w:val="006514E6"/>
    <w:rsid w:val="006577FC"/>
    <w:rsid w:val="00661526"/>
    <w:rsid w:val="006620F8"/>
    <w:rsid w:val="00664CA9"/>
    <w:rsid w:val="00666485"/>
    <w:rsid w:val="00666AFF"/>
    <w:rsid w:val="0067480E"/>
    <w:rsid w:val="00677659"/>
    <w:rsid w:val="006804FE"/>
    <w:rsid w:val="00681574"/>
    <w:rsid w:val="00684C6F"/>
    <w:rsid w:val="006853D3"/>
    <w:rsid w:val="0069303C"/>
    <w:rsid w:val="00693278"/>
    <w:rsid w:val="0069592A"/>
    <w:rsid w:val="00697D60"/>
    <w:rsid w:val="006A12E0"/>
    <w:rsid w:val="006A42B9"/>
    <w:rsid w:val="006A5F9A"/>
    <w:rsid w:val="006B388B"/>
    <w:rsid w:val="006B5835"/>
    <w:rsid w:val="006B5B20"/>
    <w:rsid w:val="006C06CA"/>
    <w:rsid w:val="006C6C68"/>
    <w:rsid w:val="006C7E50"/>
    <w:rsid w:val="006D5777"/>
    <w:rsid w:val="006D57D7"/>
    <w:rsid w:val="006D68A8"/>
    <w:rsid w:val="006E0160"/>
    <w:rsid w:val="006E1795"/>
    <w:rsid w:val="006E3802"/>
    <w:rsid w:val="006E390E"/>
    <w:rsid w:val="006E391D"/>
    <w:rsid w:val="006E574F"/>
    <w:rsid w:val="006E6B42"/>
    <w:rsid w:val="006E701F"/>
    <w:rsid w:val="006F566F"/>
    <w:rsid w:val="006F5980"/>
    <w:rsid w:val="006F69A0"/>
    <w:rsid w:val="00700D87"/>
    <w:rsid w:val="00702039"/>
    <w:rsid w:val="0070345E"/>
    <w:rsid w:val="00711C03"/>
    <w:rsid w:val="00712591"/>
    <w:rsid w:val="00716D40"/>
    <w:rsid w:val="0073084D"/>
    <w:rsid w:val="007311F8"/>
    <w:rsid w:val="00732BE0"/>
    <w:rsid w:val="0074099C"/>
    <w:rsid w:val="007418ED"/>
    <w:rsid w:val="00742CED"/>
    <w:rsid w:val="00745E44"/>
    <w:rsid w:val="00750481"/>
    <w:rsid w:val="00757F82"/>
    <w:rsid w:val="0076484C"/>
    <w:rsid w:val="0076530E"/>
    <w:rsid w:val="0076702F"/>
    <w:rsid w:val="00772E3C"/>
    <w:rsid w:val="007759B3"/>
    <w:rsid w:val="00777F20"/>
    <w:rsid w:val="00780C16"/>
    <w:rsid w:val="00782B64"/>
    <w:rsid w:val="00783275"/>
    <w:rsid w:val="00783D86"/>
    <w:rsid w:val="0079222D"/>
    <w:rsid w:val="00793145"/>
    <w:rsid w:val="00793614"/>
    <w:rsid w:val="00795196"/>
    <w:rsid w:val="00795CA2"/>
    <w:rsid w:val="00797048"/>
    <w:rsid w:val="007A2ED4"/>
    <w:rsid w:val="007A4E6A"/>
    <w:rsid w:val="007B2AB1"/>
    <w:rsid w:val="007B7756"/>
    <w:rsid w:val="007C2654"/>
    <w:rsid w:val="007C700B"/>
    <w:rsid w:val="007D0386"/>
    <w:rsid w:val="007D0D16"/>
    <w:rsid w:val="007D3725"/>
    <w:rsid w:val="007D65C5"/>
    <w:rsid w:val="007D71DA"/>
    <w:rsid w:val="007D74EC"/>
    <w:rsid w:val="007D7A3D"/>
    <w:rsid w:val="007E0463"/>
    <w:rsid w:val="007E0C56"/>
    <w:rsid w:val="007E3A64"/>
    <w:rsid w:val="007E69FB"/>
    <w:rsid w:val="007E7152"/>
    <w:rsid w:val="007F2B9F"/>
    <w:rsid w:val="007F45D2"/>
    <w:rsid w:val="007F56B2"/>
    <w:rsid w:val="0080338D"/>
    <w:rsid w:val="00804D00"/>
    <w:rsid w:val="0080787C"/>
    <w:rsid w:val="00810607"/>
    <w:rsid w:val="00813A98"/>
    <w:rsid w:val="008150CD"/>
    <w:rsid w:val="00817060"/>
    <w:rsid w:val="00821539"/>
    <w:rsid w:val="00823B64"/>
    <w:rsid w:val="00825176"/>
    <w:rsid w:val="00832098"/>
    <w:rsid w:val="00833269"/>
    <w:rsid w:val="00835F48"/>
    <w:rsid w:val="00836FF6"/>
    <w:rsid w:val="00842AC5"/>
    <w:rsid w:val="00843020"/>
    <w:rsid w:val="00844F29"/>
    <w:rsid w:val="00860502"/>
    <w:rsid w:val="008606C7"/>
    <w:rsid w:val="00862872"/>
    <w:rsid w:val="00865FD3"/>
    <w:rsid w:val="008724F3"/>
    <w:rsid w:val="008765F8"/>
    <w:rsid w:val="00877528"/>
    <w:rsid w:val="00880C81"/>
    <w:rsid w:val="008830CD"/>
    <w:rsid w:val="00887CD7"/>
    <w:rsid w:val="008973FE"/>
    <w:rsid w:val="008A16A1"/>
    <w:rsid w:val="008A2576"/>
    <w:rsid w:val="008A658D"/>
    <w:rsid w:val="008A6BCE"/>
    <w:rsid w:val="008A7058"/>
    <w:rsid w:val="008B4526"/>
    <w:rsid w:val="008B4A3B"/>
    <w:rsid w:val="008B65BB"/>
    <w:rsid w:val="008C17BE"/>
    <w:rsid w:val="008C1A5E"/>
    <w:rsid w:val="008C1E94"/>
    <w:rsid w:val="008C3C95"/>
    <w:rsid w:val="008C54DA"/>
    <w:rsid w:val="008D2E22"/>
    <w:rsid w:val="008E18BF"/>
    <w:rsid w:val="008E2D88"/>
    <w:rsid w:val="008E73C3"/>
    <w:rsid w:val="008F0938"/>
    <w:rsid w:val="008F4003"/>
    <w:rsid w:val="008F5C4E"/>
    <w:rsid w:val="00901013"/>
    <w:rsid w:val="0090112E"/>
    <w:rsid w:val="00901A08"/>
    <w:rsid w:val="00902C12"/>
    <w:rsid w:val="0090447C"/>
    <w:rsid w:val="00904978"/>
    <w:rsid w:val="00905BBD"/>
    <w:rsid w:val="00906A53"/>
    <w:rsid w:val="009070A4"/>
    <w:rsid w:val="00911FE9"/>
    <w:rsid w:val="00924F8F"/>
    <w:rsid w:val="009251B8"/>
    <w:rsid w:val="00937526"/>
    <w:rsid w:val="0093756A"/>
    <w:rsid w:val="0094291D"/>
    <w:rsid w:val="00945FBB"/>
    <w:rsid w:val="0094785A"/>
    <w:rsid w:val="00947E01"/>
    <w:rsid w:val="00950CCD"/>
    <w:rsid w:val="0095147C"/>
    <w:rsid w:val="00952025"/>
    <w:rsid w:val="00953CD1"/>
    <w:rsid w:val="00956ACB"/>
    <w:rsid w:val="009570AE"/>
    <w:rsid w:val="009574F1"/>
    <w:rsid w:val="00960449"/>
    <w:rsid w:val="00965D1B"/>
    <w:rsid w:val="009662A5"/>
    <w:rsid w:val="00970654"/>
    <w:rsid w:val="00971E5A"/>
    <w:rsid w:val="00975540"/>
    <w:rsid w:val="00975D14"/>
    <w:rsid w:val="00976AD7"/>
    <w:rsid w:val="0098175A"/>
    <w:rsid w:val="00983244"/>
    <w:rsid w:val="009852D6"/>
    <w:rsid w:val="0098690D"/>
    <w:rsid w:val="00986C87"/>
    <w:rsid w:val="0099515A"/>
    <w:rsid w:val="009963D7"/>
    <w:rsid w:val="009A0726"/>
    <w:rsid w:val="009A1A89"/>
    <w:rsid w:val="009A7271"/>
    <w:rsid w:val="009B2ECD"/>
    <w:rsid w:val="009B5A9D"/>
    <w:rsid w:val="009C06F4"/>
    <w:rsid w:val="009C0FAC"/>
    <w:rsid w:val="009C2366"/>
    <w:rsid w:val="009C3999"/>
    <w:rsid w:val="009C4FF0"/>
    <w:rsid w:val="009D0D9E"/>
    <w:rsid w:val="009D1194"/>
    <w:rsid w:val="009D1A52"/>
    <w:rsid w:val="009D1C2D"/>
    <w:rsid w:val="009D28DB"/>
    <w:rsid w:val="009D5E8C"/>
    <w:rsid w:val="009E43ED"/>
    <w:rsid w:val="009E7A37"/>
    <w:rsid w:val="009F22B1"/>
    <w:rsid w:val="009F2B10"/>
    <w:rsid w:val="009F3744"/>
    <w:rsid w:val="009F3E96"/>
    <w:rsid w:val="00A024F1"/>
    <w:rsid w:val="00A029DB"/>
    <w:rsid w:val="00A0338B"/>
    <w:rsid w:val="00A044E3"/>
    <w:rsid w:val="00A07CBF"/>
    <w:rsid w:val="00A10259"/>
    <w:rsid w:val="00A128AF"/>
    <w:rsid w:val="00A25CFF"/>
    <w:rsid w:val="00A30F62"/>
    <w:rsid w:val="00A348C3"/>
    <w:rsid w:val="00A34D64"/>
    <w:rsid w:val="00A35082"/>
    <w:rsid w:val="00A41D2F"/>
    <w:rsid w:val="00A4423E"/>
    <w:rsid w:val="00A451F5"/>
    <w:rsid w:val="00A4575B"/>
    <w:rsid w:val="00A47DEF"/>
    <w:rsid w:val="00A47FC6"/>
    <w:rsid w:val="00A51583"/>
    <w:rsid w:val="00A53BB8"/>
    <w:rsid w:val="00A53C08"/>
    <w:rsid w:val="00A54A32"/>
    <w:rsid w:val="00A609B5"/>
    <w:rsid w:val="00A6101F"/>
    <w:rsid w:val="00A71046"/>
    <w:rsid w:val="00A73EB0"/>
    <w:rsid w:val="00A7707A"/>
    <w:rsid w:val="00A77561"/>
    <w:rsid w:val="00A77630"/>
    <w:rsid w:val="00A77E6B"/>
    <w:rsid w:val="00A84744"/>
    <w:rsid w:val="00A859E9"/>
    <w:rsid w:val="00A90B98"/>
    <w:rsid w:val="00A916FE"/>
    <w:rsid w:val="00A92601"/>
    <w:rsid w:val="00A9369D"/>
    <w:rsid w:val="00A93819"/>
    <w:rsid w:val="00A97FDD"/>
    <w:rsid w:val="00AA14D2"/>
    <w:rsid w:val="00AA342D"/>
    <w:rsid w:val="00AA35F8"/>
    <w:rsid w:val="00AA735C"/>
    <w:rsid w:val="00AB13F5"/>
    <w:rsid w:val="00AC093C"/>
    <w:rsid w:val="00AC2221"/>
    <w:rsid w:val="00AC5AD4"/>
    <w:rsid w:val="00AC6785"/>
    <w:rsid w:val="00AC7241"/>
    <w:rsid w:val="00AC74B2"/>
    <w:rsid w:val="00AD1038"/>
    <w:rsid w:val="00AD44D6"/>
    <w:rsid w:val="00AD5CA1"/>
    <w:rsid w:val="00AD6289"/>
    <w:rsid w:val="00AE056F"/>
    <w:rsid w:val="00AE0DED"/>
    <w:rsid w:val="00AE1562"/>
    <w:rsid w:val="00AE3063"/>
    <w:rsid w:val="00AE4E18"/>
    <w:rsid w:val="00AE5EC8"/>
    <w:rsid w:val="00AE6CFB"/>
    <w:rsid w:val="00AE7628"/>
    <w:rsid w:val="00AF3609"/>
    <w:rsid w:val="00AF4EEF"/>
    <w:rsid w:val="00B015B4"/>
    <w:rsid w:val="00B02398"/>
    <w:rsid w:val="00B07705"/>
    <w:rsid w:val="00B22EE3"/>
    <w:rsid w:val="00B27F92"/>
    <w:rsid w:val="00B3025E"/>
    <w:rsid w:val="00B303D9"/>
    <w:rsid w:val="00B31CBB"/>
    <w:rsid w:val="00B35219"/>
    <w:rsid w:val="00B35B71"/>
    <w:rsid w:val="00B419D4"/>
    <w:rsid w:val="00B429A7"/>
    <w:rsid w:val="00B4369B"/>
    <w:rsid w:val="00B447EE"/>
    <w:rsid w:val="00B4628B"/>
    <w:rsid w:val="00B474E9"/>
    <w:rsid w:val="00B53691"/>
    <w:rsid w:val="00B6243C"/>
    <w:rsid w:val="00B63FDE"/>
    <w:rsid w:val="00B71021"/>
    <w:rsid w:val="00B716E5"/>
    <w:rsid w:val="00B84C3B"/>
    <w:rsid w:val="00B879FF"/>
    <w:rsid w:val="00BA1AEB"/>
    <w:rsid w:val="00BA319E"/>
    <w:rsid w:val="00BC39F0"/>
    <w:rsid w:val="00BD413C"/>
    <w:rsid w:val="00BD670F"/>
    <w:rsid w:val="00BD6B26"/>
    <w:rsid w:val="00BE156F"/>
    <w:rsid w:val="00BE199D"/>
    <w:rsid w:val="00BE39E8"/>
    <w:rsid w:val="00BE592F"/>
    <w:rsid w:val="00BE60F1"/>
    <w:rsid w:val="00BF0342"/>
    <w:rsid w:val="00BF0A87"/>
    <w:rsid w:val="00BF5010"/>
    <w:rsid w:val="00BF6CAA"/>
    <w:rsid w:val="00BF7182"/>
    <w:rsid w:val="00C071E8"/>
    <w:rsid w:val="00C10E2D"/>
    <w:rsid w:val="00C149DA"/>
    <w:rsid w:val="00C153FE"/>
    <w:rsid w:val="00C165CD"/>
    <w:rsid w:val="00C17B20"/>
    <w:rsid w:val="00C223A7"/>
    <w:rsid w:val="00C242E0"/>
    <w:rsid w:val="00C260B7"/>
    <w:rsid w:val="00C27898"/>
    <w:rsid w:val="00C34227"/>
    <w:rsid w:val="00C354D7"/>
    <w:rsid w:val="00C371FF"/>
    <w:rsid w:val="00C372DB"/>
    <w:rsid w:val="00C42E31"/>
    <w:rsid w:val="00C46152"/>
    <w:rsid w:val="00C462F9"/>
    <w:rsid w:val="00C51269"/>
    <w:rsid w:val="00C51873"/>
    <w:rsid w:val="00C5250B"/>
    <w:rsid w:val="00C60221"/>
    <w:rsid w:val="00C65F0E"/>
    <w:rsid w:val="00C6693E"/>
    <w:rsid w:val="00C70BEB"/>
    <w:rsid w:val="00C7172F"/>
    <w:rsid w:val="00C7564B"/>
    <w:rsid w:val="00C77324"/>
    <w:rsid w:val="00C80D7E"/>
    <w:rsid w:val="00C81C37"/>
    <w:rsid w:val="00C85C69"/>
    <w:rsid w:val="00C873D0"/>
    <w:rsid w:val="00C91529"/>
    <w:rsid w:val="00C9456B"/>
    <w:rsid w:val="00C94E96"/>
    <w:rsid w:val="00CA1E50"/>
    <w:rsid w:val="00CA286D"/>
    <w:rsid w:val="00CA50FE"/>
    <w:rsid w:val="00CB4C24"/>
    <w:rsid w:val="00CC29D1"/>
    <w:rsid w:val="00CC30D1"/>
    <w:rsid w:val="00CC3524"/>
    <w:rsid w:val="00CC657C"/>
    <w:rsid w:val="00CD55EA"/>
    <w:rsid w:val="00CD6440"/>
    <w:rsid w:val="00CE5427"/>
    <w:rsid w:val="00CF3199"/>
    <w:rsid w:val="00CF70D4"/>
    <w:rsid w:val="00D012B9"/>
    <w:rsid w:val="00D034B8"/>
    <w:rsid w:val="00D045E0"/>
    <w:rsid w:val="00D07782"/>
    <w:rsid w:val="00D12522"/>
    <w:rsid w:val="00D125FB"/>
    <w:rsid w:val="00D15042"/>
    <w:rsid w:val="00D1541A"/>
    <w:rsid w:val="00D15600"/>
    <w:rsid w:val="00D20C32"/>
    <w:rsid w:val="00D242E4"/>
    <w:rsid w:val="00D3192D"/>
    <w:rsid w:val="00D349AE"/>
    <w:rsid w:val="00D3584F"/>
    <w:rsid w:val="00D41E03"/>
    <w:rsid w:val="00D45087"/>
    <w:rsid w:val="00D455C0"/>
    <w:rsid w:val="00D46A4D"/>
    <w:rsid w:val="00D47734"/>
    <w:rsid w:val="00D522CA"/>
    <w:rsid w:val="00D5328E"/>
    <w:rsid w:val="00D53DB5"/>
    <w:rsid w:val="00D55639"/>
    <w:rsid w:val="00D60B5A"/>
    <w:rsid w:val="00D6168C"/>
    <w:rsid w:val="00D63C4E"/>
    <w:rsid w:val="00D65A31"/>
    <w:rsid w:val="00D65EA7"/>
    <w:rsid w:val="00D67288"/>
    <w:rsid w:val="00D73C5C"/>
    <w:rsid w:val="00D76097"/>
    <w:rsid w:val="00D76C05"/>
    <w:rsid w:val="00D80A04"/>
    <w:rsid w:val="00D81A34"/>
    <w:rsid w:val="00D83117"/>
    <w:rsid w:val="00D84BC8"/>
    <w:rsid w:val="00D91509"/>
    <w:rsid w:val="00D94FB1"/>
    <w:rsid w:val="00D96726"/>
    <w:rsid w:val="00D96773"/>
    <w:rsid w:val="00D968BE"/>
    <w:rsid w:val="00D974ED"/>
    <w:rsid w:val="00D977DB"/>
    <w:rsid w:val="00D97A24"/>
    <w:rsid w:val="00DA40B2"/>
    <w:rsid w:val="00DA4569"/>
    <w:rsid w:val="00DB652E"/>
    <w:rsid w:val="00DB6DD4"/>
    <w:rsid w:val="00DB6EE4"/>
    <w:rsid w:val="00DC221A"/>
    <w:rsid w:val="00DC435F"/>
    <w:rsid w:val="00DC5289"/>
    <w:rsid w:val="00DC7984"/>
    <w:rsid w:val="00DD0413"/>
    <w:rsid w:val="00DD0CAD"/>
    <w:rsid w:val="00DD3426"/>
    <w:rsid w:val="00DD36E5"/>
    <w:rsid w:val="00DD38D3"/>
    <w:rsid w:val="00DD71FD"/>
    <w:rsid w:val="00DE1751"/>
    <w:rsid w:val="00DE1B49"/>
    <w:rsid w:val="00DE32A9"/>
    <w:rsid w:val="00DE3440"/>
    <w:rsid w:val="00DE5BC3"/>
    <w:rsid w:val="00DE6896"/>
    <w:rsid w:val="00DF5C51"/>
    <w:rsid w:val="00DF736E"/>
    <w:rsid w:val="00E02DE5"/>
    <w:rsid w:val="00E04AD5"/>
    <w:rsid w:val="00E065E7"/>
    <w:rsid w:val="00E068FD"/>
    <w:rsid w:val="00E078D9"/>
    <w:rsid w:val="00E14500"/>
    <w:rsid w:val="00E177D8"/>
    <w:rsid w:val="00E21098"/>
    <w:rsid w:val="00E25518"/>
    <w:rsid w:val="00E3178F"/>
    <w:rsid w:val="00E32009"/>
    <w:rsid w:val="00E335D9"/>
    <w:rsid w:val="00E55588"/>
    <w:rsid w:val="00E56BB3"/>
    <w:rsid w:val="00E6581A"/>
    <w:rsid w:val="00E65F1C"/>
    <w:rsid w:val="00E662C1"/>
    <w:rsid w:val="00E66B23"/>
    <w:rsid w:val="00E75306"/>
    <w:rsid w:val="00E76344"/>
    <w:rsid w:val="00E76772"/>
    <w:rsid w:val="00E77FA1"/>
    <w:rsid w:val="00E82B70"/>
    <w:rsid w:val="00E92C35"/>
    <w:rsid w:val="00E92D65"/>
    <w:rsid w:val="00E934F2"/>
    <w:rsid w:val="00E9395A"/>
    <w:rsid w:val="00EA2A98"/>
    <w:rsid w:val="00EA54B5"/>
    <w:rsid w:val="00EA642E"/>
    <w:rsid w:val="00EB1FC2"/>
    <w:rsid w:val="00EB4AE1"/>
    <w:rsid w:val="00EB584B"/>
    <w:rsid w:val="00EC1471"/>
    <w:rsid w:val="00EC4853"/>
    <w:rsid w:val="00EC6013"/>
    <w:rsid w:val="00ED6BD2"/>
    <w:rsid w:val="00EE0565"/>
    <w:rsid w:val="00EE26DF"/>
    <w:rsid w:val="00EE313E"/>
    <w:rsid w:val="00EE34E0"/>
    <w:rsid w:val="00EE3611"/>
    <w:rsid w:val="00EE43AA"/>
    <w:rsid w:val="00EE4AC4"/>
    <w:rsid w:val="00EF0F28"/>
    <w:rsid w:val="00EF297B"/>
    <w:rsid w:val="00EF626D"/>
    <w:rsid w:val="00EF7330"/>
    <w:rsid w:val="00F04C4A"/>
    <w:rsid w:val="00F05B89"/>
    <w:rsid w:val="00F12C4C"/>
    <w:rsid w:val="00F13326"/>
    <w:rsid w:val="00F15E30"/>
    <w:rsid w:val="00F20628"/>
    <w:rsid w:val="00F2655E"/>
    <w:rsid w:val="00F27EA1"/>
    <w:rsid w:val="00F303D9"/>
    <w:rsid w:val="00F31130"/>
    <w:rsid w:val="00F32153"/>
    <w:rsid w:val="00F323DD"/>
    <w:rsid w:val="00F34981"/>
    <w:rsid w:val="00F37A11"/>
    <w:rsid w:val="00F43189"/>
    <w:rsid w:val="00F470D8"/>
    <w:rsid w:val="00F50DD0"/>
    <w:rsid w:val="00F557B8"/>
    <w:rsid w:val="00F55C11"/>
    <w:rsid w:val="00F5663B"/>
    <w:rsid w:val="00F57A89"/>
    <w:rsid w:val="00F6058F"/>
    <w:rsid w:val="00F66F04"/>
    <w:rsid w:val="00F73EFA"/>
    <w:rsid w:val="00F86718"/>
    <w:rsid w:val="00F901BD"/>
    <w:rsid w:val="00F9289A"/>
    <w:rsid w:val="00F9672D"/>
    <w:rsid w:val="00FA051E"/>
    <w:rsid w:val="00FA23C4"/>
    <w:rsid w:val="00FC13B3"/>
    <w:rsid w:val="00FC32DF"/>
    <w:rsid w:val="00FC3B4A"/>
    <w:rsid w:val="00FC6058"/>
    <w:rsid w:val="00FC63AF"/>
    <w:rsid w:val="00FD0E38"/>
    <w:rsid w:val="00FD100D"/>
    <w:rsid w:val="00FD275B"/>
    <w:rsid w:val="00FD4D79"/>
    <w:rsid w:val="00FD6527"/>
    <w:rsid w:val="00FD76FC"/>
    <w:rsid w:val="00FE1B90"/>
    <w:rsid w:val="00FE2C51"/>
    <w:rsid w:val="00FE59B9"/>
    <w:rsid w:val="00FE69B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4B2"/>
    <w:pPr>
      <w:spacing w:before="120" w:after="120"/>
      <w:jc w:val="both"/>
    </w:pPr>
    <w:rPr>
      <w:sz w:val="22"/>
    </w:rPr>
  </w:style>
  <w:style w:type="paragraph" w:styleId="Naslov1">
    <w:name w:val="heading 1"/>
    <w:basedOn w:val="Normal"/>
    <w:next w:val="Normal"/>
    <w:qFormat/>
    <w:rsid w:val="0095147C"/>
    <w:pPr>
      <w:keepNext/>
      <w:spacing w:after="60"/>
      <w:outlineLvl w:val="0"/>
    </w:pPr>
    <w:rPr>
      <w:rFonts w:ascii="Arial" w:hAnsi="Arial" w:cs="Arial"/>
      <w:b/>
      <w:bCs/>
      <w:kern w:val="32"/>
      <w:sz w:val="32"/>
      <w:szCs w:val="32"/>
    </w:rPr>
  </w:style>
  <w:style w:type="paragraph" w:styleId="Naslov2">
    <w:name w:val="heading 2"/>
    <w:basedOn w:val="Normal"/>
    <w:next w:val="Normal"/>
    <w:qFormat/>
    <w:rsid w:val="008C17BE"/>
    <w:pPr>
      <w:keepNext/>
      <w:spacing w:after="60"/>
      <w:outlineLvl w:val="1"/>
    </w:pPr>
    <w:rPr>
      <w:rFonts w:ascii="Arial" w:hAnsi="Arial" w:cs="Arial"/>
      <w:b/>
      <w:bCs/>
      <w:i/>
      <w:iCs/>
      <w:sz w:val="28"/>
      <w:szCs w:val="28"/>
    </w:rPr>
  </w:style>
  <w:style w:type="paragraph" w:styleId="Naslov3">
    <w:name w:val="heading 3"/>
    <w:basedOn w:val="Normal"/>
    <w:next w:val="Normal"/>
    <w:autoRedefine/>
    <w:qFormat/>
    <w:rsid w:val="0037182F"/>
    <w:pPr>
      <w:keepNext/>
      <w:numPr>
        <w:ilvl w:val="2"/>
        <w:numId w:val="1"/>
      </w:numPr>
      <w:outlineLvl w:val="2"/>
    </w:pPr>
    <w:rPr>
      <w:b/>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4B24CF"/>
    <w:rPr>
      <w:color w:val="0000FF"/>
      <w:u w:val="single"/>
    </w:rPr>
  </w:style>
  <w:style w:type="paragraph" w:styleId="Tekstfusnote">
    <w:name w:val="footnote text"/>
    <w:basedOn w:val="Normal"/>
    <w:semiHidden/>
    <w:rsid w:val="00376C91"/>
    <w:pPr>
      <w:spacing w:before="0" w:after="0"/>
    </w:pPr>
    <w:rPr>
      <w:sz w:val="20"/>
    </w:rPr>
  </w:style>
  <w:style w:type="character" w:styleId="Referencafusnote">
    <w:name w:val="footnote reference"/>
    <w:basedOn w:val="Zadanifontodlomka"/>
    <w:semiHidden/>
    <w:rsid w:val="00376C91"/>
    <w:rPr>
      <w:vertAlign w:val="superscript"/>
    </w:rPr>
  </w:style>
  <w:style w:type="paragraph" w:styleId="Tekstbalonia">
    <w:name w:val="Balloon Text"/>
    <w:basedOn w:val="Normal"/>
    <w:semiHidden/>
    <w:rsid w:val="00BF5010"/>
    <w:rPr>
      <w:rFonts w:ascii="Tahoma" w:hAnsi="Tahoma" w:cs="Tahoma"/>
      <w:sz w:val="16"/>
      <w:szCs w:val="16"/>
    </w:rPr>
  </w:style>
  <w:style w:type="character" w:styleId="Referencakomentara">
    <w:name w:val="annotation reference"/>
    <w:basedOn w:val="Zadanifontodlomka"/>
    <w:semiHidden/>
    <w:rsid w:val="00BF5010"/>
    <w:rPr>
      <w:sz w:val="16"/>
      <w:szCs w:val="16"/>
    </w:rPr>
  </w:style>
  <w:style w:type="paragraph" w:styleId="Tekstkomentara">
    <w:name w:val="annotation text"/>
    <w:basedOn w:val="Normal"/>
    <w:link w:val="TekstkomentaraChar"/>
    <w:semiHidden/>
    <w:rsid w:val="00BF5010"/>
    <w:rPr>
      <w:sz w:val="20"/>
    </w:rPr>
  </w:style>
  <w:style w:type="paragraph" w:styleId="Predmetkomentara">
    <w:name w:val="annotation subject"/>
    <w:basedOn w:val="Tekstkomentara"/>
    <w:next w:val="Tekstkomentara"/>
    <w:semiHidden/>
    <w:rsid w:val="00BF5010"/>
    <w:rPr>
      <w:b/>
      <w:bCs/>
    </w:rPr>
  </w:style>
  <w:style w:type="paragraph" w:customStyle="1" w:styleId="DESIGN">
    <w:name w:val="DESIGN"/>
    <w:next w:val="Normal"/>
    <w:rsid w:val="00AE4E18"/>
    <w:pPr>
      <w:ind w:right="2267"/>
    </w:pPr>
    <w:rPr>
      <w:lang w:val="en-GB" w:eastAsia="en-US"/>
    </w:rPr>
  </w:style>
  <w:style w:type="paragraph" w:customStyle="1" w:styleId="Text">
    <w:name w:val="Text"/>
    <w:link w:val="TextChar"/>
    <w:rsid w:val="00AE4E18"/>
    <w:pPr>
      <w:jc w:val="both"/>
    </w:pPr>
    <w:rPr>
      <w:sz w:val="22"/>
      <w:lang w:val="en-GB" w:eastAsia="en-US"/>
    </w:rPr>
  </w:style>
  <w:style w:type="paragraph" w:customStyle="1" w:styleId="Acknowledgement">
    <w:name w:val="Acknowledgement"/>
    <w:basedOn w:val="Text"/>
    <w:next w:val="Text"/>
    <w:rsid w:val="00AE4E18"/>
    <w:rPr>
      <w:sz w:val="20"/>
    </w:rPr>
  </w:style>
  <w:style w:type="paragraph" w:customStyle="1" w:styleId="Authors">
    <w:name w:val="Authors"/>
    <w:next w:val="Normal"/>
    <w:rsid w:val="00AE4E18"/>
    <w:pPr>
      <w:spacing w:after="480"/>
      <w:ind w:right="2268"/>
    </w:pPr>
    <w:rPr>
      <w:sz w:val="24"/>
      <w:lang w:val="en-GB" w:eastAsia="en-US"/>
    </w:rPr>
  </w:style>
  <w:style w:type="paragraph" w:customStyle="1" w:styleId="Authorsdata">
    <w:name w:val="Authorsdata"/>
    <w:basedOn w:val="Text"/>
    <w:rsid w:val="00AE4E18"/>
    <w:rPr>
      <w:noProof/>
      <w:sz w:val="20"/>
    </w:rPr>
  </w:style>
  <w:style w:type="paragraph" w:customStyle="1" w:styleId="BulletedList">
    <w:name w:val="BulletedList"/>
    <w:basedOn w:val="Text"/>
    <w:rsid w:val="00AE4E18"/>
    <w:pPr>
      <w:numPr>
        <w:numId w:val="2"/>
      </w:numPr>
    </w:pPr>
  </w:style>
  <w:style w:type="paragraph" w:customStyle="1" w:styleId="NEquation">
    <w:name w:val="NEquation"/>
    <w:next w:val="Text"/>
    <w:rsid w:val="00AE4E18"/>
    <w:pPr>
      <w:tabs>
        <w:tab w:val="right" w:pos="9072"/>
      </w:tabs>
      <w:spacing w:before="240" w:after="240"/>
      <w:ind w:left="1134"/>
    </w:pPr>
    <w:rPr>
      <w:lang w:val="en-GB" w:eastAsia="en-US"/>
    </w:rPr>
  </w:style>
  <w:style w:type="paragraph" w:customStyle="1" w:styleId="Figure">
    <w:name w:val="Figure"/>
    <w:next w:val="Text"/>
    <w:rsid w:val="00AE4E18"/>
    <w:pPr>
      <w:spacing w:before="240"/>
      <w:jc w:val="center"/>
    </w:pPr>
    <w:rPr>
      <w:lang w:val="en-GB" w:eastAsia="en-US"/>
    </w:rPr>
  </w:style>
  <w:style w:type="paragraph" w:customStyle="1" w:styleId="FigureCaption">
    <w:name w:val="FigureCaption"/>
    <w:next w:val="Text"/>
    <w:rsid w:val="00AE4E18"/>
    <w:pPr>
      <w:spacing w:before="60" w:after="120"/>
      <w:jc w:val="center"/>
    </w:pPr>
    <w:rPr>
      <w:b/>
      <w:sz w:val="22"/>
      <w:lang w:val="en-GB" w:eastAsia="en-US"/>
    </w:rPr>
  </w:style>
  <w:style w:type="paragraph" w:customStyle="1" w:styleId="Heading1">
    <w:name w:val="Heading1"/>
    <w:basedOn w:val="Text"/>
    <w:next w:val="Text"/>
    <w:autoRedefine/>
    <w:rsid w:val="00367968"/>
    <w:pPr>
      <w:numPr>
        <w:numId w:val="4"/>
      </w:numPr>
      <w:spacing w:before="240" w:after="60"/>
    </w:pPr>
    <w:rPr>
      <w:b/>
      <w:sz w:val="26"/>
    </w:rPr>
  </w:style>
  <w:style w:type="paragraph" w:customStyle="1" w:styleId="Heading2">
    <w:name w:val="Heading2"/>
    <w:basedOn w:val="Text"/>
    <w:next w:val="Text"/>
    <w:link w:val="Heading2Char"/>
    <w:autoRedefine/>
    <w:rsid w:val="00EE4AC4"/>
    <w:pPr>
      <w:numPr>
        <w:ilvl w:val="1"/>
        <w:numId w:val="4"/>
      </w:numPr>
      <w:spacing w:before="240" w:after="60"/>
    </w:pPr>
    <w:rPr>
      <w:b/>
    </w:rPr>
  </w:style>
  <w:style w:type="paragraph" w:customStyle="1" w:styleId="Heading3">
    <w:name w:val="Heading3"/>
    <w:basedOn w:val="Heading2"/>
    <w:next w:val="Text"/>
    <w:link w:val="Heading3Char"/>
    <w:rsid w:val="00367968"/>
    <w:pPr>
      <w:numPr>
        <w:ilvl w:val="2"/>
      </w:numPr>
    </w:pPr>
  </w:style>
  <w:style w:type="paragraph" w:customStyle="1" w:styleId="Keywords">
    <w:name w:val="Keywords"/>
    <w:next w:val="Heading1"/>
    <w:rsid w:val="008C17BE"/>
    <w:pPr>
      <w:spacing w:before="360"/>
    </w:pPr>
    <w:rPr>
      <w:i/>
      <w:sz w:val="24"/>
      <w:lang w:val="en-GB" w:eastAsia="en-US"/>
    </w:rPr>
  </w:style>
  <w:style w:type="paragraph" w:customStyle="1" w:styleId="NumberedList">
    <w:name w:val="NumberedList"/>
    <w:basedOn w:val="Text"/>
    <w:rsid w:val="00AE4E18"/>
    <w:pPr>
      <w:numPr>
        <w:numId w:val="3"/>
      </w:numPr>
    </w:pPr>
  </w:style>
  <w:style w:type="paragraph" w:customStyle="1" w:styleId="References">
    <w:name w:val="References"/>
    <w:basedOn w:val="Text"/>
    <w:rsid w:val="00AE4E18"/>
    <w:pPr>
      <w:spacing w:before="20"/>
    </w:pPr>
    <w:rPr>
      <w:i/>
      <w:noProof/>
      <w:sz w:val="20"/>
    </w:rPr>
  </w:style>
  <w:style w:type="paragraph" w:customStyle="1" w:styleId="TableCaption">
    <w:name w:val="TableCaption"/>
    <w:next w:val="Normal"/>
    <w:rsid w:val="00AE4E18"/>
    <w:pPr>
      <w:tabs>
        <w:tab w:val="left" w:pos="1008"/>
      </w:tabs>
      <w:spacing w:before="240" w:after="60"/>
      <w:jc w:val="center"/>
    </w:pPr>
    <w:rPr>
      <w:b/>
      <w:sz w:val="22"/>
      <w:lang w:val="en-GB" w:eastAsia="en-US"/>
    </w:rPr>
  </w:style>
  <w:style w:type="paragraph" w:customStyle="1" w:styleId="TableText">
    <w:name w:val="TableText"/>
    <w:next w:val="Text"/>
    <w:rsid w:val="00AE4E18"/>
    <w:pPr>
      <w:spacing w:before="20" w:after="20"/>
      <w:jc w:val="center"/>
    </w:pPr>
    <w:rPr>
      <w:lang w:val="en-GB" w:eastAsia="en-US"/>
    </w:rPr>
  </w:style>
  <w:style w:type="paragraph" w:customStyle="1" w:styleId="TitleOfPaper">
    <w:name w:val="TitleOfPaper"/>
    <w:next w:val="Authors"/>
    <w:rsid w:val="00AE4E18"/>
    <w:pPr>
      <w:spacing w:before="1440" w:after="480"/>
      <w:ind w:right="2268"/>
    </w:pPr>
    <w:rPr>
      <w:b/>
      <w:caps/>
      <w:sz w:val="28"/>
      <w:szCs w:val="28"/>
      <w:lang w:val="en-GB" w:eastAsia="en-US"/>
    </w:rPr>
  </w:style>
  <w:style w:type="character" w:customStyle="1" w:styleId="TextChar">
    <w:name w:val="Text Char"/>
    <w:basedOn w:val="Zadanifontodlomka"/>
    <w:link w:val="Text"/>
    <w:rsid w:val="00367968"/>
    <w:rPr>
      <w:sz w:val="22"/>
      <w:lang w:val="en-GB" w:eastAsia="en-US" w:bidi="ar-SA"/>
    </w:rPr>
  </w:style>
  <w:style w:type="character" w:customStyle="1" w:styleId="Heading2Char">
    <w:name w:val="Heading2 Char"/>
    <w:basedOn w:val="TextChar"/>
    <w:link w:val="Heading2"/>
    <w:rsid w:val="00EE4AC4"/>
    <w:rPr>
      <w:b/>
      <w:sz w:val="22"/>
      <w:lang w:val="en-GB" w:eastAsia="en-US" w:bidi="ar-SA"/>
    </w:rPr>
  </w:style>
  <w:style w:type="character" w:customStyle="1" w:styleId="Heading3Char">
    <w:name w:val="Heading3 Char"/>
    <w:basedOn w:val="Heading2Char"/>
    <w:link w:val="Heading3"/>
    <w:rsid w:val="00367968"/>
    <w:rPr>
      <w:b/>
      <w:sz w:val="22"/>
      <w:lang w:val="en-GB" w:eastAsia="en-US" w:bidi="ar-SA"/>
    </w:rPr>
  </w:style>
  <w:style w:type="paragraph" w:styleId="Opisslike">
    <w:name w:val="caption"/>
    <w:basedOn w:val="Normal"/>
    <w:next w:val="Normal"/>
    <w:qFormat/>
    <w:rsid w:val="00C42E31"/>
    <w:rPr>
      <w:b/>
      <w:bCs/>
      <w:sz w:val="20"/>
    </w:rPr>
  </w:style>
  <w:style w:type="paragraph" w:styleId="Kartadokumenta">
    <w:name w:val="Document Map"/>
    <w:basedOn w:val="Normal"/>
    <w:link w:val="KartadokumentaChar"/>
    <w:rsid w:val="0098690D"/>
    <w:rPr>
      <w:rFonts w:ascii="Tahoma" w:hAnsi="Tahoma" w:cs="Tahoma"/>
      <w:sz w:val="16"/>
      <w:szCs w:val="16"/>
    </w:rPr>
  </w:style>
  <w:style w:type="character" w:customStyle="1" w:styleId="KartadokumentaChar">
    <w:name w:val="Karta dokumenta Char"/>
    <w:basedOn w:val="Zadanifontodlomka"/>
    <w:link w:val="Kartadokumenta"/>
    <w:rsid w:val="0098690D"/>
    <w:rPr>
      <w:rFonts w:ascii="Tahoma" w:hAnsi="Tahoma" w:cs="Tahoma"/>
      <w:sz w:val="16"/>
      <w:szCs w:val="16"/>
    </w:rPr>
  </w:style>
  <w:style w:type="character" w:styleId="Tekstrezerviranogmjesta">
    <w:name w:val="Placeholder Text"/>
    <w:basedOn w:val="Zadanifontodlomka"/>
    <w:uiPriority w:val="99"/>
    <w:semiHidden/>
    <w:rsid w:val="00842AC5"/>
    <w:rPr>
      <w:color w:val="808080"/>
    </w:rPr>
  </w:style>
  <w:style w:type="paragraph" w:styleId="HTMLunaprijedoblikovano">
    <w:name w:val="HTML Preformatted"/>
    <w:basedOn w:val="Normal"/>
    <w:link w:val="HTMLunaprijedoblikovanoChar"/>
    <w:uiPriority w:val="99"/>
    <w:unhideWhenUsed/>
    <w:rsid w:val="00467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rPr>
  </w:style>
  <w:style w:type="character" w:customStyle="1" w:styleId="HTMLunaprijedoblikovanoChar">
    <w:name w:val="HTML unaprijed oblikovano Char"/>
    <w:basedOn w:val="Zadanifontodlomka"/>
    <w:link w:val="HTMLunaprijedoblikovano"/>
    <w:uiPriority w:val="99"/>
    <w:rsid w:val="00467422"/>
    <w:rPr>
      <w:rFonts w:ascii="Courier New" w:hAnsi="Courier New" w:cs="Courier New"/>
    </w:rPr>
  </w:style>
  <w:style w:type="paragraph" w:styleId="StandardWeb">
    <w:name w:val="Normal (Web)"/>
    <w:basedOn w:val="Normal"/>
    <w:uiPriority w:val="99"/>
    <w:unhideWhenUsed/>
    <w:rsid w:val="00E25518"/>
    <w:pPr>
      <w:spacing w:before="100" w:beforeAutospacing="1" w:after="100" w:afterAutospacing="1"/>
      <w:jc w:val="left"/>
    </w:pPr>
    <w:rPr>
      <w:rFonts w:eastAsiaTheme="minorEastAsia"/>
      <w:szCs w:val="24"/>
    </w:rPr>
  </w:style>
  <w:style w:type="paragraph" w:customStyle="1" w:styleId="Default">
    <w:name w:val="Default"/>
    <w:rsid w:val="00732BE0"/>
    <w:pPr>
      <w:autoSpaceDE w:val="0"/>
      <w:autoSpaceDN w:val="0"/>
      <w:adjustRightInd w:val="0"/>
    </w:pPr>
    <w:rPr>
      <w:rFonts w:eastAsiaTheme="minorHAnsi"/>
      <w:color w:val="000000"/>
      <w:sz w:val="24"/>
      <w:szCs w:val="24"/>
      <w:lang w:eastAsia="en-US"/>
    </w:rPr>
  </w:style>
  <w:style w:type="table" w:styleId="Reetkatablice">
    <w:name w:val="Table Grid"/>
    <w:basedOn w:val="Obinatablica"/>
    <w:uiPriority w:val="59"/>
    <w:rsid w:val="00732BE0"/>
    <w:rPr>
      <w:rFonts w:ascii="Arial" w:eastAsiaTheme="minorHAnsi" w:hAnsi="Arial" w:cs="Arial"/>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Zadanifontodlomka"/>
    <w:rsid w:val="00C260B7"/>
  </w:style>
  <w:style w:type="paragraph" w:styleId="Revizija">
    <w:name w:val="Revision"/>
    <w:hidden/>
    <w:uiPriority w:val="99"/>
    <w:semiHidden/>
    <w:rsid w:val="00D07782"/>
    <w:rPr>
      <w:sz w:val="22"/>
    </w:rPr>
  </w:style>
  <w:style w:type="table" w:customStyle="1" w:styleId="Reetkatablice1">
    <w:name w:val="Rešetka tablice1"/>
    <w:basedOn w:val="Obinatablica"/>
    <w:next w:val="Reetkatablice"/>
    <w:uiPriority w:val="59"/>
    <w:rsid w:val="00A0338B"/>
    <w:rPr>
      <w:rFonts w:ascii="Arial" w:eastAsiaTheme="minorHAnsi" w:hAnsi="Arial" w:cs="Arial"/>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komentaraChar">
    <w:name w:val="Tekst komentara Char"/>
    <w:basedOn w:val="Zadanifontodlomka"/>
    <w:link w:val="Tekstkomentara"/>
    <w:semiHidden/>
    <w:rsid w:val="00221C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16FE"/>
    <w:pPr>
      <w:spacing w:before="120" w:after="120"/>
      <w:jc w:val="both"/>
    </w:pPr>
    <w:rPr>
      <w:sz w:val="22"/>
    </w:rPr>
  </w:style>
  <w:style w:type="paragraph" w:styleId="Naslov1">
    <w:name w:val="heading 1"/>
    <w:basedOn w:val="Normal"/>
    <w:next w:val="Normal"/>
    <w:qFormat/>
    <w:rsid w:val="0095147C"/>
    <w:pPr>
      <w:keepNext/>
      <w:spacing w:after="60"/>
      <w:outlineLvl w:val="0"/>
    </w:pPr>
    <w:rPr>
      <w:rFonts w:ascii="Arial" w:hAnsi="Arial" w:cs="Arial"/>
      <w:b/>
      <w:bCs/>
      <w:kern w:val="32"/>
      <w:sz w:val="32"/>
      <w:szCs w:val="32"/>
    </w:rPr>
  </w:style>
  <w:style w:type="paragraph" w:styleId="Naslov2">
    <w:name w:val="heading 2"/>
    <w:basedOn w:val="Normal"/>
    <w:next w:val="Normal"/>
    <w:qFormat/>
    <w:rsid w:val="008C17BE"/>
    <w:pPr>
      <w:keepNext/>
      <w:spacing w:after="60"/>
      <w:outlineLvl w:val="1"/>
    </w:pPr>
    <w:rPr>
      <w:rFonts w:ascii="Arial" w:hAnsi="Arial" w:cs="Arial"/>
      <w:b/>
      <w:bCs/>
      <w:i/>
      <w:iCs/>
      <w:sz w:val="28"/>
      <w:szCs w:val="28"/>
    </w:rPr>
  </w:style>
  <w:style w:type="paragraph" w:styleId="Naslov3">
    <w:name w:val="heading 3"/>
    <w:basedOn w:val="Normal"/>
    <w:next w:val="Normal"/>
    <w:autoRedefine/>
    <w:qFormat/>
    <w:rsid w:val="0037182F"/>
    <w:pPr>
      <w:keepNext/>
      <w:numPr>
        <w:ilvl w:val="2"/>
        <w:numId w:val="1"/>
      </w:numPr>
      <w:outlineLvl w:val="2"/>
    </w:pPr>
    <w:rPr>
      <w:b/>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4B24CF"/>
    <w:rPr>
      <w:color w:val="0000FF"/>
      <w:u w:val="single"/>
    </w:rPr>
  </w:style>
  <w:style w:type="paragraph" w:styleId="Tekstfusnote">
    <w:name w:val="footnote text"/>
    <w:basedOn w:val="Normal"/>
    <w:semiHidden/>
    <w:rsid w:val="00376C91"/>
    <w:pPr>
      <w:spacing w:before="0" w:after="0"/>
    </w:pPr>
    <w:rPr>
      <w:sz w:val="20"/>
    </w:rPr>
  </w:style>
  <w:style w:type="character" w:styleId="Referencafusnote">
    <w:name w:val="footnote reference"/>
    <w:basedOn w:val="Zadanifontodlomka"/>
    <w:semiHidden/>
    <w:rsid w:val="00376C91"/>
    <w:rPr>
      <w:vertAlign w:val="superscript"/>
    </w:rPr>
  </w:style>
  <w:style w:type="paragraph" w:styleId="Tekstbalonia">
    <w:name w:val="Balloon Text"/>
    <w:basedOn w:val="Normal"/>
    <w:semiHidden/>
    <w:rsid w:val="00BF5010"/>
    <w:rPr>
      <w:rFonts w:ascii="Tahoma" w:hAnsi="Tahoma" w:cs="Tahoma"/>
      <w:sz w:val="16"/>
      <w:szCs w:val="16"/>
    </w:rPr>
  </w:style>
  <w:style w:type="character" w:styleId="Referencakomentara">
    <w:name w:val="annotation reference"/>
    <w:basedOn w:val="Zadanifontodlomka"/>
    <w:semiHidden/>
    <w:rsid w:val="00BF5010"/>
    <w:rPr>
      <w:sz w:val="16"/>
      <w:szCs w:val="16"/>
    </w:rPr>
  </w:style>
  <w:style w:type="paragraph" w:styleId="Tekstkomentara">
    <w:name w:val="annotation text"/>
    <w:basedOn w:val="Normal"/>
    <w:semiHidden/>
    <w:rsid w:val="00BF5010"/>
    <w:rPr>
      <w:sz w:val="20"/>
    </w:rPr>
  </w:style>
  <w:style w:type="paragraph" w:styleId="Predmetkomentara">
    <w:name w:val="annotation subject"/>
    <w:basedOn w:val="Tekstkomentara"/>
    <w:next w:val="Tekstkomentara"/>
    <w:semiHidden/>
    <w:rsid w:val="00BF5010"/>
    <w:rPr>
      <w:b/>
      <w:bCs/>
    </w:rPr>
  </w:style>
  <w:style w:type="paragraph" w:customStyle="1" w:styleId="DESIGN">
    <w:name w:val="DESIGN"/>
    <w:next w:val="Normal"/>
    <w:rsid w:val="00AE4E18"/>
    <w:pPr>
      <w:ind w:right="2267"/>
    </w:pPr>
    <w:rPr>
      <w:lang w:val="en-GB" w:eastAsia="en-US"/>
    </w:rPr>
  </w:style>
  <w:style w:type="paragraph" w:customStyle="1" w:styleId="Text">
    <w:name w:val="Text"/>
    <w:link w:val="TextChar"/>
    <w:rsid w:val="00AE4E18"/>
    <w:pPr>
      <w:jc w:val="both"/>
    </w:pPr>
    <w:rPr>
      <w:sz w:val="22"/>
      <w:lang w:val="en-GB" w:eastAsia="en-US"/>
    </w:rPr>
  </w:style>
  <w:style w:type="paragraph" w:customStyle="1" w:styleId="Acknowledgement">
    <w:name w:val="Acknowledgement"/>
    <w:basedOn w:val="Text"/>
    <w:next w:val="Text"/>
    <w:rsid w:val="00AE4E18"/>
    <w:rPr>
      <w:sz w:val="20"/>
    </w:rPr>
  </w:style>
  <w:style w:type="paragraph" w:customStyle="1" w:styleId="Authors">
    <w:name w:val="Authors"/>
    <w:next w:val="Normal"/>
    <w:rsid w:val="00AE4E18"/>
    <w:pPr>
      <w:spacing w:after="480"/>
      <w:ind w:right="2268"/>
    </w:pPr>
    <w:rPr>
      <w:sz w:val="24"/>
      <w:lang w:val="en-GB" w:eastAsia="en-US"/>
    </w:rPr>
  </w:style>
  <w:style w:type="paragraph" w:customStyle="1" w:styleId="Authorsdata">
    <w:name w:val="Authorsdata"/>
    <w:basedOn w:val="Text"/>
    <w:rsid w:val="00AE4E18"/>
    <w:rPr>
      <w:noProof/>
      <w:sz w:val="20"/>
    </w:rPr>
  </w:style>
  <w:style w:type="paragraph" w:customStyle="1" w:styleId="BulletedList">
    <w:name w:val="BulletedList"/>
    <w:basedOn w:val="Text"/>
    <w:rsid w:val="00AE4E18"/>
    <w:pPr>
      <w:numPr>
        <w:numId w:val="2"/>
      </w:numPr>
    </w:pPr>
  </w:style>
  <w:style w:type="paragraph" w:customStyle="1" w:styleId="NEquation">
    <w:name w:val="NEquation"/>
    <w:next w:val="Text"/>
    <w:rsid w:val="00AE4E18"/>
    <w:pPr>
      <w:tabs>
        <w:tab w:val="right" w:pos="9072"/>
      </w:tabs>
      <w:spacing w:before="240" w:after="240"/>
      <w:ind w:left="1134"/>
    </w:pPr>
    <w:rPr>
      <w:lang w:val="en-GB" w:eastAsia="en-US"/>
    </w:rPr>
  </w:style>
  <w:style w:type="paragraph" w:customStyle="1" w:styleId="Figure">
    <w:name w:val="Figure"/>
    <w:next w:val="Text"/>
    <w:rsid w:val="00AE4E18"/>
    <w:pPr>
      <w:spacing w:before="240"/>
      <w:jc w:val="center"/>
    </w:pPr>
    <w:rPr>
      <w:lang w:val="en-GB" w:eastAsia="en-US"/>
    </w:rPr>
  </w:style>
  <w:style w:type="paragraph" w:customStyle="1" w:styleId="FigureCaption">
    <w:name w:val="FigureCaption"/>
    <w:next w:val="Text"/>
    <w:rsid w:val="00AE4E18"/>
    <w:pPr>
      <w:spacing w:before="60" w:after="120"/>
      <w:jc w:val="center"/>
    </w:pPr>
    <w:rPr>
      <w:b/>
      <w:sz w:val="22"/>
      <w:lang w:val="en-GB" w:eastAsia="en-US"/>
    </w:rPr>
  </w:style>
  <w:style w:type="paragraph" w:customStyle="1" w:styleId="Heading1">
    <w:name w:val="Heading1"/>
    <w:basedOn w:val="Text"/>
    <w:next w:val="Text"/>
    <w:autoRedefine/>
    <w:rsid w:val="00367968"/>
    <w:pPr>
      <w:numPr>
        <w:numId w:val="4"/>
      </w:numPr>
      <w:spacing w:before="240" w:after="60"/>
    </w:pPr>
    <w:rPr>
      <w:b/>
      <w:sz w:val="26"/>
    </w:rPr>
  </w:style>
  <w:style w:type="paragraph" w:customStyle="1" w:styleId="Heading2">
    <w:name w:val="Heading2"/>
    <w:basedOn w:val="Text"/>
    <w:next w:val="Text"/>
    <w:link w:val="Heading2Char"/>
    <w:autoRedefine/>
    <w:rsid w:val="00EE4AC4"/>
    <w:pPr>
      <w:numPr>
        <w:ilvl w:val="1"/>
        <w:numId w:val="4"/>
      </w:numPr>
      <w:spacing w:before="240" w:after="60"/>
    </w:pPr>
    <w:rPr>
      <w:b/>
    </w:rPr>
  </w:style>
  <w:style w:type="paragraph" w:customStyle="1" w:styleId="Heading3">
    <w:name w:val="Heading3"/>
    <w:basedOn w:val="Heading2"/>
    <w:next w:val="Text"/>
    <w:link w:val="Heading3Char"/>
    <w:rsid w:val="00367968"/>
    <w:pPr>
      <w:numPr>
        <w:ilvl w:val="2"/>
      </w:numPr>
    </w:pPr>
  </w:style>
  <w:style w:type="paragraph" w:customStyle="1" w:styleId="Keywords">
    <w:name w:val="Keywords"/>
    <w:next w:val="Heading1"/>
    <w:rsid w:val="008C17BE"/>
    <w:pPr>
      <w:spacing w:before="360"/>
    </w:pPr>
    <w:rPr>
      <w:i/>
      <w:sz w:val="24"/>
      <w:lang w:val="en-GB" w:eastAsia="en-US"/>
    </w:rPr>
  </w:style>
  <w:style w:type="paragraph" w:customStyle="1" w:styleId="NumberedList">
    <w:name w:val="NumberedList"/>
    <w:basedOn w:val="Text"/>
    <w:rsid w:val="00AE4E18"/>
    <w:pPr>
      <w:numPr>
        <w:numId w:val="3"/>
      </w:numPr>
    </w:pPr>
  </w:style>
  <w:style w:type="paragraph" w:customStyle="1" w:styleId="References">
    <w:name w:val="References"/>
    <w:basedOn w:val="Text"/>
    <w:rsid w:val="00AE4E18"/>
    <w:pPr>
      <w:spacing w:before="20"/>
    </w:pPr>
    <w:rPr>
      <w:i/>
      <w:noProof/>
      <w:sz w:val="20"/>
    </w:rPr>
  </w:style>
  <w:style w:type="paragraph" w:customStyle="1" w:styleId="TableCaption">
    <w:name w:val="TableCaption"/>
    <w:next w:val="Normal"/>
    <w:rsid w:val="00AE4E18"/>
    <w:pPr>
      <w:tabs>
        <w:tab w:val="left" w:pos="1008"/>
      </w:tabs>
      <w:spacing w:before="240" w:after="60"/>
      <w:jc w:val="center"/>
    </w:pPr>
    <w:rPr>
      <w:b/>
      <w:sz w:val="22"/>
      <w:lang w:val="en-GB" w:eastAsia="en-US"/>
    </w:rPr>
  </w:style>
  <w:style w:type="paragraph" w:customStyle="1" w:styleId="TableText">
    <w:name w:val="TableText"/>
    <w:next w:val="Text"/>
    <w:rsid w:val="00AE4E18"/>
    <w:pPr>
      <w:spacing w:before="20" w:after="20"/>
      <w:jc w:val="center"/>
    </w:pPr>
    <w:rPr>
      <w:lang w:val="en-GB" w:eastAsia="en-US"/>
    </w:rPr>
  </w:style>
  <w:style w:type="paragraph" w:customStyle="1" w:styleId="TitleOfPaper">
    <w:name w:val="TitleOfPaper"/>
    <w:next w:val="Authors"/>
    <w:rsid w:val="00AE4E18"/>
    <w:pPr>
      <w:spacing w:before="1440" w:after="480"/>
      <w:ind w:right="2268"/>
    </w:pPr>
    <w:rPr>
      <w:b/>
      <w:caps/>
      <w:sz w:val="28"/>
      <w:szCs w:val="28"/>
      <w:lang w:val="en-GB" w:eastAsia="en-US"/>
    </w:rPr>
  </w:style>
  <w:style w:type="character" w:customStyle="1" w:styleId="TextChar">
    <w:name w:val="Text Char"/>
    <w:basedOn w:val="Zadanifontodlomka"/>
    <w:link w:val="Text"/>
    <w:rsid w:val="00367968"/>
    <w:rPr>
      <w:sz w:val="22"/>
      <w:lang w:val="en-GB" w:eastAsia="en-US" w:bidi="ar-SA"/>
    </w:rPr>
  </w:style>
  <w:style w:type="character" w:customStyle="1" w:styleId="Heading2Char">
    <w:name w:val="Heading2 Char"/>
    <w:basedOn w:val="TextChar"/>
    <w:link w:val="Heading2"/>
    <w:rsid w:val="00EE4AC4"/>
    <w:rPr>
      <w:b/>
      <w:sz w:val="22"/>
      <w:lang w:val="en-GB" w:eastAsia="en-US" w:bidi="ar-SA"/>
    </w:rPr>
  </w:style>
  <w:style w:type="character" w:customStyle="1" w:styleId="Heading3Char">
    <w:name w:val="Heading3 Char"/>
    <w:basedOn w:val="Heading2Char"/>
    <w:link w:val="Heading3"/>
    <w:rsid w:val="00367968"/>
    <w:rPr>
      <w:b/>
      <w:sz w:val="22"/>
      <w:lang w:val="en-GB" w:eastAsia="en-US" w:bidi="ar-SA"/>
    </w:rPr>
  </w:style>
  <w:style w:type="paragraph" w:styleId="Opisslike">
    <w:name w:val="caption"/>
    <w:basedOn w:val="Normal"/>
    <w:next w:val="Normal"/>
    <w:qFormat/>
    <w:rsid w:val="00C42E31"/>
    <w:rPr>
      <w:b/>
      <w:bCs/>
      <w:sz w:val="20"/>
    </w:rPr>
  </w:style>
  <w:style w:type="paragraph" w:styleId="Kartadokumenta">
    <w:name w:val="Document Map"/>
    <w:basedOn w:val="Normal"/>
    <w:link w:val="KartadokumentaChar"/>
    <w:rsid w:val="0098690D"/>
    <w:rPr>
      <w:rFonts w:ascii="Tahoma" w:hAnsi="Tahoma" w:cs="Tahoma"/>
      <w:sz w:val="16"/>
      <w:szCs w:val="16"/>
    </w:rPr>
  </w:style>
  <w:style w:type="character" w:customStyle="1" w:styleId="KartadokumentaChar">
    <w:name w:val="Karta dokumenta Char"/>
    <w:basedOn w:val="Zadanifontodlomka"/>
    <w:link w:val="Kartadokumenta"/>
    <w:rsid w:val="0098690D"/>
    <w:rPr>
      <w:rFonts w:ascii="Tahoma" w:hAnsi="Tahoma" w:cs="Tahoma"/>
      <w:sz w:val="16"/>
      <w:szCs w:val="16"/>
    </w:rPr>
  </w:style>
  <w:style w:type="character" w:styleId="Tekstrezerviranogmjesta">
    <w:name w:val="Placeholder Text"/>
    <w:basedOn w:val="Zadanifontodlomka"/>
    <w:uiPriority w:val="99"/>
    <w:semiHidden/>
    <w:rsid w:val="00842AC5"/>
    <w:rPr>
      <w:color w:val="808080"/>
    </w:rPr>
  </w:style>
  <w:style w:type="paragraph" w:styleId="HTMLunaprijedoblikovano">
    <w:name w:val="HTML Preformatted"/>
    <w:basedOn w:val="Normal"/>
    <w:link w:val="HTMLunaprijedoblikovanoChar"/>
    <w:uiPriority w:val="99"/>
    <w:unhideWhenUsed/>
    <w:rsid w:val="00467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rPr>
  </w:style>
  <w:style w:type="character" w:customStyle="1" w:styleId="HTMLunaprijedoblikovanoChar">
    <w:name w:val="HTML unaprijed oblikovano Char"/>
    <w:basedOn w:val="Zadanifontodlomka"/>
    <w:link w:val="HTMLunaprijedoblikovano"/>
    <w:uiPriority w:val="99"/>
    <w:rsid w:val="00467422"/>
    <w:rPr>
      <w:rFonts w:ascii="Courier New" w:hAnsi="Courier New" w:cs="Courier New"/>
    </w:rPr>
  </w:style>
  <w:style w:type="paragraph" w:styleId="StandardWeb">
    <w:name w:val="Normal (Web)"/>
    <w:basedOn w:val="Normal"/>
    <w:uiPriority w:val="99"/>
    <w:unhideWhenUsed/>
    <w:rsid w:val="00E25518"/>
    <w:pPr>
      <w:spacing w:before="100" w:beforeAutospacing="1" w:after="100" w:afterAutospacing="1"/>
      <w:jc w:val="left"/>
    </w:pPr>
    <w:rPr>
      <w:rFonts w:eastAsiaTheme="minorEastAsia"/>
      <w:szCs w:val="24"/>
    </w:rPr>
  </w:style>
  <w:style w:type="paragraph" w:customStyle="1" w:styleId="Default">
    <w:name w:val="Default"/>
    <w:rsid w:val="00732BE0"/>
    <w:pPr>
      <w:autoSpaceDE w:val="0"/>
      <w:autoSpaceDN w:val="0"/>
      <w:adjustRightInd w:val="0"/>
    </w:pPr>
    <w:rPr>
      <w:rFonts w:eastAsiaTheme="minorHAnsi"/>
      <w:color w:val="000000"/>
      <w:sz w:val="24"/>
      <w:szCs w:val="24"/>
      <w:lang w:eastAsia="en-US"/>
    </w:rPr>
  </w:style>
  <w:style w:type="table" w:styleId="Reetkatablice">
    <w:name w:val="Table Grid"/>
    <w:basedOn w:val="Obinatablica"/>
    <w:uiPriority w:val="59"/>
    <w:rsid w:val="00732BE0"/>
    <w:rPr>
      <w:rFonts w:ascii="Arial" w:eastAsiaTheme="minorHAnsi" w:hAnsi="Arial" w:cs="Arial"/>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Zadanifontodlomka"/>
    <w:rsid w:val="00C260B7"/>
  </w:style>
  <w:style w:type="paragraph" w:styleId="Revizija">
    <w:name w:val="Revision"/>
    <w:hidden/>
    <w:uiPriority w:val="99"/>
    <w:semiHidden/>
    <w:rsid w:val="00D07782"/>
    <w:rPr>
      <w:sz w:val="22"/>
    </w:rPr>
  </w:style>
  <w:style w:type="table" w:customStyle="1" w:styleId="Reetkatablice1">
    <w:name w:val="Rešetka tablice1"/>
    <w:basedOn w:val="Obinatablica"/>
    <w:next w:val="Reetkatablice"/>
    <w:uiPriority w:val="59"/>
    <w:rsid w:val="00A0338B"/>
    <w:rPr>
      <w:rFonts w:ascii="Arial" w:eastAsiaTheme="minorHAnsi" w:hAnsi="Arial" w:cs="Arial"/>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50350">
      <w:bodyDiv w:val="1"/>
      <w:marLeft w:val="0"/>
      <w:marRight w:val="0"/>
      <w:marTop w:val="0"/>
      <w:marBottom w:val="0"/>
      <w:divBdr>
        <w:top w:val="none" w:sz="0" w:space="0" w:color="auto"/>
        <w:left w:val="none" w:sz="0" w:space="0" w:color="auto"/>
        <w:bottom w:val="none" w:sz="0" w:space="0" w:color="auto"/>
        <w:right w:val="none" w:sz="0" w:space="0" w:color="auto"/>
      </w:divBdr>
    </w:div>
    <w:div w:id="268322576">
      <w:bodyDiv w:val="1"/>
      <w:marLeft w:val="0"/>
      <w:marRight w:val="0"/>
      <w:marTop w:val="0"/>
      <w:marBottom w:val="0"/>
      <w:divBdr>
        <w:top w:val="none" w:sz="0" w:space="0" w:color="auto"/>
        <w:left w:val="none" w:sz="0" w:space="0" w:color="auto"/>
        <w:bottom w:val="none" w:sz="0" w:space="0" w:color="auto"/>
        <w:right w:val="none" w:sz="0" w:space="0" w:color="auto"/>
      </w:divBdr>
    </w:div>
    <w:div w:id="280384509">
      <w:bodyDiv w:val="1"/>
      <w:marLeft w:val="0"/>
      <w:marRight w:val="0"/>
      <w:marTop w:val="0"/>
      <w:marBottom w:val="0"/>
      <w:divBdr>
        <w:top w:val="none" w:sz="0" w:space="0" w:color="auto"/>
        <w:left w:val="none" w:sz="0" w:space="0" w:color="auto"/>
        <w:bottom w:val="none" w:sz="0" w:space="0" w:color="auto"/>
        <w:right w:val="none" w:sz="0" w:space="0" w:color="auto"/>
      </w:divBdr>
      <w:divsChild>
        <w:div w:id="254218290">
          <w:marLeft w:val="0"/>
          <w:marRight w:val="0"/>
          <w:marTop w:val="0"/>
          <w:marBottom w:val="0"/>
          <w:divBdr>
            <w:top w:val="none" w:sz="0" w:space="0" w:color="auto"/>
            <w:left w:val="none" w:sz="0" w:space="0" w:color="auto"/>
            <w:bottom w:val="none" w:sz="0" w:space="0" w:color="auto"/>
            <w:right w:val="none" w:sz="0" w:space="0" w:color="auto"/>
          </w:divBdr>
          <w:divsChild>
            <w:div w:id="1380058176">
              <w:marLeft w:val="0"/>
              <w:marRight w:val="0"/>
              <w:marTop w:val="0"/>
              <w:marBottom w:val="0"/>
              <w:divBdr>
                <w:top w:val="none" w:sz="0" w:space="0" w:color="auto"/>
                <w:left w:val="none" w:sz="0" w:space="0" w:color="auto"/>
                <w:bottom w:val="none" w:sz="0" w:space="0" w:color="auto"/>
                <w:right w:val="none" w:sz="0" w:space="0" w:color="auto"/>
              </w:divBdr>
              <w:divsChild>
                <w:div w:id="441459189">
                  <w:marLeft w:val="0"/>
                  <w:marRight w:val="0"/>
                  <w:marTop w:val="0"/>
                  <w:marBottom w:val="0"/>
                  <w:divBdr>
                    <w:top w:val="none" w:sz="0" w:space="0" w:color="auto"/>
                    <w:left w:val="none" w:sz="0" w:space="0" w:color="auto"/>
                    <w:bottom w:val="none" w:sz="0" w:space="0" w:color="auto"/>
                    <w:right w:val="none" w:sz="0" w:space="0" w:color="auto"/>
                  </w:divBdr>
                  <w:divsChild>
                    <w:div w:id="1389843292">
                      <w:marLeft w:val="0"/>
                      <w:marRight w:val="0"/>
                      <w:marTop w:val="0"/>
                      <w:marBottom w:val="0"/>
                      <w:divBdr>
                        <w:top w:val="none" w:sz="0" w:space="0" w:color="auto"/>
                        <w:left w:val="none" w:sz="0" w:space="0" w:color="auto"/>
                        <w:bottom w:val="none" w:sz="0" w:space="0" w:color="auto"/>
                        <w:right w:val="none" w:sz="0" w:space="0" w:color="auto"/>
                      </w:divBdr>
                      <w:divsChild>
                        <w:div w:id="2033023354">
                          <w:marLeft w:val="0"/>
                          <w:marRight w:val="0"/>
                          <w:marTop w:val="0"/>
                          <w:marBottom w:val="0"/>
                          <w:divBdr>
                            <w:top w:val="none" w:sz="0" w:space="0" w:color="auto"/>
                            <w:left w:val="none" w:sz="0" w:space="0" w:color="auto"/>
                            <w:bottom w:val="none" w:sz="0" w:space="0" w:color="auto"/>
                            <w:right w:val="none" w:sz="0" w:space="0" w:color="auto"/>
                          </w:divBdr>
                          <w:divsChild>
                            <w:div w:id="233395894">
                              <w:marLeft w:val="0"/>
                              <w:marRight w:val="0"/>
                              <w:marTop w:val="0"/>
                              <w:marBottom w:val="0"/>
                              <w:divBdr>
                                <w:top w:val="none" w:sz="0" w:space="0" w:color="auto"/>
                                <w:left w:val="none" w:sz="0" w:space="0" w:color="auto"/>
                                <w:bottom w:val="none" w:sz="0" w:space="0" w:color="auto"/>
                                <w:right w:val="none" w:sz="0" w:space="0" w:color="auto"/>
                              </w:divBdr>
                              <w:divsChild>
                                <w:div w:id="609779694">
                                  <w:marLeft w:val="0"/>
                                  <w:marRight w:val="0"/>
                                  <w:marTop w:val="0"/>
                                  <w:marBottom w:val="0"/>
                                  <w:divBdr>
                                    <w:top w:val="none" w:sz="0" w:space="0" w:color="auto"/>
                                    <w:left w:val="none" w:sz="0" w:space="0" w:color="auto"/>
                                    <w:bottom w:val="none" w:sz="0" w:space="0" w:color="auto"/>
                                    <w:right w:val="none" w:sz="0" w:space="0" w:color="auto"/>
                                  </w:divBdr>
                                  <w:divsChild>
                                    <w:div w:id="175585218">
                                      <w:marLeft w:val="0"/>
                                      <w:marRight w:val="0"/>
                                      <w:marTop w:val="0"/>
                                      <w:marBottom w:val="0"/>
                                      <w:divBdr>
                                        <w:top w:val="none" w:sz="0" w:space="0" w:color="auto"/>
                                        <w:left w:val="none" w:sz="0" w:space="0" w:color="auto"/>
                                        <w:bottom w:val="none" w:sz="0" w:space="0" w:color="auto"/>
                                        <w:right w:val="none" w:sz="0" w:space="0" w:color="auto"/>
                                      </w:divBdr>
                                      <w:divsChild>
                                        <w:div w:id="623998601">
                                          <w:marLeft w:val="0"/>
                                          <w:marRight w:val="0"/>
                                          <w:marTop w:val="0"/>
                                          <w:marBottom w:val="0"/>
                                          <w:divBdr>
                                            <w:top w:val="none" w:sz="0" w:space="0" w:color="auto"/>
                                            <w:left w:val="none" w:sz="0" w:space="0" w:color="auto"/>
                                            <w:bottom w:val="none" w:sz="0" w:space="0" w:color="auto"/>
                                            <w:right w:val="none" w:sz="0" w:space="0" w:color="auto"/>
                                          </w:divBdr>
                                          <w:divsChild>
                                            <w:div w:id="1640915314">
                                              <w:marLeft w:val="0"/>
                                              <w:marRight w:val="0"/>
                                              <w:marTop w:val="0"/>
                                              <w:marBottom w:val="0"/>
                                              <w:divBdr>
                                                <w:top w:val="none" w:sz="0" w:space="0" w:color="auto"/>
                                                <w:left w:val="none" w:sz="0" w:space="0" w:color="auto"/>
                                                <w:bottom w:val="none" w:sz="0" w:space="0" w:color="auto"/>
                                                <w:right w:val="none" w:sz="0" w:space="0" w:color="auto"/>
                                              </w:divBdr>
                                              <w:divsChild>
                                                <w:div w:id="422335024">
                                                  <w:marLeft w:val="0"/>
                                                  <w:marRight w:val="0"/>
                                                  <w:marTop w:val="0"/>
                                                  <w:marBottom w:val="0"/>
                                                  <w:divBdr>
                                                    <w:top w:val="none" w:sz="0" w:space="0" w:color="auto"/>
                                                    <w:left w:val="none" w:sz="0" w:space="0" w:color="auto"/>
                                                    <w:bottom w:val="none" w:sz="0" w:space="0" w:color="auto"/>
                                                    <w:right w:val="none" w:sz="0" w:space="0" w:color="auto"/>
                                                  </w:divBdr>
                                                  <w:divsChild>
                                                    <w:div w:id="1423140316">
                                                      <w:marLeft w:val="0"/>
                                                      <w:marRight w:val="0"/>
                                                      <w:marTop w:val="0"/>
                                                      <w:marBottom w:val="0"/>
                                                      <w:divBdr>
                                                        <w:top w:val="none" w:sz="0" w:space="0" w:color="auto"/>
                                                        <w:left w:val="none" w:sz="0" w:space="0" w:color="auto"/>
                                                        <w:bottom w:val="none" w:sz="0" w:space="0" w:color="auto"/>
                                                        <w:right w:val="none" w:sz="0" w:space="0" w:color="auto"/>
                                                      </w:divBdr>
                                                      <w:divsChild>
                                                        <w:div w:id="461113295">
                                                          <w:marLeft w:val="0"/>
                                                          <w:marRight w:val="0"/>
                                                          <w:marTop w:val="0"/>
                                                          <w:marBottom w:val="0"/>
                                                          <w:divBdr>
                                                            <w:top w:val="none" w:sz="0" w:space="0" w:color="auto"/>
                                                            <w:left w:val="none" w:sz="0" w:space="0" w:color="auto"/>
                                                            <w:bottom w:val="none" w:sz="0" w:space="0" w:color="auto"/>
                                                            <w:right w:val="none" w:sz="0" w:space="0" w:color="auto"/>
                                                          </w:divBdr>
                                                          <w:divsChild>
                                                            <w:div w:id="1629239768">
                                                              <w:marLeft w:val="0"/>
                                                              <w:marRight w:val="0"/>
                                                              <w:marTop w:val="0"/>
                                                              <w:marBottom w:val="0"/>
                                                              <w:divBdr>
                                                                <w:top w:val="none" w:sz="0" w:space="0" w:color="auto"/>
                                                                <w:left w:val="none" w:sz="0" w:space="0" w:color="auto"/>
                                                                <w:bottom w:val="none" w:sz="0" w:space="0" w:color="auto"/>
                                                                <w:right w:val="none" w:sz="0" w:space="0" w:color="auto"/>
                                                              </w:divBdr>
                                                            </w:div>
                                                            <w:div w:id="1712995169">
                                                              <w:marLeft w:val="0"/>
                                                              <w:marRight w:val="0"/>
                                                              <w:marTop w:val="0"/>
                                                              <w:marBottom w:val="0"/>
                                                              <w:divBdr>
                                                                <w:top w:val="none" w:sz="0" w:space="0" w:color="auto"/>
                                                                <w:left w:val="none" w:sz="0" w:space="0" w:color="auto"/>
                                                                <w:bottom w:val="none" w:sz="0" w:space="0" w:color="auto"/>
                                                                <w:right w:val="none" w:sz="0" w:space="0" w:color="auto"/>
                                                              </w:divBdr>
                                                              <w:divsChild>
                                                                <w:div w:id="980038859">
                                                                  <w:marLeft w:val="0"/>
                                                                  <w:marRight w:val="0"/>
                                                                  <w:marTop w:val="0"/>
                                                                  <w:marBottom w:val="0"/>
                                                                  <w:divBdr>
                                                                    <w:top w:val="none" w:sz="0" w:space="0" w:color="auto"/>
                                                                    <w:left w:val="none" w:sz="0" w:space="0" w:color="auto"/>
                                                                    <w:bottom w:val="none" w:sz="0" w:space="0" w:color="auto"/>
                                                                    <w:right w:val="none" w:sz="0" w:space="0" w:color="auto"/>
                                                                  </w:divBdr>
                                                                  <w:divsChild>
                                                                    <w:div w:id="1632899566">
                                                                      <w:marLeft w:val="0"/>
                                                                      <w:marRight w:val="0"/>
                                                                      <w:marTop w:val="0"/>
                                                                      <w:marBottom w:val="0"/>
                                                                      <w:divBdr>
                                                                        <w:top w:val="none" w:sz="0" w:space="0" w:color="auto"/>
                                                                        <w:left w:val="none" w:sz="0" w:space="0" w:color="auto"/>
                                                                        <w:bottom w:val="none" w:sz="0" w:space="0" w:color="auto"/>
                                                                        <w:right w:val="none" w:sz="0" w:space="0" w:color="auto"/>
                                                                      </w:divBdr>
                                                                      <w:divsChild>
                                                                        <w:div w:id="512232952">
                                                                          <w:marLeft w:val="0"/>
                                                                          <w:marRight w:val="0"/>
                                                                          <w:marTop w:val="0"/>
                                                                          <w:marBottom w:val="0"/>
                                                                          <w:divBdr>
                                                                            <w:top w:val="none" w:sz="0" w:space="0" w:color="auto"/>
                                                                            <w:left w:val="none" w:sz="0" w:space="0" w:color="auto"/>
                                                                            <w:bottom w:val="none" w:sz="0" w:space="0" w:color="auto"/>
                                                                            <w:right w:val="none" w:sz="0" w:space="0" w:color="auto"/>
                                                                          </w:divBdr>
                                                                          <w:divsChild>
                                                                            <w:div w:id="1050765443">
                                                                              <w:marLeft w:val="0"/>
                                                                              <w:marRight w:val="0"/>
                                                                              <w:marTop w:val="0"/>
                                                                              <w:marBottom w:val="0"/>
                                                                              <w:divBdr>
                                                                                <w:top w:val="none" w:sz="0" w:space="0" w:color="auto"/>
                                                                                <w:left w:val="none" w:sz="0" w:space="0" w:color="auto"/>
                                                                                <w:bottom w:val="none" w:sz="0" w:space="0" w:color="auto"/>
                                                                                <w:right w:val="none" w:sz="0" w:space="0" w:color="auto"/>
                                                                              </w:divBdr>
                                                                              <w:divsChild>
                                                                                <w:div w:id="310135784">
                                                                                  <w:marLeft w:val="0"/>
                                                                                  <w:marRight w:val="0"/>
                                                                                  <w:marTop w:val="0"/>
                                                                                  <w:marBottom w:val="0"/>
                                                                                  <w:divBdr>
                                                                                    <w:top w:val="none" w:sz="0" w:space="0" w:color="auto"/>
                                                                                    <w:left w:val="none" w:sz="0" w:space="0" w:color="auto"/>
                                                                                    <w:bottom w:val="none" w:sz="0" w:space="0" w:color="auto"/>
                                                                                    <w:right w:val="none" w:sz="0" w:space="0" w:color="auto"/>
                                                                                  </w:divBdr>
                                                                                  <w:divsChild>
                                                                                    <w:div w:id="217479876">
                                                                                      <w:marLeft w:val="0"/>
                                                                                      <w:marRight w:val="0"/>
                                                                                      <w:marTop w:val="0"/>
                                                                                      <w:marBottom w:val="0"/>
                                                                                      <w:divBdr>
                                                                                        <w:top w:val="none" w:sz="0" w:space="0" w:color="auto"/>
                                                                                        <w:left w:val="none" w:sz="0" w:space="0" w:color="auto"/>
                                                                                        <w:bottom w:val="none" w:sz="0" w:space="0" w:color="auto"/>
                                                                                        <w:right w:val="none" w:sz="0" w:space="0" w:color="auto"/>
                                                                                      </w:divBdr>
                                                                                      <w:divsChild>
                                                                                        <w:div w:id="1169294251">
                                                                                          <w:marLeft w:val="0"/>
                                                                                          <w:marRight w:val="0"/>
                                                                                          <w:marTop w:val="0"/>
                                                                                          <w:marBottom w:val="0"/>
                                                                                          <w:divBdr>
                                                                                            <w:top w:val="none" w:sz="0" w:space="0" w:color="auto"/>
                                                                                            <w:left w:val="none" w:sz="0" w:space="0" w:color="auto"/>
                                                                                            <w:bottom w:val="none" w:sz="0" w:space="0" w:color="auto"/>
                                                                                            <w:right w:val="none" w:sz="0" w:space="0" w:color="auto"/>
                                                                                          </w:divBdr>
                                                                                        </w:div>
                                                                                        <w:div w:id="621499007">
                                                                                          <w:marLeft w:val="0"/>
                                                                                          <w:marRight w:val="0"/>
                                                                                          <w:marTop w:val="0"/>
                                                                                          <w:marBottom w:val="0"/>
                                                                                          <w:divBdr>
                                                                                            <w:top w:val="none" w:sz="0" w:space="0" w:color="auto"/>
                                                                                            <w:left w:val="none" w:sz="0" w:space="0" w:color="auto"/>
                                                                                            <w:bottom w:val="none" w:sz="0" w:space="0" w:color="auto"/>
                                                                                            <w:right w:val="none" w:sz="0" w:space="0" w:color="auto"/>
                                                                                          </w:divBdr>
                                                                                          <w:divsChild>
                                                                                            <w:div w:id="10227917">
                                                                                              <w:marLeft w:val="0"/>
                                                                                              <w:marRight w:val="0"/>
                                                                                              <w:marTop w:val="0"/>
                                                                                              <w:marBottom w:val="0"/>
                                                                                              <w:divBdr>
                                                                                                <w:top w:val="none" w:sz="0" w:space="0" w:color="auto"/>
                                                                                                <w:left w:val="none" w:sz="0" w:space="0" w:color="auto"/>
                                                                                                <w:bottom w:val="none" w:sz="0" w:space="0" w:color="auto"/>
                                                                                                <w:right w:val="none" w:sz="0" w:space="0" w:color="auto"/>
                                                                                              </w:divBdr>
                                                                                              <w:divsChild>
                                                                                                <w:div w:id="1866406857">
                                                                                                  <w:marLeft w:val="0"/>
                                                                                                  <w:marRight w:val="0"/>
                                                                                                  <w:marTop w:val="0"/>
                                                                                                  <w:marBottom w:val="0"/>
                                                                                                  <w:divBdr>
                                                                                                    <w:top w:val="none" w:sz="0" w:space="0" w:color="auto"/>
                                                                                                    <w:left w:val="none" w:sz="0" w:space="0" w:color="auto"/>
                                                                                                    <w:bottom w:val="none" w:sz="0" w:space="0" w:color="auto"/>
                                                                                                    <w:right w:val="none" w:sz="0" w:space="0" w:color="auto"/>
                                                                                                  </w:divBdr>
                                                                                                  <w:divsChild>
                                                                                                    <w:div w:id="1242569646">
                                                                                                      <w:marLeft w:val="0"/>
                                                                                                      <w:marRight w:val="0"/>
                                                                                                      <w:marTop w:val="0"/>
                                                                                                      <w:marBottom w:val="0"/>
                                                                                                      <w:divBdr>
                                                                                                        <w:top w:val="none" w:sz="0" w:space="0" w:color="auto"/>
                                                                                                        <w:left w:val="none" w:sz="0" w:space="0" w:color="auto"/>
                                                                                                        <w:bottom w:val="none" w:sz="0" w:space="0" w:color="auto"/>
                                                                                                        <w:right w:val="none" w:sz="0" w:space="0" w:color="auto"/>
                                                                                                      </w:divBdr>
                                                                                                      <w:divsChild>
                                                                                                        <w:div w:id="1702508501">
                                                                                                          <w:marLeft w:val="0"/>
                                                                                                          <w:marRight w:val="0"/>
                                                                                                          <w:marTop w:val="0"/>
                                                                                                          <w:marBottom w:val="0"/>
                                                                                                          <w:divBdr>
                                                                                                            <w:top w:val="none" w:sz="0" w:space="0" w:color="auto"/>
                                                                                                            <w:left w:val="none" w:sz="0" w:space="0" w:color="auto"/>
                                                                                                            <w:bottom w:val="none" w:sz="0" w:space="0" w:color="auto"/>
                                                                                                            <w:right w:val="none" w:sz="0" w:space="0" w:color="auto"/>
                                                                                                          </w:divBdr>
                                                                                                          <w:divsChild>
                                                                                                            <w:div w:id="2017533775">
                                                                                                              <w:marLeft w:val="0"/>
                                                                                                              <w:marRight w:val="0"/>
                                                                                                              <w:marTop w:val="0"/>
                                                                                                              <w:marBottom w:val="0"/>
                                                                                                              <w:divBdr>
                                                                                                                <w:top w:val="none" w:sz="0" w:space="0" w:color="auto"/>
                                                                                                                <w:left w:val="none" w:sz="0" w:space="0" w:color="auto"/>
                                                                                                                <w:bottom w:val="none" w:sz="0" w:space="0" w:color="auto"/>
                                                                                                                <w:right w:val="none" w:sz="0" w:space="0" w:color="auto"/>
                                                                                                              </w:divBdr>
                                                                                                              <w:divsChild>
                                                                                                                <w:div w:id="1838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477988">
      <w:bodyDiv w:val="1"/>
      <w:marLeft w:val="0"/>
      <w:marRight w:val="0"/>
      <w:marTop w:val="0"/>
      <w:marBottom w:val="0"/>
      <w:divBdr>
        <w:top w:val="none" w:sz="0" w:space="0" w:color="auto"/>
        <w:left w:val="none" w:sz="0" w:space="0" w:color="auto"/>
        <w:bottom w:val="none" w:sz="0" w:space="0" w:color="auto"/>
        <w:right w:val="none" w:sz="0" w:space="0" w:color="auto"/>
      </w:divBdr>
    </w:div>
    <w:div w:id="345257518">
      <w:bodyDiv w:val="1"/>
      <w:marLeft w:val="0"/>
      <w:marRight w:val="0"/>
      <w:marTop w:val="0"/>
      <w:marBottom w:val="0"/>
      <w:divBdr>
        <w:top w:val="none" w:sz="0" w:space="0" w:color="auto"/>
        <w:left w:val="none" w:sz="0" w:space="0" w:color="auto"/>
        <w:bottom w:val="none" w:sz="0" w:space="0" w:color="auto"/>
        <w:right w:val="none" w:sz="0" w:space="0" w:color="auto"/>
      </w:divBdr>
    </w:div>
    <w:div w:id="349842594">
      <w:bodyDiv w:val="1"/>
      <w:marLeft w:val="0"/>
      <w:marRight w:val="0"/>
      <w:marTop w:val="0"/>
      <w:marBottom w:val="0"/>
      <w:divBdr>
        <w:top w:val="none" w:sz="0" w:space="0" w:color="auto"/>
        <w:left w:val="none" w:sz="0" w:space="0" w:color="auto"/>
        <w:bottom w:val="none" w:sz="0" w:space="0" w:color="auto"/>
        <w:right w:val="none" w:sz="0" w:space="0" w:color="auto"/>
      </w:divBdr>
    </w:div>
    <w:div w:id="415858453">
      <w:bodyDiv w:val="1"/>
      <w:marLeft w:val="0"/>
      <w:marRight w:val="0"/>
      <w:marTop w:val="0"/>
      <w:marBottom w:val="0"/>
      <w:divBdr>
        <w:top w:val="none" w:sz="0" w:space="0" w:color="auto"/>
        <w:left w:val="none" w:sz="0" w:space="0" w:color="auto"/>
        <w:bottom w:val="none" w:sz="0" w:space="0" w:color="auto"/>
        <w:right w:val="none" w:sz="0" w:space="0" w:color="auto"/>
      </w:divBdr>
    </w:div>
    <w:div w:id="724985814">
      <w:bodyDiv w:val="1"/>
      <w:marLeft w:val="0"/>
      <w:marRight w:val="0"/>
      <w:marTop w:val="0"/>
      <w:marBottom w:val="0"/>
      <w:divBdr>
        <w:top w:val="none" w:sz="0" w:space="0" w:color="auto"/>
        <w:left w:val="none" w:sz="0" w:space="0" w:color="auto"/>
        <w:bottom w:val="none" w:sz="0" w:space="0" w:color="auto"/>
        <w:right w:val="none" w:sz="0" w:space="0" w:color="auto"/>
      </w:divBdr>
    </w:div>
    <w:div w:id="856309575">
      <w:bodyDiv w:val="1"/>
      <w:marLeft w:val="0"/>
      <w:marRight w:val="0"/>
      <w:marTop w:val="0"/>
      <w:marBottom w:val="0"/>
      <w:divBdr>
        <w:top w:val="none" w:sz="0" w:space="0" w:color="auto"/>
        <w:left w:val="none" w:sz="0" w:space="0" w:color="auto"/>
        <w:bottom w:val="none" w:sz="0" w:space="0" w:color="auto"/>
        <w:right w:val="none" w:sz="0" w:space="0" w:color="auto"/>
      </w:divBdr>
    </w:div>
    <w:div w:id="929699184">
      <w:bodyDiv w:val="1"/>
      <w:marLeft w:val="0"/>
      <w:marRight w:val="0"/>
      <w:marTop w:val="0"/>
      <w:marBottom w:val="0"/>
      <w:divBdr>
        <w:top w:val="none" w:sz="0" w:space="0" w:color="auto"/>
        <w:left w:val="none" w:sz="0" w:space="0" w:color="auto"/>
        <w:bottom w:val="none" w:sz="0" w:space="0" w:color="auto"/>
        <w:right w:val="none" w:sz="0" w:space="0" w:color="auto"/>
      </w:divBdr>
    </w:div>
    <w:div w:id="1173497788">
      <w:bodyDiv w:val="1"/>
      <w:marLeft w:val="0"/>
      <w:marRight w:val="0"/>
      <w:marTop w:val="0"/>
      <w:marBottom w:val="0"/>
      <w:divBdr>
        <w:top w:val="none" w:sz="0" w:space="0" w:color="auto"/>
        <w:left w:val="none" w:sz="0" w:space="0" w:color="auto"/>
        <w:bottom w:val="none" w:sz="0" w:space="0" w:color="auto"/>
        <w:right w:val="none" w:sz="0" w:space="0" w:color="auto"/>
      </w:divBdr>
    </w:div>
    <w:div w:id="1242108418">
      <w:bodyDiv w:val="1"/>
      <w:marLeft w:val="0"/>
      <w:marRight w:val="0"/>
      <w:marTop w:val="0"/>
      <w:marBottom w:val="0"/>
      <w:divBdr>
        <w:top w:val="none" w:sz="0" w:space="0" w:color="auto"/>
        <w:left w:val="none" w:sz="0" w:space="0" w:color="auto"/>
        <w:bottom w:val="none" w:sz="0" w:space="0" w:color="auto"/>
        <w:right w:val="none" w:sz="0" w:space="0" w:color="auto"/>
      </w:divBdr>
    </w:div>
    <w:div w:id="1364597926">
      <w:bodyDiv w:val="1"/>
      <w:marLeft w:val="0"/>
      <w:marRight w:val="0"/>
      <w:marTop w:val="0"/>
      <w:marBottom w:val="0"/>
      <w:divBdr>
        <w:top w:val="none" w:sz="0" w:space="0" w:color="auto"/>
        <w:left w:val="none" w:sz="0" w:space="0" w:color="auto"/>
        <w:bottom w:val="none" w:sz="0" w:space="0" w:color="auto"/>
        <w:right w:val="none" w:sz="0" w:space="0" w:color="auto"/>
      </w:divBdr>
      <w:divsChild>
        <w:div w:id="896668635">
          <w:marLeft w:val="0"/>
          <w:marRight w:val="0"/>
          <w:marTop w:val="0"/>
          <w:marBottom w:val="0"/>
          <w:divBdr>
            <w:top w:val="none" w:sz="0" w:space="0" w:color="auto"/>
            <w:left w:val="none" w:sz="0" w:space="0" w:color="auto"/>
            <w:bottom w:val="none" w:sz="0" w:space="0" w:color="auto"/>
            <w:right w:val="none" w:sz="0" w:space="0" w:color="auto"/>
          </w:divBdr>
          <w:divsChild>
            <w:div w:id="1073700957">
              <w:marLeft w:val="0"/>
              <w:marRight w:val="0"/>
              <w:marTop w:val="0"/>
              <w:marBottom w:val="0"/>
              <w:divBdr>
                <w:top w:val="none" w:sz="0" w:space="0" w:color="auto"/>
                <w:left w:val="none" w:sz="0" w:space="0" w:color="auto"/>
                <w:bottom w:val="none" w:sz="0" w:space="0" w:color="auto"/>
                <w:right w:val="none" w:sz="0" w:space="0" w:color="auto"/>
              </w:divBdr>
              <w:divsChild>
                <w:div w:id="1216817612">
                  <w:marLeft w:val="0"/>
                  <w:marRight w:val="0"/>
                  <w:marTop w:val="0"/>
                  <w:marBottom w:val="0"/>
                  <w:divBdr>
                    <w:top w:val="none" w:sz="0" w:space="0" w:color="auto"/>
                    <w:left w:val="none" w:sz="0" w:space="0" w:color="auto"/>
                    <w:bottom w:val="none" w:sz="0" w:space="0" w:color="auto"/>
                    <w:right w:val="none" w:sz="0" w:space="0" w:color="auto"/>
                  </w:divBdr>
                  <w:divsChild>
                    <w:div w:id="199101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370555">
      <w:bodyDiv w:val="1"/>
      <w:marLeft w:val="0"/>
      <w:marRight w:val="0"/>
      <w:marTop w:val="0"/>
      <w:marBottom w:val="0"/>
      <w:divBdr>
        <w:top w:val="none" w:sz="0" w:space="0" w:color="auto"/>
        <w:left w:val="none" w:sz="0" w:space="0" w:color="auto"/>
        <w:bottom w:val="none" w:sz="0" w:space="0" w:color="auto"/>
        <w:right w:val="none" w:sz="0" w:space="0" w:color="auto"/>
      </w:divBdr>
    </w:div>
    <w:div w:id="1414815233">
      <w:bodyDiv w:val="1"/>
      <w:marLeft w:val="0"/>
      <w:marRight w:val="0"/>
      <w:marTop w:val="0"/>
      <w:marBottom w:val="0"/>
      <w:divBdr>
        <w:top w:val="none" w:sz="0" w:space="0" w:color="auto"/>
        <w:left w:val="none" w:sz="0" w:space="0" w:color="auto"/>
        <w:bottom w:val="none" w:sz="0" w:space="0" w:color="auto"/>
        <w:right w:val="none" w:sz="0" w:space="0" w:color="auto"/>
      </w:divBdr>
    </w:div>
    <w:div w:id="1422608353">
      <w:bodyDiv w:val="1"/>
      <w:marLeft w:val="0"/>
      <w:marRight w:val="0"/>
      <w:marTop w:val="0"/>
      <w:marBottom w:val="0"/>
      <w:divBdr>
        <w:top w:val="none" w:sz="0" w:space="0" w:color="auto"/>
        <w:left w:val="none" w:sz="0" w:space="0" w:color="auto"/>
        <w:bottom w:val="none" w:sz="0" w:space="0" w:color="auto"/>
        <w:right w:val="none" w:sz="0" w:space="0" w:color="auto"/>
      </w:divBdr>
    </w:div>
    <w:div w:id="1498494689">
      <w:bodyDiv w:val="1"/>
      <w:marLeft w:val="0"/>
      <w:marRight w:val="0"/>
      <w:marTop w:val="0"/>
      <w:marBottom w:val="0"/>
      <w:divBdr>
        <w:top w:val="none" w:sz="0" w:space="0" w:color="auto"/>
        <w:left w:val="none" w:sz="0" w:space="0" w:color="auto"/>
        <w:bottom w:val="none" w:sz="0" w:space="0" w:color="auto"/>
        <w:right w:val="none" w:sz="0" w:space="0" w:color="auto"/>
      </w:divBdr>
    </w:div>
    <w:div w:id="1594242489">
      <w:bodyDiv w:val="1"/>
      <w:marLeft w:val="0"/>
      <w:marRight w:val="0"/>
      <w:marTop w:val="0"/>
      <w:marBottom w:val="0"/>
      <w:divBdr>
        <w:top w:val="none" w:sz="0" w:space="0" w:color="auto"/>
        <w:left w:val="none" w:sz="0" w:space="0" w:color="auto"/>
        <w:bottom w:val="none" w:sz="0" w:space="0" w:color="auto"/>
        <w:right w:val="none" w:sz="0" w:space="0" w:color="auto"/>
      </w:divBdr>
    </w:div>
    <w:div w:id="1596984892">
      <w:bodyDiv w:val="1"/>
      <w:marLeft w:val="0"/>
      <w:marRight w:val="0"/>
      <w:marTop w:val="0"/>
      <w:marBottom w:val="0"/>
      <w:divBdr>
        <w:top w:val="none" w:sz="0" w:space="0" w:color="auto"/>
        <w:left w:val="none" w:sz="0" w:space="0" w:color="auto"/>
        <w:bottom w:val="none" w:sz="0" w:space="0" w:color="auto"/>
        <w:right w:val="none" w:sz="0" w:space="0" w:color="auto"/>
      </w:divBdr>
      <w:divsChild>
        <w:div w:id="1433433048">
          <w:marLeft w:val="0"/>
          <w:marRight w:val="0"/>
          <w:marTop w:val="0"/>
          <w:marBottom w:val="0"/>
          <w:divBdr>
            <w:top w:val="none" w:sz="0" w:space="0" w:color="auto"/>
            <w:left w:val="none" w:sz="0" w:space="0" w:color="auto"/>
            <w:bottom w:val="none" w:sz="0" w:space="0" w:color="auto"/>
            <w:right w:val="none" w:sz="0" w:space="0" w:color="auto"/>
          </w:divBdr>
          <w:divsChild>
            <w:div w:id="1053308263">
              <w:marLeft w:val="0"/>
              <w:marRight w:val="0"/>
              <w:marTop w:val="0"/>
              <w:marBottom w:val="0"/>
              <w:divBdr>
                <w:top w:val="none" w:sz="0" w:space="0" w:color="auto"/>
                <w:left w:val="none" w:sz="0" w:space="0" w:color="auto"/>
                <w:bottom w:val="none" w:sz="0" w:space="0" w:color="auto"/>
                <w:right w:val="none" w:sz="0" w:space="0" w:color="auto"/>
              </w:divBdr>
              <w:divsChild>
                <w:div w:id="11311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96627">
      <w:bodyDiv w:val="1"/>
      <w:marLeft w:val="0"/>
      <w:marRight w:val="0"/>
      <w:marTop w:val="0"/>
      <w:marBottom w:val="0"/>
      <w:divBdr>
        <w:top w:val="none" w:sz="0" w:space="0" w:color="auto"/>
        <w:left w:val="none" w:sz="0" w:space="0" w:color="auto"/>
        <w:bottom w:val="none" w:sz="0" w:space="0" w:color="auto"/>
        <w:right w:val="none" w:sz="0" w:space="0" w:color="auto"/>
      </w:divBdr>
    </w:div>
    <w:div w:id="1678146936">
      <w:bodyDiv w:val="1"/>
      <w:marLeft w:val="0"/>
      <w:marRight w:val="0"/>
      <w:marTop w:val="0"/>
      <w:marBottom w:val="0"/>
      <w:divBdr>
        <w:top w:val="none" w:sz="0" w:space="0" w:color="auto"/>
        <w:left w:val="none" w:sz="0" w:space="0" w:color="auto"/>
        <w:bottom w:val="none" w:sz="0" w:space="0" w:color="auto"/>
        <w:right w:val="none" w:sz="0" w:space="0" w:color="auto"/>
      </w:divBdr>
    </w:div>
    <w:div w:id="1817648596">
      <w:bodyDiv w:val="1"/>
      <w:marLeft w:val="0"/>
      <w:marRight w:val="0"/>
      <w:marTop w:val="0"/>
      <w:marBottom w:val="0"/>
      <w:divBdr>
        <w:top w:val="none" w:sz="0" w:space="0" w:color="auto"/>
        <w:left w:val="none" w:sz="0" w:space="0" w:color="auto"/>
        <w:bottom w:val="none" w:sz="0" w:space="0" w:color="auto"/>
        <w:right w:val="none" w:sz="0" w:space="0" w:color="auto"/>
      </w:divBdr>
    </w:div>
    <w:div w:id="1843545413">
      <w:bodyDiv w:val="1"/>
      <w:marLeft w:val="0"/>
      <w:marRight w:val="0"/>
      <w:marTop w:val="0"/>
      <w:marBottom w:val="0"/>
      <w:divBdr>
        <w:top w:val="none" w:sz="0" w:space="0" w:color="auto"/>
        <w:left w:val="none" w:sz="0" w:space="0" w:color="auto"/>
        <w:bottom w:val="none" w:sz="0" w:space="0" w:color="auto"/>
        <w:right w:val="none" w:sz="0" w:space="0" w:color="auto"/>
      </w:divBdr>
    </w:div>
    <w:div w:id="205318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praos@sfsb.h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Z:\Templates\Paper.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6AA1326C1E4C88BBC7C54304245C9A"/>
        <w:category>
          <w:name w:val="General"/>
          <w:gallery w:val="placeholder"/>
        </w:category>
        <w:types>
          <w:type w:val="bbPlcHdr"/>
        </w:types>
        <w:behaviors>
          <w:behavior w:val="content"/>
        </w:behaviors>
        <w:guid w:val="{8AF0B825-D3B0-486A-BE49-2EC07B81B6E0}"/>
      </w:docPartPr>
      <w:docPartBody>
        <w:p w:rsidR="005A37F1" w:rsidRDefault="00677B2A">
          <w:r w:rsidRPr="003056CA">
            <w:rPr>
              <w:rStyle w:val="Tekstrezerviranogmjesta"/>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Lucida Console">
    <w:panose1 w:val="020B0609040504020204"/>
    <w:charset w:val="EE"/>
    <w:family w:val="modern"/>
    <w:pitch w:val="fixed"/>
    <w:sig w:usb0="8000028F" w:usb1="00001800" w:usb2="00000000" w:usb3="00000000" w:csb0="0000001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677B2A"/>
    <w:rsid w:val="00016557"/>
    <w:rsid w:val="002950E0"/>
    <w:rsid w:val="002D3243"/>
    <w:rsid w:val="002E0426"/>
    <w:rsid w:val="002E211B"/>
    <w:rsid w:val="00311B6F"/>
    <w:rsid w:val="00375AB2"/>
    <w:rsid w:val="00376DB5"/>
    <w:rsid w:val="003D1881"/>
    <w:rsid w:val="004856E7"/>
    <w:rsid w:val="004F4787"/>
    <w:rsid w:val="004F71A2"/>
    <w:rsid w:val="00531872"/>
    <w:rsid w:val="005A37F1"/>
    <w:rsid w:val="00677B2A"/>
    <w:rsid w:val="006F2B12"/>
    <w:rsid w:val="0071754C"/>
    <w:rsid w:val="007233F3"/>
    <w:rsid w:val="0075263B"/>
    <w:rsid w:val="00760183"/>
    <w:rsid w:val="007B3FBA"/>
    <w:rsid w:val="007F2029"/>
    <w:rsid w:val="009403B3"/>
    <w:rsid w:val="009452FB"/>
    <w:rsid w:val="009B3208"/>
    <w:rsid w:val="009D0120"/>
    <w:rsid w:val="00A33590"/>
    <w:rsid w:val="00B141FA"/>
    <w:rsid w:val="00B7004D"/>
    <w:rsid w:val="00B7482A"/>
    <w:rsid w:val="00BA442B"/>
    <w:rsid w:val="00BC259C"/>
    <w:rsid w:val="00BC7362"/>
    <w:rsid w:val="00BF5287"/>
    <w:rsid w:val="00C043D3"/>
    <w:rsid w:val="00C26572"/>
    <w:rsid w:val="00C37FC2"/>
    <w:rsid w:val="00C87268"/>
    <w:rsid w:val="00D15CD5"/>
    <w:rsid w:val="00D306E5"/>
    <w:rsid w:val="00D9026C"/>
    <w:rsid w:val="00D90313"/>
    <w:rsid w:val="00DD4EDB"/>
    <w:rsid w:val="00E0567B"/>
    <w:rsid w:val="00E25D82"/>
    <w:rsid w:val="00E37AA6"/>
    <w:rsid w:val="00E70A63"/>
    <w:rsid w:val="00E85ECB"/>
    <w:rsid w:val="00EB4EC4"/>
    <w:rsid w:val="00EF249E"/>
    <w:rsid w:val="00EF62D2"/>
    <w:rsid w:val="00FD1EA9"/>
    <w:rsid w:val="00FD753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7F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677B2A"/>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RezerviranoMjesto1</b:Tag>
    <b:SourceType>ArticleInAPeriodical</b:SourceType>
    <b:Guid>{28CC9F1F-2714-4715-940F-1971BC70A8E6}</b:Guid>
    <b:RefOrder>1</b:RefOrder>
  </b:Source>
</b:Sources>
</file>

<file path=customXml/itemProps1.xml><?xml version="1.0" encoding="utf-8"?>
<ds:datastoreItem xmlns:ds="http://schemas.openxmlformats.org/officeDocument/2006/customXml" ds:itemID="{01E203DF-C932-49C7-BFFF-C03FED541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Template>
  <TotalTime>683</TotalTime>
  <Pages>12</Pages>
  <Words>4223</Words>
  <Characters>24076</Characters>
  <Application>Microsoft Office Word</Application>
  <DocSecurity>0</DocSecurity>
  <Lines>200</Lines>
  <Paragraphs>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Impact of structure and orientation on strentgh of 3D printed models</vt:lpstr>
      <vt:lpstr>Impact of structure and orientation on strentgh of 3D printed models</vt:lpstr>
    </vt:vector>
  </TitlesOfParts>
  <Company>Artes Inženjering d.o.o.</Company>
  <LinksUpToDate>false</LinksUpToDate>
  <CharactersWithSpaces>28243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structure and orientation on strentgh of 3D printed models</dc:title>
  <dc:creator>T. Galeta, Slavonski  Brod (Croatia) Pero Raos, Marija Somolanji</dc:creator>
  <cp:keywords>Additive Manufacturing, Lattice-shaped structures, Rapid prototyping, Tensile strength, Three-dimensional printing</cp:keywords>
  <cp:lastModifiedBy>Pero</cp:lastModifiedBy>
  <cp:revision>127</cp:revision>
  <cp:lastPrinted>1900-12-31T23:00:00Z</cp:lastPrinted>
  <dcterms:created xsi:type="dcterms:W3CDTF">2012-05-10T10:14:00Z</dcterms:created>
  <dcterms:modified xsi:type="dcterms:W3CDTF">2012-05-14T18:01:00Z</dcterms:modified>
  <cp:category>Journal paper</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User Name_1">
    <vt:lpwstr>tgaleta@sfsb.hr@www.mendeley.com</vt:lpwstr>
  </property>
  <property fmtid="{D5CDD505-2E9C-101B-9397-08002B2CF9AE}" pid="5" name="Mendeley Recent Style Name 0_1">
    <vt:lpwstr>American Psychological Association 6th Edition</vt:lpwstr>
  </property>
  <property fmtid="{D5CDD505-2E9C-101B-9397-08002B2CF9AE}" pid="6" name="Mendeley Recent Style Id 0_1">
    <vt:lpwstr>http://www.zotero.org/styles/apa</vt:lpwstr>
  </property>
  <property fmtid="{D5CDD505-2E9C-101B-9397-08002B2CF9AE}" pid="7" name="Mendeley Recent Style Name 1_1">
    <vt:lpwstr>American Sociological Association</vt:lpwstr>
  </property>
  <property fmtid="{D5CDD505-2E9C-101B-9397-08002B2CF9AE}" pid="8" name="Mendeley Recent Style Id 1_1">
    <vt:lpwstr>http://www.zotero.org/styles/asa</vt:lpwstr>
  </property>
  <property fmtid="{D5CDD505-2E9C-101B-9397-08002B2CF9AE}" pid="9" name="Mendeley Recent Style Name 2_1">
    <vt:lpwstr>Applied Mechanics Reviews</vt:lpwstr>
  </property>
  <property fmtid="{D5CDD505-2E9C-101B-9397-08002B2CF9AE}" pid="10" name="Mendeley Recent Style Id 2_1">
    <vt:lpwstr>http://www.zotero.org/styles/applied-mechanics-reviews</vt:lpwstr>
  </property>
  <property fmtid="{D5CDD505-2E9C-101B-9397-08002B2CF9AE}" pid="11" name="Mendeley Recent Style Name 3_1">
    <vt:lpwstr>Chicago Manual of Style (Author-Date format)</vt:lpwstr>
  </property>
  <property fmtid="{D5CDD505-2E9C-101B-9397-08002B2CF9AE}" pid="12" name="Mendeley Recent Style Id 3_1">
    <vt:lpwstr>http://www.zotero.org/styles/chicago-author-date</vt:lpwstr>
  </property>
  <property fmtid="{D5CDD505-2E9C-101B-9397-08002B2CF9AE}" pid="13" name="Mendeley Recent Style Name 4_1">
    <vt:lpwstr>Engineering Management, IEEE Transactions on</vt:lpwstr>
  </property>
  <property fmtid="{D5CDD505-2E9C-101B-9397-08002B2CF9AE}" pid="14" name="Mendeley Recent Style Id 4_1">
    <vt:lpwstr>http://www.zotero.org/styles/ieee-engineering-management</vt:lpwstr>
  </property>
  <property fmtid="{D5CDD505-2E9C-101B-9397-08002B2CF9AE}" pid="15" name="Mendeley Recent Style Name 5_1">
    <vt:lpwstr>Harvard Reference format 1 (Author-Date)</vt:lpwstr>
  </property>
  <property fmtid="{D5CDD505-2E9C-101B-9397-08002B2CF9AE}" pid="16" name="Mendeley Recent Style Id 5_1">
    <vt:lpwstr>http://www.zotero.org/styles/harvard1</vt:lpwstr>
  </property>
  <property fmtid="{D5CDD505-2E9C-101B-9397-08002B2CF9AE}" pid="17" name="Mendeley Recent Style Name 6_1">
    <vt:lpwstr>IEEE</vt:lpwstr>
  </property>
  <property fmtid="{D5CDD505-2E9C-101B-9397-08002B2CF9AE}" pid="18" name="Mendeley Recent Style Id 6_1">
    <vt:lpwstr>http://www.zotero.org/styles/ieee</vt:lpwstr>
  </property>
  <property fmtid="{D5CDD505-2E9C-101B-9397-08002B2CF9AE}" pid="19" name="Mendeley Recent Style Name 7_1">
    <vt:lpwstr>Modern Humanities Research Association (Note with Bibliography)</vt:lpwstr>
  </property>
  <property fmtid="{D5CDD505-2E9C-101B-9397-08002B2CF9AE}" pid="20" name="Mendeley Recent Style Id 7_1">
    <vt:lpwstr>http://www.zotero.org/styles/mhra</vt:lpwstr>
  </property>
  <property fmtid="{D5CDD505-2E9C-101B-9397-08002B2CF9AE}" pid="21" name="Mendeley Recent Style Name 8_1">
    <vt:lpwstr>Modern Language Association</vt:lpwstr>
  </property>
  <property fmtid="{D5CDD505-2E9C-101B-9397-08002B2CF9AE}" pid="22" name="Mendeley Recent Style Id 8_1">
    <vt:lpwstr>http://www.zotero.org/styles/mla</vt:lpwstr>
  </property>
  <property fmtid="{D5CDD505-2E9C-101B-9397-08002B2CF9AE}" pid="23" name="Mendeley Recent Style Name 9_1">
    <vt:lpwstr>Nature Journal</vt:lpwstr>
  </property>
  <property fmtid="{D5CDD505-2E9C-101B-9397-08002B2CF9AE}" pid="24" name="Mendeley Recent Style Id 9_1">
    <vt:lpwstr>http://www.zotero.org/styles/nature</vt:lpwstr>
  </property>
</Properties>
</file>