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0D" w:rsidRDefault="00037E99" w:rsidP="001E112A">
      <w:pPr>
        <w:autoSpaceDE w:val="0"/>
        <w:autoSpaceDN w:val="0"/>
        <w:adjustRightInd w:val="0"/>
        <w:spacing w:after="0" w:line="360" w:lineRule="auto"/>
        <w:jc w:val="center"/>
        <w:rPr>
          <w:rFonts w:ascii="Times New Roman" w:eastAsia="Times New Roman" w:hAnsi="Times New Roman"/>
          <w:b/>
          <w:sz w:val="28"/>
          <w:szCs w:val="24"/>
          <w:lang w:eastAsia="hr-HR"/>
        </w:rPr>
      </w:pPr>
      <w:r>
        <w:rPr>
          <w:rFonts w:ascii="Times New Roman" w:eastAsia="Times New Roman" w:hAnsi="Times New Roman"/>
          <w:b/>
          <w:sz w:val="28"/>
          <w:szCs w:val="24"/>
          <w:lang w:eastAsia="hr-HR"/>
        </w:rPr>
        <w:t>Utjecaj suvremene ekonomske krize na NATO</w:t>
      </w:r>
      <w:r w:rsidR="00373263">
        <w:rPr>
          <w:rFonts w:ascii="Times New Roman" w:eastAsia="Times New Roman" w:hAnsi="Times New Roman"/>
          <w:b/>
          <w:sz w:val="28"/>
          <w:szCs w:val="24"/>
          <w:lang w:eastAsia="hr-HR"/>
        </w:rPr>
        <w:t xml:space="preserve"> </w:t>
      </w:r>
    </w:p>
    <w:p w:rsidR="001E112A" w:rsidRPr="001E112A" w:rsidRDefault="001E112A" w:rsidP="001E112A">
      <w:pPr>
        <w:spacing w:line="360" w:lineRule="auto"/>
        <w:jc w:val="center"/>
        <w:rPr>
          <w:rFonts w:ascii="Times New Roman" w:eastAsia="Times New Roman" w:hAnsi="Times New Roman"/>
          <w:sz w:val="24"/>
          <w:szCs w:val="24"/>
          <w:lang w:eastAsia="hr-HR"/>
        </w:rPr>
      </w:pPr>
    </w:p>
    <w:p w:rsidR="001E112A" w:rsidRPr="001E112A" w:rsidRDefault="001E112A" w:rsidP="001E112A">
      <w:pPr>
        <w:spacing w:line="360" w:lineRule="auto"/>
        <w:ind w:left="1134" w:right="1134"/>
        <w:jc w:val="center"/>
        <w:rPr>
          <w:rFonts w:ascii="Times New Roman" w:eastAsia="Times New Roman" w:hAnsi="Times New Roman"/>
          <w:b/>
          <w:sz w:val="24"/>
          <w:szCs w:val="24"/>
          <w:lang w:eastAsia="hr-HR"/>
        </w:rPr>
      </w:pPr>
      <w:r w:rsidRPr="001E112A">
        <w:rPr>
          <w:rFonts w:ascii="Times New Roman" w:eastAsia="Times New Roman" w:hAnsi="Times New Roman"/>
          <w:b/>
          <w:sz w:val="24"/>
          <w:szCs w:val="24"/>
          <w:lang w:eastAsia="hr-HR"/>
        </w:rPr>
        <w:t>Sažetak</w:t>
      </w:r>
    </w:p>
    <w:p w:rsidR="001E112A" w:rsidRPr="008E1B4F" w:rsidRDefault="001E112A" w:rsidP="008E1B4F">
      <w:pPr>
        <w:spacing w:line="240" w:lineRule="auto"/>
        <w:jc w:val="both"/>
        <w:rPr>
          <w:rFonts w:ascii="Times New Roman" w:eastAsia="Times New Roman" w:hAnsi="Times New Roman"/>
          <w:sz w:val="24"/>
          <w:szCs w:val="24"/>
          <w:lang w:eastAsia="hr-HR"/>
        </w:rPr>
      </w:pPr>
      <w:r w:rsidRPr="008E1B4F">
        <w:rPr>
          <w:rFonts w:ascii="Times New Roman" w:eastAsia="Times New Roman" w:hAnsi="Times New Roman"/>
          <w:sz w:val="24"/>
          <w:szCs w:val="24"/>
          <w:lang w:eastAsia="hr-HR"/>
        </w:rPr>
        <w:t xml:space="preserve">Fokus istraživanja je </w:t>
      </w:r>
      <w:r w:rsidR="007B0B52" w:rsidRPr="008E1B4F">
        <w:rPr>
          <w:rFonts w:ascii="Times New Roman" w:eastAsia="Times New Roman" w:hAnsi="Times New Roman"/>
          <w:sz w:val="24"/>
          <w:szCs w:val="24"/>
          <w:lang w:eastAsia="hr-HR"/>
        </w:rPr>
        <w:t xml:space="preserve">na </w:t>
      </w:r>
      <w:r w:rsidRPr="008E1B4F">
        <w:rPr>
          <w:rFonts w:ascii="Times New Roman" w:eastAsia="Times New Roman" w:hAnsi="Times New Roman"/>
          <w:sz w:val="24"/>
          <w:szCs w:val="24"/>
          <w:lang w:eastAsia="hr-HR"/>
        </w:rPr>
        <w:t>utjecaj</w:t>
      </w:r>
      <w:r w:rsidR="007B0B52" w:rsidRPr="008E1B4F">
        <w:rPr>
          <w:rFonts w:ascii="Times New Roman" w:eastAsia="Times New Roman" w:hAnsi="Times New Roman"/>
          <w:sz w:val="24"/>
          <w:szCs w:val="24"/>
          <w:lang w:eastAsia="hr-HR"/>
        </w:rPr>
        <w:t>u</w:t>
      </w:r>
      <w:r w:rsidRPr="008E1B4F">
        <w:rPr>
          <w:rFonts w:ascii="Times New Roman" w:eastAsia="Times New Roman" w:hAnsi="Times New Roman"/>
          <w:sz w:val="24"/>
          <w:szCs w:val="24"/>
          <w:lang w:eastAsia="hr-HR"/>
        </w:rPr>
        <w:t xml:space="preserve"> suvremene svjetske ekonomske krize na vojno-politički savez NATO, na vojno-sigurnosnom i političkom polju. Posebna pozornost posvećena je utjecaju ekonomske krize </w:t>
      </w:r>
      <w:r w:rsidR="00037E99" w:rsidRPr="008E1B4F">
        <w:rPr>
          <w:rFonts w:ascii="Times New Roman" w:eastAsia="Times New Roman" w:hAnsi="Times New Roman"/>
          <w:sz w:val="24"/>
          <w:szCs w:val="24"/>
          <w:lang w:eastAsia="hr-HR"/>
        </w:rPr>
        <w:t xml:space="preserve">i ušteda u vojnim proračunima </w:t>
      </w:r>
      <w:r w:rsidRPr="008E1B4F">
        <w:rPr>
          <w:rFonts w:ascii="Times New Roman" w:eastAsia="Times New Roman" w:hAnsi="Times New Roman"/>
          <w:sz w:val="24"/>
          <w:szCs w:val="24"/>
          <w:lang w:eastAsia="hr-HR"/>
        </w:rPr>
        <w:t>na mogućnost ispunjavanja vojnih zadaća, međunar</w:t>
      </w:r>
      <w:r w:rsidR="00300E30" w:rsidRPr="008E1B4F">
        <w:rPr>
          <w:rFonts w:ascii="Times New Roman" w:eastAsia="Times New Roman" w:hAnsi="Times New Roman"/>
          <w:sz w:val="24"/>
          <w:szCs w:val="24"/>
          <w:lang w:eastAsia="hr-HR"/>
        </w:rPr>
        <w:t xml:space="preserve">odnih mirovnih misija i daljnjeg razvoja </w:t>
      </w:r>
      <w:r w:rsidRPr="008E1B4F">
        <w:rPr>
          <w:rFonts w:ascii="Times New Roman" w:eastAsia="Times New Roman" w:hAnsi="Times New Roman"/>
          <w:sz w:val="24"/>
          <w:szCs w:val="24"/>
          <w:lang w:eastAsia="hr-HR"/>
        </w:rPr>
        <w:t>obra</w:t>
      </w:r>
      <w:r w:rsidR="00300E30" w:rsidRPr="008E1B4F">
        <w:rPr>
          <w:rFonts w:ascii="Times New Roman" w:eastAsia="Times New Roman" w:hAnsi="Times New Roman"/>
          <w:sz w:val="24"/>
          <w:szCs w:val="24"/>
          <w:lang w:eastAsia="hr-HR"/>
        </w:rPr>
        <w:t>mbenih sposobnosti i kapaciteta</w:t>
      </w:r>
      <w:r w:rsidRPr="008E1B4F">
        <w:rPr>
          <w:rFonts w:ascii="Times New Roman" w:eastAsia="Times New Roman" w:hAnsi="Times New Roman"/>
          <w:sz w:val="24"/>
          <w:szCs w:val="24"/>
          <w:lang w:eastAsia="hr-HR"/>
        </w:rPr>
        <w:t xml:space="preserve">. </w:t>
      </w:r>
      <w:r w:rsidR="00037E99" w:rsidRPr="008E1B4F">
        <w:rPr>
          <w:rFonts w:ascii="Times New Roman" w:eastAsia="Times New Roman" w:hAnsi="Times New Roman"/>
          <w:sz w:val="24"/>
          <w:szCs w:val="24"/>
          <w:lang w:eastAsia="hr-HR"/>
        </w:rPr>
        <w:t xml:space="preserve">Izlaže se </w:t>
      </w:r>
      <w:r w:rsidR="009E3B08" w:rsidRPr="008E1B4F">
        <w:rPr>
          <w:rFonts w:ascii="Times New Roman" w:eastAsia="Times New Roman" w:hAnsi="Times New Roman"/>
          <w:sz w:val="24"/>
          <w:szCs w:val="24"/>
          <w:lang w:eastAsia="hr-HR"/>
        </w:rPr>
        <w:t xml:space="preserve">i </w:t>
      </w:r>
      <w:r w:rsidR="00037E99" w:rsidRPr="008E1B4F">
        <w:rPr>
          <w:rFonts w:ascii="Times New Roman" w:eastAsia="Times New Roman" w:hAnsi="Times New Roman"/>
          <w:sz w:val="24"/>
          <w:szCs w:val="24"/>
          <w:lang w:eastAsia="hr-HR"/>
        </w:rPr>
        <w:t xml:space="preserve">teorijska rasprava o podjeli troškova obrane unutar saveza s asimetričnim članicama, kakav je NATO. </w:t>
      </w:r>
      <w:r w:rsidR="00310849" w:rsidRPr="008E1B4F">
        <w:rPr>
          <w:rFonts w:ascii="Times New Roman" w:eastAsia="Times New Roman" w:hAnsi="Times New Roman"/>
          <w:sz w:val="24"/>
          <w:szCs w:val="24"/>
          <w:lang w:eastAsia="hr-HR"/>
        </w:rPr>
        <w:t xml:space="preserve">Iznose se </w:t>
      </w:r>
      <w:r w:rsidR="00110D82" w:rsidRPr="008E1B4F">
        <w:rPr>
          <w:rFonts w:ascii="Times New Roman" w:eastAsia="Times New Roman" w:hAnsi="Times New Roman"/>
          <w:sz w:val="24"/>
          <w:szCs w:val="24"/>
          <w:lang w:eastAsia="hr-HR"/>
        </w:rPr>
        <w:t xml:space="preserve">podaci i identificiraju razmjeri i trendovi rasta nerazmjera između izdataka za obranu u SAD-u i </w:t>
      </w:r>
      <w:r w:rsidR="00D05E5D" w:rsidRPr="008E1B4F">
        <w:rPr>
          <w:rFonts w:ascii="Times New Roman" w:eastAsia="Times New Roman" w:hAnsi="Times New Roman"/>
          <w:sz w:val="24"/>
          <w:szCs w:val="24"/>
          <w:lang w:eastAsia="hr-HR"/>
        </w:rPr>
        <w:t xml:space="preserve">izdataka za obranu u Kanadi i u velikoj </w:t>
      </w:r>
      <w:r w:rsidR="00110D82" w:rsidRPr="008E1B4F">
        <w:rPr>
          <w:rFonts w:ascii="Times New Roman" w:eastAsia="Times New Roman" w:hAnsi="Times New Roman"/>
          <w:sz w:val="24"/>
          <w:szCs w:val="24"/>
          <w:lang w:eastAsia="hr-HR"/>
        </w:rPr>
        <w:t>većini europskih članica, kao i moguće implikacije identificiranih trendova</w:t>
      </w:r>
      <w:r w:rsidR="00D05E5D" w:rsidRPr="008E1B4F">
        <w:rPr>
          <w:rFonts w:ascii="Times New Roman" w:eastAsia="Times New Roman" w:hAnsi="Times New Roman"/>
          <w:sz w:val="24"/>
          <w:szCs w:val="24"/>
          <w:lang w:eastAsia="hr-HR"/>
        </w:rPr>
        <w:t xml:space="preserve">. </w:t>
      </w:r>
      <w:r w:rsidR="00A00241" w:rsidRPr="008E1B4F">
        <w:rPr>
          <w:rFonts w:ascii="Times New Roman" w:eastAsia="Times New Roman" w:hAnsi="Times New Roman"/>
          <w:sz w:val="24"/>
          <w:szCs w:val="24"/>
          <w:lang w:eastAsia="hr-HR"/>
        </w:rPr>
        <w:t>Postavlja se pitanje h</w:t>
      </w:r>
      <w:r w:rsidRPr="008E1B4F">
        <w:rPr>
          <w:rFonts w:ascii="Times New Roman" w:eastAsia="Times New Roman" w:hAnsi="Times New Roman"/>
          <w:sz w:val="24"/>
          <w:szCs w:val="24"/>
          <w:lang w:eastAsia="hr-HR"/>
        </w:rPr>
        <w:t xml:space="preserve">oće li svjetska ekonomska kriza </w:t>
      </w:r>
      <w:r w:rsidR="006138ED" w:rsidRPr="008E1B4F">
        <w:rPr>
          <w:rFonts w:ascii="Times New Roman" w:eastAsia="Times New Roman" w:hAnsi="Times New Roman"/>
          <w:sz w:val="24"/>
          <w:szCs w:val="24"/>
          <w:lang w:eastAsia="hr-HR"/>
        </w:rPr>
        <w:t xml:space="preserve">na veću suradnju </w:t>
      </w:r>
      <w:r w:rsidRPr="008E1B4F">
        <w:rPr>
          <w:rFonts w:ascii="Times New Roman" w:eastAsia="Times New Roman" w:hAnsi="Times New Roman"/>
          <w:sz w:val="24"/>
          <w:szCs w:val="24"/>
          <w:lang w:eastAsia="hr-HR"/>
        </w:rPr>
        <w:t xml:space="preserve">na obrambenom polju i u razvoju naoružanja natjerati i države koje dosad na takvu suradnju nisu bile spremne. Ili </w:t>
      </w:r>
      <w:r w:rsidR="00D87AC0" w:rsidRPr="008E1B4F">
        <w:rPr>
          <w:rFonts w:ascii="Times New Roman" w:eastAsia="Times New Roman" w:hAnsi="Times New Roman"/>
          <w:sz w:val="24"/>
          <w:szCs w:val="24"/>
          <w:lang w:eastAsia="hr-HR"/>
        </w:rPr>
        <w:t>će suradnja ipak ostati usko ogr</w:t>
      </w:r>
      <w:r w:rsidRPr="008E1B4F">
        <w:rPr>
          <w:rFonts w:ascii="Times New Roman" w:eastAsia="Times New Roman" w:hAnsi="Times New Roman"/>
          <w:sz w:val="24"/>
          <w:szCs w:val="24"/>
          <w:lang w:eastAsia="hr-HR"/>
        </w:rPr>
        <w:t xml:space="preserve">aničena na države unutar vojno-političkog saveza, poput NATO-a, a unutar ovog </w:t>
      </w:r>
      <w:r w:rsidR="00A00241" w:rsidRPr="008E1B4F">
        <w:rPr>
          <w:rFonts w:ascii="Times New Roman" w:eastAsia="Times New Roman" w:hAnsi="Times New Roman"/>
          <w:sz w:val="24"/>
          <w:szCs w:val="24"/>
          <w:lang w:eastAsia="hr-HR"/>
        </w:rPr>
        <w:t>Saveza na samo pojedine države?</w:t>
      </w:r>
      <w:r w:rsidR="000337B3" w:rsidRPr="008E1B4F">
        <w:rPr>
          <w:rFonts w:ascii="Times New Roman" w:eastAsia="Times New Roman" w:hAnsi="Times New Roman"/>
          <w:sz w:val="24"/>
          <w:szCs w:val="24"/>
          <w:lang w:eastAsia="hr-HR"/>
        </w:rPr>
        <w:t xml:space="preserve"> </w:t>
      </w:r>
      <w:r w:rsidR="009E3B08" w:rsidRPr="008E1B4F">
        <w:rPr>
          <w:rFonts w:ascii="Times New Roman" w:eastAsia="Times New Roman" w:hAnsi="Times New Roman"/>
          <w:sz w:val="24"/>
          <w:szCs w:val="24"/>
          <w:lang w:eastAsia="hr-HR"/>
        </w:rPr>
        <w:t>J</w:t>
      </w:r>
      <w:r w:rsidR="000337B3" w:rsidRPr="008E1B4F">
        <w:rPr>
          <w:rFonts w:ascii="Times New Roman" w:eastAsia="Times New Roman" w:hAnsi="Times New Roman"/>
          <w:sz w:val="24"/>
          <w:szCs w:val="24"/>
          <w:lang w:eastAsia="hr-HR"/>
        </w:rPr>
        <w:t xml:space="preserve">edno od rješenja za održavanje potrebne razine obrambene spremnosti u uvjetima ušteda u obrambenim proračunima unutar članica NATO-a </w:t>
      </w:r>
      <w:r w:rsidR="009E3B08" w:rsidRPr="008E1B4F">
        <w:rPr>
          <w:rFonts w:ascii="Times New Roman" w:eastAsia="Times New Roman" w:hAnsi="Times New Roman"/>
          <w:sz w:val="24"/>
          <w:szCs w:val="24"/>
          <w:lang w:eastAsia="hr-HR"/>
        </w:rPr>
        <w:t>je tzv. „pametna obrana“, termin koji</w:t>
      </w:r>
      <w:r w:rsidR="000337B3" w:rsidRPr="008E1B4F">
        <w:rPr>
          <w:rFonts w:ascii="Times New Roman" w:eastAsia="Times New Roman" w:hAnsi="Times New Roman"/>
          <w:sz w:val="24"/>
          <w:szCs w:val="24"/>
          <w:lang w:eastAsia="hr-HR"/>
        </w:rPr>
        <w:t xml:space="preserve"> označuje </w:t>
      </w:r>
      <w:r w:rsidR="00D87233" w:rsidRPr="008E1B4F">
        <w:rPr>
          <w:rFonts w:ascii="Times New Roman" w:eastAsia="Times New Roman" w:hAnsi="Times New Roman"/>
          <w:sz w:val="24"/>
          <w:szCs w:val="24"/>
          <w:lang w:eastAsia="hr-HR"/>
        </w:rPr>
        <w:t xml:space="preserve">suvremenu </w:t>
      </w:r>
      <w:r w:rsidR="000337B3" w:rsidRPr="008E1B4F">
        <w:rPr>
          <w:rFonts w:ascii="Times New Roman" w:eastAsia="Times New Roman" w:hAnsi="Times New Roman"/>
          <w:sz w:val="24"/>
          <w:szCs w:val="24"/>
          <w:lang w:eastAsia="hr-HR"/>
        </w:rPr>
        <w:t>obrambenu suradnju članica na razvijanju obrambenih sustava.</w:t>
      </w:r>
    </w:p>
    <w:p w:rsidR="001E112A" w:rsidRPr="008E1B4F" w:rsidRDefault="001E112A" w:rsidP="008E1B4F">
      <w:pPr>
        <w:spacing w:line="240" w:lineRule="auto"/>
        <w:jc w:val="both"/>
        <w:rPr>
          <w:rFonts w:ascii="Times New Roman" w:eastAsia="Times New Roman" w:hAnsi="Times New Roman"/>
          <w:b/>
          <w:bCs/>
          <w:spacing w:val="10"/>
          <w:sz w:val="24"/>
          <w:szCs w:val="24"/>
          <w:lang w:eastAsia="hr-HR"/>
        </w:rPr>
      </w:pPr>
      <w:r w:rsidRPr="008E1B4F">
        <w:rPr>
          <w:rFonts w:ascii="Times New Roman" w:eastAsia="Times New Roman" w:hAnsi="Times New Roman"/>
          <w:b/>
          <w:sz w:val="24"/>
          <w:szCs w:val="24"/>
          <w:lang w:eastAsia="hr-HR"/>
        </w:rPr>
        <w:t>Ključne riječi:</w:t>
      </w:r>
      <w:r w:rsidRPr="008E1B4F">
        <w:rPr>
          <w:rFonts w:ascii="Times New Roman" w:eastAsia="Times New Roman" w:hAnsi="Times New Roman"/>
          <w:sz w:val="24"/>
          <w:szCs w:val="24"/>
          <w:lang w:eastAsia="hr-HR"/>
        </w:rPr>
        <w:t xml:space="preserve"> NATO, </w:t>
      </w:r>
      <w:r w:rsidR="00310849" w:rsidRPr="008E1B4F">
        <w:rPr>
          <w:rFonts w:ascii="Times New Roman" w:eastAsia="Times New Roman" w:hAnsi="Times New Roman"/>
          <w:sz w:val="24"/>
          <w:szCs w:val="24"/>
          <w:lang w:eastAsia="hr-HR"/>
        </w:rPr>
        <w:t xml:space="preserve">vojno-politički savezi, </w:t>
      </w:r>
      <w:r w:rsidRPr="008E1B4F">
        <w:rPr>
          <w:rFonts w:ascii="Times New Roman" w:eastAsia="Times New Roman" w:hAnsi="Times New Roman"/>
          <w:sz w:val="24"/>
          <w:szCs w:val="24"/>
          <w:lang w:eastAsia="hr-HR"/>
        </w:rPr>
        <w:t xml:space="preserve">svjetska ekonomska kriza, </w:t>
      </w:r>
      <w:r w:rsidR="00310849" w:rsidRPr="008E1B4F">
        <w:rPr>
          <w:rFonts w:ascii="Times New Roman" w:eastAsia="Times New Roman" w:hAnsi="Times New Roman"/>
          <w:sz w:val="24"/>
          <w:szCs w:val="24"/>
          <w:lang w:eastAsia="hr-HR"/>
        </w:rPr>
        <w:t>izdvajanja za obranu</w:t>
      </w:r>
      <w:r w:rsidR="004F710D" w:rsidRPr="008E1B4F">
        <w:rPr>
          <w:rFonts w:ascii="Times New Roman" w:eastAsia="Times New Roman" w:hAnsi="Times New Roman"/>
          <w:sz w:val="24"/>
          <w:szCs w:val="24"/>
          <w:lang w:eastAsia="hr-HR"/>
        </w:rPr>
        <w:t>, „pametna</w:t>
      </w:r>
      <w:r w:rsidRPr="008E1B4F">
        <w:rPr>
          <w:rFonts w:ascii="Times New Roman" w:eastAsia="Times New Roman" w:hAnsi="Times New Roman"/>
          <w:sz w:val="24"/>
          <w:szCs w:val="24"/>
          <w:lang w:eastAsia="hr-HR"/>
        </w:rPr>
        <w:t xml:space="preserve"> obrana</w:t>
      </w:r>
      <w:r w:rsidR="004F710D" w:rsidRPr="008E1B4F">
        <w:rPr>
          <w:rFonts w:ascii="Times New Roman" w:eastAsia="Times New Roman" w:hAnsi="Times New Roman"/>
          <w:sz w:val="24"/>
          <w:szCs w:val="24"/>
          <w:lang w:eastAsia="hr-HR"/>
        </w:rPr>
        <w:t>“.</w:t>
      </w:r>
    </w:p>
    <w:p w:rsidR="001E112A" w:rsidRPr="001E112A" w:rsidRDefault="001E112A" w:rsidP="001E112A">
      <w:pPr>
        <w:spacing w:line="360" w:lineRule="auto"/>
        <w:jc w:val="both"/>
        <w:rPr>
          <w:rFonts w:ascii="Times New Roman" w:eastAsia="Times New Roman" w:hAnsi="Times New Roman"/>
          <w:sz w:val="24"/>
          <w:szCs w:val="24"/>
          <w:lang w:eastAsia="hr-HR"/>
        </w:rPr>
      </w:pPr>
    </w:p>
    <w:p w:rsidR="001E112A" w:rsidRPr="001E112A" w:rsidRDefault="008E1B4F" w:rsidP="008E1B4F">
      <w:pPr>
        <w:numPr>
          <w:ilvl w:val="0"/>
          <w:numId w:val="4"/>
        </w:numPr>
        <w:spacing w:line="360" w:lineRule="auto"/>
        <w:ind w:left="-3005"/>
        <w:jc w:val="center"/>
        <w:rPr>
          <w:rFonts w:ascii="Times New Roman" w:eastAsia="Times New Roman" w:hAnsi="Times New Roman"/>
          <w:b/>
          <w:sz w:val="24"/>
          <w:lang w:eastAsia="hr-HR"/>
        </w:rPr>
      </w:pPr>
      <w:r>
        <w:rPr>
          <w:rFonts w:ascii="Times New Roman" w:eastAsia="Times New Roman" w:hAnsi="Times New Roman"/>
          <w:b/>
          <w:sz w:val="24"/>
          <w:lang w:eastAsia="hr-HR"/>
        </w:rPr>
        <w:br w:type="page"/>
      </w:r>
      <w:r w:rsidR="001E112A">
        <w:rPr>
          <w:rFonts w:ascii="Times New Roman" w:eastAsia="Times New Roman" w:hAnsi="Times New Roman"/>
          <w:b/>
          <w:sz w:val="24"/>
          <w:lang w:eastAsia="hr-HR"/>
        </w:rPr>
        <w:lastRenderedPageBreak/>
        <w:t>Uvod</w:t>
      </w:r>
      <w:r w:rsidR="001E112A" w:rsidRPr="001E112A">
        <w:rPr>
          <w:rFonts w:ascii="Times New Roman" w:eastAsia="Times New Roman" w:hAnsi="Times New Roman"/>
          <w:b/>
          <w:sz w:val="24"/>
          <w:lang w:eastAsia="hr-HR"/>
        </w:rPr>
        <w:t>:</w:t>
      </w:r>
      <w:r w:rsidR="001E112A">
        <w:rPr>
          <w:rFonts w:ascii="Times New Roman" w:eastAsia="Times New Roman" w:hAnsi="Times New Roman"/>
          <w:b/>
          <w:sz w:val="24"/>
          <w:lang w:eastAsia="hr-HR"/>
        </w:rPr>
        <w:t xml:space="preserve"> utjecaj svjetske ekonomske krize na sigurnost</w:t>
      </w:r>
    </w:p>
    <w:p w:rsidR="004F7DCB" w:rsidRDefault="001E112A" w:rsidP="008E1B4F">
      <w:pPr>
        <w:spacing w:line="240" w:lineRule="auto"/>
        <w:jc w:val="both"/>
        <w:rPr>
          <w:rFonts w:ascii="Times New Roman" w:eastAsia="Times New Roman" w:hAnsi="Times New Roman"/>
          <w:sz w:val="24"/>
          <w:lang w:eastAsia="hr-HR"/>
        </w:rPr>
      </w:pPr>
      <w:r>
        <w:rPr>
          <w:rFonts w:ascii="Times New Roman" w:eastAsia="Times New Roman" w:hAnsi="Times New Roman"/>
          <w:sz w:val="24"/>
          <w:lang w:eastAsia="hr-HR"/>
        </w:rPr>
        <w:t>Još od 1930-ih godin</w:t>
      </w:r>
      <w:r w:rsidR="004F710D">
        <w:rPr>
          <w:rFonts w:ascii="Times New Roman" w:eastAsia="Times New Roman" w:hAnsi="Times New Roman"/>
          <w:sz w:val="24"/>
          <w:lang w:eastAsia="hr-HR"/>
        </w:rPr>
        <w:t>a, svijet se nije našao u ekono</w:t>
      </w:r>
      <w:r>
        <w:rPr>
          <w:rFonts w:ascii="Times New Roman" w:eastAsia="Times New Roman" w:hAnsi="Times New Roman"/>
          <w:sz w:val="24"/>
          <w:lang w:eastAsia="hr-HR"/>
        </w:rPr>
        <w:t>m</w:t>
      </w:r>
      <w:r w:rsidR="004F710D">
        <w:rPr>
          <w:rFonts w:ascii="Times New Roman" w:eastAsia="Times New Roman" w:hAnsi="Times New Roman"/>
          <w:sz w:val="24"/>
          <w:lang w:eastAsia="hr-HR"/>
        </w:rPr>
        <w:t>s</w:t>
      </w:r>
      <w:r>
        <w:rPr>
          <w:rFonts w:ascii="Times New Roman" w:eastAsia="Times New Roman" w:hAnsi="Times New Roman"/>
          <w:sz w:val="24"/>
          <w:lang w:eastAsia="hr-HR"/>
        </w:rPr>
        <w:t>koj krizi kakva ga trenutno potresa. Samim time, vojno-politički savez NATO, osnovan sada već davne 1949. g., suočen je s okolnostima kakvima nije imao prilike biti izložen u svo</w:t>
      </w:r>
      <w:r w:rsidR="002B653C">
        <w:rPr>
          <w:rFonts w:ascii="Times New Roman" w:eastAsia="Times New Roman" w:hAnsi="Times New Roman"/>
          <w:sz w:val="24"/>
          <w:lang w:eastAsia="hr-HR"/>
        </w:rPr>
        <w:t>joj šest</w:t>
      </w:r>
      <w:r w:rsidR="00D87AC0">
        <w:rPr>
          <w:rFonts w:ascii="Times New Roman" w:eastAsia="Times New Roman" w:hAnsi="Times New Roman"/>
          <w:sz w:val="24"/>
          <w:lang w:eastAsia="hr-HR"/>
        </w:rPr>
        <w:t xml:space="preserve"> </w:t>
      </w:r>
      <w:r w:rsidR="002B653C">
        <w:rPr>
          <w:rFonts w:ascii="Times New Roman" w:eastAsia="Times New Roman" w:hAnsi="Times New Roman"/>
          <w:sz w:val="24"/>
          <w:lang w:eastAsia="hr-HR"/>
        </w:rPr>
        <w:t>desetljetnoj povijesti.</w:t>
      </w:r>
    </w:p>
    <w:p w:rsidR="002B653C" w:rsidRDefault="002B653C" w:rsidP="008E1B4F">
      <w:pPr>
        <w:spacing w:line="240" w:lineRule="auto"/>
        <w:jc w:val="both"/>
        <w:rPr>
          <w:rFonts w:ascii="Times New Roman" w:eastAsia="Times New Roman" w:hAnsi="Times New Roman"/>
          <w:sz w:val="24"/>
          <w:lang w:eastAsia="hr-HR"/>
        </w:rPr>
      </w:pPr>
      <w:r>
        <w:rPr>
          <w:rFonts w:ascii="Times New Roman" w:eastAsia="Times New Roman" w:hAnsi="Times New Roman"/>
          <w:sz w:val="24"/>
          <w:lang w:eastAsia="hr-HR"/>
        </w:rPr>
        <w:t xml:space="preserve">Suvremena svjetska ekonomska kriza, koja je započela tokom 2008. g., u proteklom je razdoblju počela značajnije utjecati na ukupno stanje sigurnosti u svijetu, kako u razvijenim tako i u nerazvijenim državama, a osim toga je u nekim regijama </w:t>
      </w:r>
      <w:r w:rsidR="00D87233">
        <w:rPr>
          <w:rFonts w:ascii="Times New Roman" w:eastAsia="Times New Roman" w:hAnsi="Times New Roman"/>
          <w:sz w:val="24"/>
          <w:lang w:eastAsia="hr-HR"/>
        </w:rPr>
        <w:t>svijeta njen učinak kumuliran s</w:t>
      </w:r>
      <w:r w:rsidR="00412189">
        <w:rPr>
          <w:rFonts w:ascii="Times New Roman" w:eastAsia="Times New Roman" w:hAnsi="Times New Roman"/>
          <w:sz w:val="24"/>
          <w:lang w:eastAsia="hr-HR"/>
        </w:rPr>
        <w:t xml:space="preserve"> ranije</w:t>
      </w:r>
      <w:r>
        <w:rPr>
          <w:rFonts w:ascii="Times New Roman" w:eastAsia="Times New Roman" w:hAnsi="Times New Roman"/>
          <w:sz w:val="24"/>
          <w:lang w:eastAsia="hr-HR"/>
        </w:rPr>
        <w:t xml:space="preserve"> </w:t>
      </w:r>
      <w:r w:rsidR="00412189">
        <w:rPr>
          <w:rFonts w:ascii="Times New Roman" w:eastAsia="Times New Roman" w:hAnsi="Times New Roman"/>
          <w:sz w:val="24"/>
          <w:lang w:eastAsia="hr-HR"/>
        </w:rPr>
        <w:t xml:space="preserve">prisutnim </w:t>
      </w:r>
      <w:r>
        <w:rPr>
          <w:rFonts w:ascii="Times New Roman" w:eastAsia="Times New Roman" w:hAnsi="Times New Roman"/>
          <w:sz w:val="24"/>
          <w:lang w:eastAsia="hr-HR"/>
        </w:rPr>
        <w:t>geopolitičkim nestabilnostima i sigurnosnim prijetnjama.</w:t>
      </w:r>
    </w:p>
    <w:p w:rsidR="00412189" w:rsidRDefault="00412189" w:rsidP="008E1B4F">
      <w:pPr>
        <w:spacing w:line="240" w:lineRule="auto"/>
        <w:jc w:val="both"/>
        <w:rPr>
          <w:rFonts w:ascii="Times New Roman" w:eastAsia="Times New Roman" w:hAnsi="Times New Roman"/>
          <w:sz w:val="24"/>
          <w:lang w:eastAsia="hr-HR"/>
        </w:rPr>
      </w:pPr>
      <w:r>
        <w:rPr>
          <w:rFonts w:ascii="Times New Roman" w:eastAsia="Times New Roman" w:hAnsi="Times New Roman"/>
          <w:sz w:val="24"/>
          <w:lang w:eastAsia="hr-HR"/>
        </w:rPr>
        <w:t>Kriza, koja je nastala u financijskom sektoru i kasnije se prenijela u realni sektor ekonomija</w:t>
      </w:r>
      <w:r w:rsidR="00E131AD">
        <w:rPr>
          <w:rFonts w:ascii="Times New Roman" w:eastAsia="Times New Roman" w:hAnsi="Times New Roman"/>
          <w:sz w:val="24"/>
          <w:lang w:eastAsia="hr-HR"/>
        </w:rPr>
        <w:t>,</w:t>
      </w:r>
      <w:r>
        <w:rPr>
          <w:rFonts w:ascii="Times New Roman" w:eastAsia="Times New Roman" w:hAnsi="Times New Roman"/>
          <w:sz w:val="24"/>
          <w:lang w:eastAsia="hr-HR"/>
        </w:rPr>
        <w:t xml:space="preserve"> prvenstveno razvijenih država Angloamerike i </w:t>
      </w:r>
      <w:r w:rsidR="00AE1C85">
        <w:rPr>
          <w:rFonts w:ascii="Times New Roman" w:eastAsia="Times New Roman" w:hAnsi="Times New Roman"/>
          <w:sz w:val="24"/>
          <w:lang w:eastAsia="hr-HR"/>
        </w:rPr>
        <w:t>Europske unije</w:t>
      </w:r>
      <w:r>
        <w:rPr>
          <w:rFonts w:ascii="Times New Roman" w:eastAsia="Times New Roman" w:hAnsi="Times New Roman"/>
          <w:sz w:val="24"/>
          <w:lang w:eastAsia="hr-HR"/>
        </w:rPr>
        <w:t>, utjecala je i na promjenu diskursa u geopolitici i međunarodnim odnosima, kao i u sigurnosnim studijama.</w:t>
      </w:r>
      <w:r w:rsidR="00D87AC0">
        <w:rPr>
          <w:rFonts w:ascii="Times New Roman" w:eastAsia="Times New Roman" w:hAnsi="Times New Roman"/>
          <w:sz w:val="24"/>
          <w:lang w:eastAsia="hr-HR"/>
        </w:rPr>
        <w:t xml:space="preserve"> </w:t>
      </w:r>
      <w:r w:rsidR="00AE1C85">
        <w:rPr>
          <w:rFonts w:ascii="Times New Roman" w:eastAsia="Times New Roman" w:hAnsi="Times New Roman"/>
          <w:sz w:val="24"/>
          <w:lang w:eastAsia="hr-HR"/>
        </w:rPr>
        <w:t xml:space="preserve">Reakcije ovih znanstvenih disciplina na ovu krizu ujedno su i </w:t>
      </w:r>
      <w:r w:rsidR="00D87AC0">
        <w:rPr>
          <w:rFonts w:ascii="Times New Roman" w:eastAsia="Times New Roman" w:hAnsi="Times New Roman"/>
          <w:sz w:val="24"/>
          <w:lang w:eastAsia="hr-HR"/>
        </w:rPr>
        <w:t>potvrda sposobnosti adaptacije</w:t>
      </w:r>
      <w:r w:rsidR="00E131AD">
        <w:rPr>
          <w:rFonts w:ascii="Times New Roman" w:eastAsia="Times New Roman" w:hAnsi="Times New Roman"/>
          <w:sz w:val="24"/>
          <w:lang w:eastAsia="hr-HR"/>
        </w:rPr>
        <w:t xml:space="preserve"> </w:t>
      </w:r>
      <w:r>
        <w:rPr>
          <w:rFonts w:ascii="Times New Roman" w:eastAsia="Times New Roman" w:hAnsi="Times New Roman"/>
          <w:sz w:val="24"/>
          <w:lang w:eastAsia="hr-HR"/>
        </w:rPr>
        <w:t xml:space="preserve">ovih </w:t>
      </w:r>
      <w:r w:rsidR="00D87AC0">
        <w:rPr>
          <w:rFonts w:ascii="Times New Roman" w:eastAsia="Times New Roman" w:hAnsi="Times New Roman"/>
          <w:sz w:val="24"/>
          <w:lang w:eastAsia="hr-HR"/>
        </w:rPr>
        <w:t>disciplina na utjecaje</w:t>
      </w:r>
      <w:r>
        <w:rPr>
          <w:rFonts w:ascii="Times New Roman" w:eastAsia="Times New Roman" w:hAnsi="Times New Roman"/>
          <w:sz w:val="24"/>
          <w:lang w:eastAsia="hr-HR"/>
        </w:rPr>
        <w:t xml:space="preserve"> koje dobivaju iz okoline.</w:t>
      </w:r>
    </w:p>
    <w:p w:rsidR="00412189" w:rsidRPr="00DA5DF6" w:rsidRDefault="00D927F2" w:rsidP="008E1B4F">
      <w:pPr>
        <w:spacing w:line="240" w:lineRule="auto"/>
        <w:jc w:val="both"/>
        <w:rPr>
          <w:rFonts w:ascii="Times New Roman" w:eastAsia="Times New Roman" w:hAnsi="Times New Roman"/>
          <w:sz w:val="28"/>
          <w:lang w:eastAsia="hr-HR"/>
        </w:rPr>
      </w:pPr>
      <w:r>
        <w:rPr>
          <w:rFonts w:ascii="Times New Roman" w:eastAsia="Times New Roman" w:hAnsi="Times New Roman"/>
          <w:sz w:val="24"/>
          <w:lang w:eastAsia="hr-HR"/>
        </w:rPr>
        <w:t>Neke članice NATO-a i neke države partneri NATO-a suočene su restrukturiranjem ili padom gospodarstva i vrijednosti vlastite valute, što otvara mogućnost</w:t>
      </w:r>
      <w:r w:rsidR="00012677">
        <w:rPr>
          <w:rFonts w:ascii="Times New Roman" w:eastAsia="Times New Roman" w:hAnsi="Times New Roman"/>
          <w:sz w:val="24"/>
          <w:lang w:eastAsia="hr-HR"/>
        </w:rPr>
        <w:t>i</w:t>
      </w:r>
      <w:r>
        <w:rPr>
          <w:rFonts w:ascii="Times New Roman" w:eastAsia="Times New Roman" w:hAnsi="Times New Roman"/>
          <w:sz w:val="24"/>
          <w:lang w:eastAsia="hr-HR"/>
        </w:rPr>
        <w:t xml:space="preserve"> za političke turbulencije pa i nemire. Njihove su vlade postale uvelike ovisne o Međunarodnom monetarnom fondu, Svjetskoj banci i Europskoj središnjoj banci, koje predstavljaju zadnju mogućnost spasa javnih financija od bankrota i potpunog kaosa u političkom sustavu, ali i čitavom društvu u ovim državama. Posljedice za NATO su višestruke i mogu u perspektivi biti vrlo značajne, posebice u negativnom smislu, ako se sam </w:t>
      </w:r>
      <w:r w:rsidR="00012677">
        <w:rPr>
          <w:rFonts w:ascii="Times New Roman" w:eastAsia="Times New Roman" w:hAnsi="Times New Roman"/>
          <w:sz w:val="24"/>
          <w:lang w:eastAsia="hr-HR"/>
        </w:rPr>
        <w:t xml:space="preserve">NATO </w:t>
      </w:r>
      <w:r>
        <w:rPr>
          <w:rFonts w:ascii="Times New Roman" w:eastAsia="Times New Roman" w:hAnsi="Times New Roman"/>
          <w:sz w:val="24"/>
          <w:lang w:eastAsia="hr-HR"/>
        </w:rPr>
        <w:t xml:space="preserve">ne prilagodi novim uvjetima u kojima mora djelovati. Pojavljuje se značajan pad u izdvajanjima za obranu jer se kroz ove uštede smanjuju ionako rastući proračunski manjkovi. Drugi </w:t>
      </w:r>
      <w:r w:rsidR="00AE1C85">
        <w:rPr>
          <w:rFonts w:ascii="Times New Roman" w:eastAsia="Times New Roman" w:hAnsi="Times New Roman"/>
          <w:sz w:val="24"/>
          <w:lang w:eastAsia="hr-HR"/>
        </w:rPr>
        <w:t xml:space="preserve">veliki </w:t>
      </w:r>
      <w:r>
        <w:rPr>
          <w:rFonts w:ascii="Times New Roman" w:eastAsia="Times New Roman" w:hAnsi="Times New Roman"/>
          <w:sz w:val="24"/>
          <w:lang w:eastAsia="hr-HR"/>
        </w:rPr>
        <w:t xml:space="preserve">izazov je izvlačenje relevantnih pouka iz krize. Mnoge države suočene su s ozbiljnim izazovima jer su prisiljene raditi rezove u proračunima, kako bi se borile protiv opasnosti od bankrota i nezaposlenosti koja raste, </w:t>
      </w:r>
      <w:r w:rsidR="00012677">
        <w:rPr>
          <w:rFonts w:ascii="Times New Roman" w:eastAsia="Times New Roman" w:hAnsi="Times New Roman"/>
          <w:sz w:val="24"/>
          <w:lang w:eastAsia="hr-HR"/>
        </w:rPr>
        <w:t xml:space="preserve">što onda </w:t>
      </w:r>
      <w:r>
        <w:rPr>
          <w:rFonts w:ascii="Times New Roman" w:eastAsia="Times New Roman" w:hAnsi="Times New Roman"/>
          <w:sz w:val="24"/>
          <w:lang w:eastAsia="hr-HR"/>
        </w:rPr>
        <w:t>utječe na daljnje smanjivanje obrambenih proračuna članica NATO-a. U</w:t>
      </w:r>
      <w:r w:rsidR="008C0E88">
        <w:rPr>
          <w:rFonts w:ascii="Times New Roman" w:eastAsia="Times New Roman" w:hAnsi="Times New Roman"/>
          <w:sz w:val="24"/>
          <w:lang w:eastAsia="hr-HR"/>
        </w:rPr>
        <w:t xml:space="preserve"> ovakvim uvjetima, pojedinačna </w:t>
      </w:r>
      <w:r>
        <w:rPr>
          <w:rFonts w:ascii="Times New Roman" w:eastAsia="Times New Roman" w:hAnsi="Times New Roman"/>
          <w:sz w:val="24"/>
          <w:lang w:eastAsia="hr-HR"/>
        </w:rPr>
        <w:t>sigurnost postaje lu</w:t>
      </w:r>
      <w:r w:rsidR="00AE1C85">
        <w:rPr>
          <w:rFonts w:ascii="Times New Roman" w:eastAsia="Times New Roman" w:hAnsi="Times New Roman"/>
          <w:sz w:val="24"/>
          <w:lang w:eastAsia="hr-HR"/>
        </w:rPr>
        <w:t>ksuz nedostupan većini država, dok</w:t>
      </w:r>
      <w:r>
        <w:rPr>
          <w:rFonts w:ascii="Times New Roman" w:eastAsia="Times New Roman" w:hAnsi="Times New Roman"/>
          <w:sz w:val="24"/>
          <w:lang w:eastAsia="hr-HR"/>
        </w:rPr>
        <w:t xml:space="preserve"> istodobno kolektivna sigurnost postaje izuzetno atraktivna</w:t>
      </w:r>
      <w:r>
        <w:t xml:space="preserve"> </w:t>
      </w:r>
      <w:r w:rsidR="009D385C" w:rsidRPr="00D927F2">
        <w:rPr>
          <w:rFonts w:ascii="Times New Roman" w:hAnsi="Times New Roman"/>
          <w:sz w:val="24"/>
        </w:rPr>
        <w:t>(Mele</w:t>
      </w:r>
      <w:r w:rsidR="000A749A" w:rsidRPr="00D927F2">
        <w:rPr>
          <w:rFonts w:ascii="Times New Roman" w:hAnsi="Times New Roman"/>
          <w:sz w:val="24"/>
        </w:rPr>
        <w:t>se, 2009).</w:t>
      </w:r>
    </w:p>
    <w:p w:rsidR="003A4A9E" w:rsidRDefault="003A4A9E" w:rsidP="00757404">
      <w:pPr>
        <w:spacing w:after="240" w:line="240" w:lineRule="auto"/>
        <w:jc w:val="both"/>
        <w:rPr>
          <w:rFonts w:ascii="Times New Roman" w:eastAsia="Times New Roman" w:hAnsi="Times New Roman"/>
          <w:sz w:val="24"/>
          <w:lang w:eastAsia="hr-HR"/>
        </w:rPr>
      </w:pPr>
      <w:bookmarkStart w:id="0" w:name="OLE_LINK1"/>
      <w:bookmarkStart w:id="1" w:name="OLE_LINK2"/>
      <w:r>
        <w:rPr>
          <w:rFonts w:ascii="Times New Roman" w:eastAsia="Times New Roman" w:hAnsi="Times New Roman"/>
          <w:sz w:val="24"/>
          <w:lang w:eastAsia="hr-HR"/>
        </w:rPr>
        <w:t xml:space="preserve">Ulaskom većine članica NATO-a u recesiju i razvojem onoga što se već naziva suvremenom </w:t>
      </w:r>
      <w:r w:rsidR="00AE1C85">
        <w:rPr>
          <w:rFonts w:ascii="Times New Roman" w:eastAsia="Times New Roman" w:hAnsi="Times New Roman"/>
          <w:sz w:val="24"/>
          <w:lang w:eastAsia="hr-HR"/>
        </w:rPr>
        <w:t xml:space="preserve">svjetskom </w:t>
      </w:r>
      <w:r>
        <w:rPr>
          <w:rFonts w:ascii="Times New Roman" w:eastAsia="Times New Roman" w:hAnsi="Times New Roman"/>
          <w:sz w:val="24"/>
          <w:lang w:eastAsia="hr-HR"/>
        </w:rPr>
        <w:t>ekonomskom krizom, u pitanje je došlo i izdvajanje za obranu članica NATO-a, koje je u većini članica, posebice novih, ispod p</w:t>
      </w:r>
      <w:r w:rsidR="007A5781">
        <w:rPr>
          <w:rFonts w:ascii="Times New Roman" w:eastAsia="Times New Roman" w:hAnsi="Times New Roman"/>
          <w:sz w:val="24"/>
          <w:lang w:eastAsia="hr-HR"/>
        </w:rPr>
        <w:t>reporučenih i željenih dva %</w:t>
      </w:r>
      <w:r w:rsidR="00AE1C85">
        <w:rPr>
          <w:rFonts w:ascii="Times New Roman" w:eastAsia="Times New Roman" w:hAnsi="Times New Roman"/>
          <w:sz w:val="24"/>
          <w:lang w:eastAsia="hr-HR"/>
        </w:rPr>
        <w:t xml:space="preserve"> BDP-a. </w:t>
      </w:r>
      <w:r>
        <w:rPr>
          <w:rFonts w:ascii="Times New Roman" w:eastAsia="Times New Roman" w:hAnsi="Times New Roman"/>
          <w:sz w:val="24"/>
          <w:lang w:eastAsia="hr-HR"/>
        </w:rPr>
        <w:t>Osim toga, već samim značajnim padom BDP-a u kriznoj 2009. g. i u većini članica sporim oporavkom od udara krize u 2010. i 2011. g., smanjena su izdvajanja za obranu u apsolutnim iznosima, bez da se uopće smanjuje njihov udio u BDP-u.</w:t>
      </w:r>
    </w:p>
    <w:bookmarkEnd w:id="0"/>
    <w:bookmarkEnd w:id="1"/>
    <w:p w:rsidR="003D1FD4" w:rsidRPr="00753DDB" w:rsidRDefault="00757404" w:rsidP="00757404">
      <w:pPr>
        <w:spacing w:after="0" w:line="240" w:lineRule="auto"/>
        <w:jc w:val="center"/>
        <w:rPr>
          <w:rFonts w:ascii="Times New Roman" w:hAnsi="Times New Roman"/>
          <w:sz w:val="24"/>
        </w:rPr>
      </w:pPr>
      <w:r>
        <w:rPr>
          <w:rFonts w:ascii="Times New Roman" w:hAnsi="Times New Roman"/>
          <w:i/>
          <w:sz w:val="24"/>
        </w:rPr>
        <w:t>Tablica</w:t>
      </w:r>
      <w:r w:rsidR="003D1FD4" w:rsidRPr="00753DDB">
        <w:rPr>
          <w:rFonts w:ascii="Times New Roman" w:hAnsi="Times New Roman"/>
          <w:i/>
          <w:sz w:val="24"/>
        </w:rPr>
        <w:t xml:space="preserve"> 1: Kretanje BDP-a članica NATO-a 2008.-2010. i prognoze kretanja za 2011., 2012., 2015. i 2016. g. u </w:t>
      </w:r>
      <w:r w:rsidR="003D1FD4">
        <w:rPr>
          <w:rFonts w:ascii="Times New Roman" w:hAnsi="Times New Roman"/>
          <w:i/>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666"/>
        <w:gridCol w:w="666"/>
        <w:gridCol w:w="666"/>
        <w:gridCol w:w="666"/>
        <w:gridCol w:w="666"/>
        <w:gridCol w:w="666"/>
        <w:gridCol w:w="666"/>
      </w:tblGrid>
      <w:tr w:rsidR="003D1FD4" w:rsidRPr="00753DDB" w:rsidTr="005D30FD">
        <w:trPr>
          <w:jc w:val="center"/>
        </w:trPr>
        <w:tc>
          <w:tcPr>
            <w:tcW w:w="0" w:type="auto"/>
            <w:shd w:val="clear" w:color="auto" w:fill="auto"/>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b/>
                <w:sz w:val="20"/>
                <w:szCs w:val="20"/>
              </w:rPr>
              <w:t>Članica NATO-a</w:t>
            </w:r>
            <w:r w:rsidRPr="00753DDB">
              <w:rPr>
                <w:rFonts w:ascii="Times New Roman" w:hAnsi="Times New Roman"/>
                <w:sz w:val="20"/>
                <w:szCs w:val="20"/>
              </w:rPr>
              <w:t xml:space="preserve"> </w:t>
            </w:r>
          </w:p>
          <w:p w:rsidR="003D1FD4" w:rsidRPr="00753DDB" w:rsidRDefault="003D1FD4" w:rsidP="003D1FD4">
            <w:pPr>
              <w:spacing w:after="0"/>
              <w:jc w:val="center"/>
              <w:rPr>
                <w:rFonts w:ascii="Times New Roman" w:hAnsi="Times New Roman"/>
                <w:b/>
                <w:sz w:val="20"/>
                <w:szCs w:val="20"/>
              </w:rPr>
            </w:pPr>
          </w:p>
        </w:tc>
        <w:tc>
          <w:tcPr>
            <w:tcW w:w="0" w:type="auto"/>
            <w:shd w:val="clear" w:color="auto" w:fill="FFFFFF"/>
          </w:tcPr>
          <w:p w:rsidR="003D1FD4" w:rsidRPr="00753DDB" w:rsidRDefault="003D1FD4" w:rsidP="003D1FD4">
            <w:pPr>
              <w:spacing w:after="0"/>
              <w:jc w:val="center"/>
              <w:rPr>
                <w:rFonts w:ascii="Times New Roman" w:hAnsi="Times New Roman"/>
                <w:b/>
                <w:sz w:val="20"/>
                <w:szCs w:val="20"/>
              </w:rPr>
            </w:pPr>
            <w:r w:rsidRPr="00753DDB">
              <w:rPr>
                <w:rFonts w:ascii="Times New Roman" w:hAnsi="Times New Roman"/>
                <w:b/>
                <w:sz w:val="20"/>
                <w:szCs w:val="20"/>
              </w:rPr>
              <w:t>2008.</w:t>
            </w:r>
          </w:p>
          <w:p w:rsidR="003D1FD4" w:rsidRPr="00753DDB" w:rsidRDefault="003D1FD4" w:rsidP="003D1FD4">
            <w:pPr>
              <w:spacing w:after="0"/>
              <w:jc w:val="center"/>
              <w:rPr>
                <w:rFonts w:ascii="Times New Roman" w:hAnsi="Times New Roman"/>
                <w:b/>
                <w:sz w:val="20"/>
                <w:szCs w:val="20"/>
              </w:rPr>
            </w:pPr>
          </w:p>
        </w:tc>
        <w:tc>
          <w:tcPr>
            <w:tcW w:w="0" w:type="auto"/>
            <w:shd w:val="clear" w:color="auto" w:fill="FFFFFF"/>
          </w:tcPr>
          <w:p w:rsidR="003D1FD4" w:rsidRPr="00753DDB" w:rsidRDefault="003D1FD4" w:rsidP="003D1FD4">
            <w:pPr>
              <w:spacing w:after="0"/>
              <w:jc w:val="center"/>
              <w:rPr>
                <w:rFonts w:ascii="Times New Roman" w:hAnsi="Times New Roman"/>
                <w:b/>
                <w:sz w:val="20"/>
                <w:szCs w:val="20"/>
              </w:rPr>
            </w:pPr>
            <w:r w:rsidRPr="00753DDB">
              <w:rPr>
                <w:rFonts w:ascii="Times New Roman" w:hAnsi="Times New Roman"/>
                <w:b/>
                <w:sz w:val="20"/>
                <w:szCs w:val="20"/>
              </w:rPr>
              <w:t>2009.</w:t>
            </w:r>
          </w:p>
        </w:tc>
        <w:tc>
          <w:tcPr>
            <w:tcW w:w="0" w:type="auto"/>
            <w:shd w:val="clear" w:color="auto" w:fill="FFFFFF"/>
          </w:tcPr>
          <w:p w:rsidR="003D1FD4" w:rsidRPr="00753DDB" w:rsidRDefault="003D1FD4" w:rsidP="003D1FD4">
            <w:pPr>
              <w:spacing w:after="0"/>
              <w:jc w:val="center"/>
              <w:rPr>
                <w:rFonts w:ascii="Times New Roman" w:hAnsi="Times New Roman"/>
                <w:b/>
                <w:sz w:val="20"/>
                <w:szCs w:val="20"/>
              </w:rPr>
            </w:pPr>
            <w:r w:rsidRPr="00753DDB">
              <w:rPr>
                <w:rFonts w:ascii="Times New Roman" w:hAnsi="Times New Roman"/>
                <w:b/>
                <w:sz w:val="20"/>
                <w:szCs w:val="20"/>
              </w:rPr>
              <w:t>2010.</w:t>
            </w:r>
          </w:p>
        </w:tc>
        <w:tc>
          <w:tcPr>
            <w:tcW w:w="0" w:type="auto"/>
            <w:shd w:val="clear" w:color="auto" w:fill="FFFFFF"/>
          </w:tcPr>
          <w:p w:rsidR="003D1FD4" w:rsidRPr="00753DDB" w:rsidRDefault="003D1FD4" w:rsidP="003D1FD4">
            <w:pPr>
              <w:spacing w:after="0"/>
              <w:jc w:val="center"/>
              <w:rPr>
                <w:rFonts w:ascii="Times New Roman" w:hAnsi="Times New Roman"/>
                <w:b/>
                <w:sz w:val="20"/>
                <w:szCs w:val="20"/>
              </w:rPr>
            </w:pPr>
            <w:r w:rsidRPr="00753DDB">
              <w:rPr>
                <w:rFonts w:ascii="Times New Roman" w:hAnsi="Times New Roman"/>
                <w:b/>
                <w:sz w:val="20"/>
                <w:szCs w:val="20"/>
              </w:rPr>
              <w:t>2011.</w:t>
            </w:r>
          </w:p>
        </w:tc>
        <w:tc>
          <w:tcPr>
            <w:tcW w:w="0" w:type="auto"/>
            <w:shd w:val="clear" w:color="auto" w:fill="FFFFFF"/>
          </w:tcPr>
          <w:p w:rsidR="003D1FD4" w:rsidRPr="00753DDB" w:rsidRDefault="003D1FD4" w:rsidP="003D1FD4">
            <w:pPr>
              <w:spacing w:after="0"/>
              <w:jc w:val="center"/>
              <w:rPr>
                <w:rFonts w:ascii="Times New Roman" w:hAnsi="Times New Roman"/>
                <w:b/>
                <w:sz w:val="20"/>
                <w:szCs w:val="20"/>
              </w:rPr>
            </w:pPr>
            <w:r w:rsidRPr="00753DDB">
              <w:rPr>
                <w:rFonts w:ascii="Times New Roman" w:hAnsi="Times New Roman"/>
                <w:b/>
                <w:sz w:val="20"/>
                <w:szCs w:val="20"/>
              </w:rPr>
              <w:t>2012.</w:t>
            </w:r>
          </w:p>
        </w:tc>
        <w:tc>
          <w:tcPr>
            <w:tcW w:w="0" w:type="auto"/>
            <w:shd w:val="clear" w:color="auto" w:fill="FFFFFF"/>
          </w:tcPr>
          <w:p w:rsidR="003D1FD4" w:rsidRPr="00753DDB" w:rsidRDefault="003D1FD4" w:rsidP="003D1FD4">
            <w:pPr>
              <w:spacing w:after="0"/>
              <w:jc w:val="center"/>
              <w:rPr>
                <w:rFonts w:ascii="Times New Roman" w:hAnsi="Times New Roman"/>
                <w:b/>
                <w:sz w:val="20"/>
                <w:szCs w:val="20"/>
              </w:rPr>
            </w:pPr>
            <w:r w:rsidRPr="00753DDB">
              <w:rPr>
                <w:rFonts w:ascii="Times New Roman" w:hAnsi="Times New Roman"/>
                <w:b/>
                <w:sz w:val="20"/>
                <w:szCs w:val="20"/>
              </w:rPr>
              <w:t>2015.</w:t>
            </w:r>
          </w:p>
        </w:tc>
        <w:tc>
          <w:tcPr>
            <w:tcW w:w="0" w:type="auto"/>
            <w:shd w:val="clear" w:color="auto" w:fill="FFFFFF"/>
          </w:tcPr>
          <w:p w:rsidR="003D1FD4" w:rsidRPr="00753DDB" w:rsidRDefault="003D1FD4" w:rsidP="003D1FD4">
            <w:pPr>
              <w:spacing w:after="0"/>
              <w:jc w:val="center"/>
              <w:rPr>
                <w:rFonts w:ascii="Times New Roman" w:hAnsi="Times New Roman"/>
                <w:b/>
                <w:sz w:val="20"/>
                <w:szCs w:val="20"/>
              </w:rPr>
            </w:pPr>
            <w:r w:rsidRPr="00753DDB">
              <w:rPr>
                <w:rFonts w:ascii="Times New Roman" w:hAnsi="Times New Roman"/>
                <w:b/>
                <w:sz w:val="20"/>
                <w:szCs w:val="20"/>
              </w:rPr>
              <w:t>2016.</w:t>
            </w:r>
          </w:p>
        </w:tc>
      </w:tr>
      <w:tr w:rsidR="003D1FD4" w:rsidRPr="00753DDB" w:rsidTr="005D30FD">
        <w:trPr>
          <w:jc w:val="center"/>
        </w:trPr>
        <w:tc>
          <w:tcPr>
            <w:tcW w:w="0" w:type="auto"/>
            <w:shd w:val="clear" w:color="auto" w:fill="auto"/>
          </w:tcPr>
          <w:p w:rsidR="003D1FD4" w:rsidRPr="00753DDB" w:rsidRDefault="003D1FD4" w:rsidP="003D1FD4">
            <w:pPr>
              <w:spacing w:after="0"/>
              <w:jc w:val="center"/>
              <w:rPr>
                <w:rFonts w:ascii="Times New Roman" w:hAnsi="Times New Roman"/>
                <w:i/>
                <w:sz w:val="20"/>
              </w:rPr>
            </w:pPr>
            <w:r w:rsidRPr="00753DDB">
              <w:rPr>
                <w:rFonts w:ascii="Times New Roman" w:hAnsi="Times New Roman"/>
                <w:i/>
                <w:sz w:val="20"/>
              </w:rPr>
              <w:t>Albanija⃰</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7.8</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7.5</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2.8</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3.3</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2.3</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3.5</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3.2</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2.5</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3.5</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5.0</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4.0</w:t>
            </w:r>
          </w:p>
        </w:tc>
      </w:tr>
      <w:tr w:rsidR="003D1FD4" w:rsidRPr="00753DDB" w:rsidTr="005D30FD">
        <w:trPr>
          <w:jc w:val="center"/>
        </w:trPr>
        <w:tc>
          <w:tcPr>
            <w:tcW w:w="0" w:type="auto"/>
            <w:shd w:val="clear" w:color="auto" w:fill="auto"/>
          </w:tcPr>
          <w:p w:rsidR="003D1FD4" w:rsidRPr="00753DDB" w:rsidRDefault="003D1FD4" w:rsidP="003D1FD4">
            <w:pPr>
              <w:spacing w:after="0"/>
              <w:jc w:val="center"/>
              <w:rPr>
                <w:rFonts w:ascii="Times New Roman" w:hAnsi="Times New Roman"/>
                <w:i/>
                <w:sz w:val="20"/>
              </w:rPr>
            </w:pPr>
            <w:r w:rsidRPr="00753DDB">
              <w:rPr>
                <w:rFonts w:ascii="Times New Roman" w:hAnsi="Times New Roman"/>
                <w:i/>
                <w:sz w:val="20"/>
              </w:rPr>
              <w:t>Belgija</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0.8</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0.8</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-3.0</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-2.7</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1.2</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2.1</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1.3</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2.4</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1.5</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1.9</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1.8</w:t>
            </w:r>
          </w:p>
        </w:tc>
      </w:tr>
      <w:tr w:rsidR="003D1FD4" w:rsidRPr="00753DDB" w:rsidTr="005D30FD">
        <w:trPr>
          <w:jc w:val="center"/>
        </w:trPr>
        <w:tc>
          <w:tcPr>
            <w:tcW w:w="0" w:type="auto"/>
            <w:shd w:val="clear" w:color="auto" w:fill="auto"/>
          </w:tcPr>
          <w:p w:rsidR="003D1FD4" w:rsidRPr="00753DDB" w:rsidRDefault="003D1FD4" w:rsidP="003D1FD4">
            <w:pPr>
              <w:spacing w:after="0"/>
              <w:jc w:val="center"/>
              <w:rPr>
                <w:rFonts w:ascii="Times New Roman" w:hAnsi="Times New Roman"/>
                <w:i/>
                <w:sz w:val="20"/>
              </w:rPr>
            </w:pPr>
            <w:r w:rsidRPr="00753DDB">
              <w:rPr>
                <w:rFonts w:ascii="Times New Roman" w:hAnsi="Times New Roman"/>
                <w:i/>
                <w:sz w:val="20"/>
              </w:rPr>
              <w:t>Bugarska</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6.0</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6.2</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-5.0</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-5.5</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0.2</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0.2</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2.0</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2.5</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3.0</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5.0</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4.0</w:t>
            </w:r>
          </w:p>
        </w:tc>
      </w:tr>
      <w:tr w:rsidR="003D1FD4" w:rsidRPr="00753DDB" w:rsidTr="005D30FD">
        <w:trPr>
          <w:jc w:val="center"/>
        </w:trPr>
        <w:tc>
          <w:tcPr>
            <w:tcW w:w="0" w:type="auto"/>
            <w:shd w:val="clear" w:color="auto" w:fill="auto"/>
          </w:tcPr>
          <w:p w:rsidR="003D1FD4" w:rsidRPr="00753DDB" w:rsidRDefault="003D1FD4" w:rsidP="003D1FD4">
            <w:pPr>
              <w:spacing w:after="0"/>
              <w:jc w:val="center"/>
              <w:rPr>
                <w:rFonts w:ascii="Times New Roman" w:hAnsi="Times New Roman"/>
                <w:i/>
                <w:sz w:val="20"/>
              </w:rPr>
            </w:pPr>
            <w:r w:rsidRPr="00753DDB">
              <w:rPr>
                <w:rFonts w:ascii="Times New Roman" w:hAnsi="Times New Roman"/>
                <w:i/>
                <w:sz w:val="20"/>
              </w:rPr>
              <w:t>Češka Republika</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2.5</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lastRenderedPageBreak/>
              <w:t>2.5</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lastRenderedPageBreak/>
              <w:t>-4.3</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lastRenderedPageBreak/>
              <w:t>-4.1</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lastRenderedPageBreak/>
              <w:t>1.7</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lastRenderedPageBreak/>
              <w:t>2.3</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lastRenderedPageBreak/>
              <w:t>2.6</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lastRenderedPageBreak/>
              <w:t>2.0</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lastRenderedPageBreak/>
              <w:t>1.8</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lastRenderedPageBreak/>
              <w:t>3.5</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lastRenderedPageBreak/>
              <w:t>3.2</w:t>
            </w:r>
          </w:p>
        </w:tc>
      </w:tr>
      <w:tr w:rsidR="003D1FD4" w:rsidRPr="00753DDB" w:rsidTr="005D30FD">
        <w:trPr>
          <w:jc w:val="center"/>
        </w:trPr>
        <w:tc>
          <w:tcPr>
            <w:tcW w:w="0" w:type="auto"/>
            <w:shd w:val="clear" w:color="auto" w:fill="auto"/>
          </w:tcPr>
          <w:p w:rsidR="003D1FD4" w:rsidRPr="00753DDB" w:rsidRDefault="003D1FD4" w:rsidP="003D1FD4">
            <w:pPr>
              <w:spacing w:after="0"/>
              <w:jc w:val="center"/>
              <w:rPr>
                <w:rFonts w:ascii="Times New Roman" w:hAnsi="Times New Roman"/>
                <w:i/>
                <w:sz w:val="20"/>
              </w:rPr>
            </w:pPr>
            <w:r w:rsidRPr="00753DDB">
              <w:rPr>
                <w:rFonts w:ascii="Times New Roman" w:hAnsi="Times New Roman"/>
                <w:i/>
                <w:sz w:val="20"/>
              </w:rPr>
              <w:lastRenderedPageBreak/>
              <w:t>Danska</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-0.9</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-1.1</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-5.1</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-5.2</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1.2</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1.7</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1.6</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1.5</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1.5</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2.3</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1.9</w:t>
            </w:r>
          </w:p>
        </w:tc>
      </w:tr>
      <w:tr w:rsidR="003D1FD4" w:rsidRPr="00753DDB" w:rsidTr="005D30FD">
        <w:trPr>
          <w:jc w:val="center"/>
        </w:trPr>
        <w:tc>
          <w:tcPr>
            <w:tcW w:w="0" w:type="auto"/>
            <w:shd w:val="clear" w:color="auto" w:fill="auto"/>
          </w:tcPr>
          <w:p w:rsidR="003D1FD4" w:rsidRPr="00753DDB" w:rsidRDefault="003D1FD4" w:rsidP="003D1FD4">
            <w:pPr>
              <w:spacing w:after="0"/>
              <w:jc w:val="center"/>
              <w:rPr>
                <w:rFonts w:ascii="Times New Roman" w:hAnsi="Times New Roman"/>
                <w:i/>
                <w:sz w:val="20"/>
              </w:rPr>
            </w:pPr>
            <w:r w:rsidRPr="00753DDB">
              <w:rPr>
                <w:rFonts w:ascii="Times New Roman" w:hAnsi="Times New Roman"/>
                <w:i/>
                <w:sz w:val="20"/>
              </w:rPr>
              <w:t>Estonija</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-3.6</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-5.1</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-14.1</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-13.9</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0.8</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3.1</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3.6</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6.5</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4.0</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3.3</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3.8</w:t>
            </w:r>
          </w:p>
        </w:tc>
      </w:tr>
      <w:tr w:rsidR="003D1FD4" w:rsidRPr="00753DDB" w:rsidTr="005D30FD">
        <w:trPr>
          <w:jc w:val="center"/>
        </w:trPr>
        <w:tc>
          <w:tcPr>
            <w:tcW w:w="0" w:type="auto"/>
            <w:shd w:val="clear" w:color="auto" w:fill="auto"/>
          </w:tcPr>
          <w:p w:rsidR="003D1FD4" w:rsidRPr="00753DDB" w:rsidRDefault="003D1FD4" w:rsidP="003D1FD4">
            <w:pPr>
              <w:spacing w:after="0"/>
              <w:jc w:val="center"/>
              <w:rPr>
                <w:rFonts w:ascii="Times New Roman" w:hAnsi="Times New Roman"/>
                <w:i/>
                <w:sz w:val="20"/>
              </w:rPr>
            </w:pPr>
            <w:r w:rsidRPr="00753DDB">
              <w:rPr>
                <w:rFonts w:ascii="Times New Roman" w:hAnsi="Times New Roman"/>
                <w:i/>
                <w:sz w:val="20"/>
              </w:rPr>
              <w:t>Francuska</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0.3</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-0.2</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-2.2</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-2.6</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1.5</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1.4</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1.8</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1.7</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1.4</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2.2</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2.1</w:t>
            </w:r>
          </w:p>
        </w:tc>
      </w:tr>
      <w:tr w:rsidR="003D1FD4" w:rsidRPr="00753DDB" w:rsidTr="005D30FD">
        <w:trPr>
          <w:jc w:val="center"/>
        </w:trPr>
        <w:tc>
          <w:tcPr>
            <w:tcW w:w="0" w:type="auto"/>
            <w:shd w:val="clear" w:color="auto" w:fill="auto"/>
          </w:tcPr>
          <w:p w:rsidR="003D1FD4" w:rsidRPr="00753DDB" w:rsidRDefault="003D1FD4" w:rsidP="003D1FD4">
            <w:pPr>
              <w:spacing w:after="0"/>
              <w:jc w:val="center"/>
              <w:rPr>
                <w:rFonts w:ascii="Times New Roman" w:hAnsi="Times New Roman"/>
                <w:i/>
                <w:sz w:val="20"/>
              </w:rPr>
            </w:pPr>
            <w:r w:rsidRPr="00753DDB">
              <w:rPr>
                <w:rFonts w:ascii="Times New Roman" w:hAnsi="Times New Roman"/>
                <w:i/>
                <w:sz w:val="20"/>
              </w:rPr>
              <w:t>Grčka</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2.0</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1.0</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-2.0</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-2.3</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-2.0</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-4.4</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-1.1</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-5.0</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-2.0</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1.4</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3.3</w:t>
            </w:r>
          </w:p>
        </w:tc>
      </w:tr>
      <w:tr w:rsidR="003D1FD4" w:rsidRPr="00753DDB" w:rsidTr="005D30FD">
        <w:trPr>
          <w:jc w:val="center"/>
        </w:trPr>
        <w:tc>
          <w:tcPr>
            <w:tcW w:w="0" w:type="auto"/>
            <w:shd w:val="clear" w:color="auto" w:fill="auto"/>
          </w:tcPr>
          <w:p w:rsidR="003D1FD4" w:rsidRPr="00753DDB" w:rsidRDefault="003D1FD4" w:rsidP="003D1FD4">
            <w:pPr>
              <w:spacing w:after="0"/>
              <w:jc w:val="center"/>
              <w:rPr>
                <w:rFonts w:ascii="Times New Roman" w:hAnsi="Times New Roman"/>
                <w:i/>
                <w:sz w:val="20"/>
              </w:rPr>
            </w:pPr>
            <w:r w:rsidRPr="00753DDB">
              <w:rPr>
                <w:rFonts w:ascii="Times New Roman" w:hAnsi="Times New Roman"/>
                <w:i/>
                <w:sz w:val="20"/>
              </w:rPr>
              <w:t>Hrvatska⃰</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2.4</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2.2</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-5.8</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-6.0</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0.2</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-1.2</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2.5</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0.8</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1.8</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3.0</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3.0</w:t>
            </w:r>
          </w:p>
        </w:tc>
      </w:tr>
      <w:tr w:rsidR="003D1FD4" w:rsidRPr="00753DDB" w:rsidTr="005D30FD">
        <w:trPr>
          <w:jc w:val="center"/>
        </w:trPr>
        <w:tc>
          <w:tcPr>
            <w:tcW w:w="0" w:type="auto"/>
            <w:shd w:val="clear" w:color="auto" w:fill="auto"/>
          </w:tcPr>
          <w:p w:rsidR="003D1FD4" w:rsidRPr="00753DDB" w:rsidRDefault="003D1FD4" w:rsidP="003D1FD4">
            <w:pPr>
              <w:spacing w:after="0"/>
              <w:jc w:val="center"/>
              <w:rPr>
                <w:rFonts w:ascii="Times New Roman" w:hAnsi="Times New Roman"/>
                <w:i/>
                <w:sz w:val="20"/>
              </w:rPr>
            </w:pPr>
            <w:r w:rsidRPr="00753DDB">
              <w:rPr>
                <w:rFonts w:ascii="Times New Roman" w:hAnsi="Times New Roman"/>
                <w:i/>
                <w:sz w:val="20"/>
              </w:rPr>
              <w:t>Island</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1.0</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1.4</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-6.5</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-6.9</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-3.0</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-3.5</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2.3</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2.5</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2.5</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3.4</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3.0</w:t>
            </w:r>
          </w:p>
        </w:tc>
      </w:tr>
      <w:tr w:rsidR="003D1FD4" w:rsidRPr="00753DDB" w:rsidTr="005D30FD">
        <w:trPr>
          <w:jc w:val="center"/>
        </w:trPr>
        <w:tc>
          <w:tcPr>
            <w:tcW w:w="0" w:type="auto"/>
            <w:shd w:val="clear" w:color="auto" w:fill="auto"/>
          </w:tcPr>
          <w:p w:rsidR="003D1FD4" w:rsidRPr="00753DDB" w:rsidRDefault="003D1FD4" w:rsidP="003D1FD4">
            <w:pPr>
              <w:spacing w:after="0"/>
              <w:jc w:val="center"/>
              <w:rPr>
                <w:rFonts w:ascii="Times New Roman" w:hAnsi="Times New Roman"/>
                <w:i/>
                <w:sz w:val="20"/>
              </w:rPr>
            </w:pPr>
            <w:r w:rsidRPr="00753DDB">
              <w:rPr>
                <w:rFonts w:ascii="Times New Roman" w:hAnsi="Times New Roman"/>
                <w:i/>
                <w:sz w:val="20"/>
              </w:rPr>
              <w:t>Italija</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-1.3</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-1.3</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-5.0</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-5.2</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0.8</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1.3</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1.2</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0.6</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0.3</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1.3</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1.2</w:t>
            </w:r>
          </w:p>
        </w:tc>
      </w:tr>
      <w:tr w:rsidR="003D1FD4" w:rsidRPr="00753DDB" w:rsidTr="005D30FD">
        <w:trPr>
          <w:jc w:val="center"/>
        </w:trPr>
        <w:tc>
          <w:tcPr>
            <w:tcW w:w="0" w:type="auto"/>
            <w:shd w:val="clear" w:color="auto" w:fill="auto"/>
          </w:tcPr>
          <w:p w:rsidR="003D1FD4" w:rsidRPr="00753DDB" w:rsidRDefault="003D1FD4" w:rsidP="003D1FD4">
            <w:pPr>
              <w:spacing w:after="0"/>
              <w:jc w:val="center"/>
              <w:rPr>
                <w:rFonts w:ascii="Times New Roman" w:hAnsi="Times New Roman"/>
                <w:i/>
                <w:sz w:val="20"/>
              </w:rPr>
            </w:pPr>
            <w:r w:rsidRPr="00753DDB">
              <w:rPr>
                <w:rFonts w:ascii="Times New Roman" w:hAnsi="Times New Roman"/>
                <w:i/>
                <w:sz w:val="20"/>
              </w:rPr>
              <w:t>Kanada</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0.4</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0.7</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-2.6</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-2.8</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3.1</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3.2</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3.2</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2.1</w:t>
            </w:r>
          </w:p>
        </w:tc>
        <w:tc>
          <w:tcPr>
            <w:tcW w:w="0" w:type="auto"/>
            <w:shd w:val="clear" w:color="auto" w:fill="92D050"/>
          </w:tcPr>
          <w:p w:rsidR="003D1FD4" w:rsidRPr="00753DDB" w:rsidRDefault="003D1FD4" w:rsidP="003D1FD4">
            <w:pPr>
              <w:spacing w:after="0"/>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1.9</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2.1</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2.2</w:t>
            </w:r>
          </w:p>
        </w:tc>
      </w:tr>
      <w:tr w:rsidR="003D1FD4" w:rsidRPr="00753DDB" w:rsidTr="005D30FD">
        <w:trPr>
          <w:jc w:val="center"/>
        </w:trPr>
        <w:tc>
          <w:tcPr>
            <w:tcW w:w="0" w:type="auto"/>
            <w:shd w:val="clear" w:color="auto" w:fill="auto"/>
          </w:tcPr>
          <w:p w:rsidR="003D1FD4" w:rsidRPr="00753DDB" w:rsidRDefault="003D1FD4" w:rsidP="003D1FD4">
            <w:pPr>
              <w:spacing w:after="0"/>
              <w:jc w:val="center"/>
              <w:rPr>
                <w:rFonts w:ascii="Times New Roman" w:hAnsi="Times New Roman"/>
                <w:i/>
                <w:sz w:val="20"/>
              </w:rPr>
            </w:pPr>
            <w:r w:rsidRPr="00753DDB">
              <w:rPr>
                <w:rFonts w:ascii="Times New Roman" w:hAnsi="Times New Roman"/>
                <w:i/>
                <w:sz w:val="20"/>
              </w:rPr>
              <w:t>Latvija</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-4.6</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-4.2</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-18.0</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-18.0</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-4.0</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-0.3</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2.7</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4.0</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3.0</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4.0</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4.0</w:t>
            </w:r>
          </w:p>
        </w:tc>
      </w:tr>
      <w:tr w:rsidR="003D1FD4" w:rsidRPr="00753DDB" w:rsidTr="005D30FD">
        <w:trPr>
          <w:jc w:val="center"/>
        </w:trPr>
        <w:tc>
          <w:tcPr>
            <w:tcW w:w="0" w:type="auto"/>
            <w:shd w:val="clear" w:color="auto" w:fill="auto"/>
          </w:tcPr>
          <w:p w:rsidR="003D1FD4" w:rsidRPr="00753DDB" w:rsidRDefault="003D1FD4" w:rsidP="003D1FD4">
            <w:pPr>
              <w:spacing w:after="0"/>
              <w:jc w:val="center"/>
              <w:rPr>
                <w:rFonts w:ascii="Times New Roman" w:hAnsi="Times New Roman"/>
                <w:i/>
                <w:sz w:val="20"/>
              </w:rPr>
            </w:pPr>
            <w:r w:rsidRPr="00753DDB">
              <w:rPr>
                <w:rFonts w:ascii="Times New Roman" w:hAnsi="Times New Roman"/>
                <w:i/>
                <w:sz w:val="20"/>
              </w:rPr>
              <w:t>Litva</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2.8</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2.9</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-15.0</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-14.7</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-1.6</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1.3</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3.2</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6.0</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3.4</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2.9</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3.8</w:t>
            </w:r>
          </w:p>
        </w:tc>
      </w:tr>
      <w:tr w:rsidR="003D1FD4" w:rsidRPr="00753DDB" w:rsidTr="005D30FD">
        <w:trPr>
          <w:jc w:val="center"/>
        </w:trPr>
        <w:tc>
          <w:tcPr>
            <w:tcW w:w="0" w:type="auto"/>
            <w:shd w:val="clear" w:color="auto" w:fill="auto"/>
          </w:tcPr>
          <w:p w:rsidR="003D1FD4" w:rsidRPr="00753DDB" w:rsidRDefault="003D1FD4" w:rsidP="003D1FD4">
            <w:pPr>
              <w:spacing w:after="0"/>
              <w:jc w:val="center"/>
              <w:rPr>
                <w:rFonts w:ascii="Times New Roman" w:hAnsi="Times New Roman"/>
                <w:i/>
                <w:sz w:val="20"/>
              </w:rPr>
            </w:pPr>
            <w:r w:rsidRPr="00753DDB">
              <w:rPr>
                <w:rFonts w:ascii="Times New Roman" w:hAnsi="Times New Roman"/>
                <w:i/>
                <w:sz w:val="20"/>
              </w:rPr>
              <w:t>Luksemburg</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0.0</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1.4</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-4.2</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-3.6</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2.1</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3.5</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2.4</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3.6</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2.7</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2.5</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3.1</w:t>
            </w:r>
          </w:p>
        </w:tc>
      </w:tr>
      <w:tr w:rsidR="003D1FD4" w:rsidRPr="00753DDB" w:rsidTr="005D30FD">
        <w:trPr>
          <w:jc w:val="center"/>
        </w:trPr>
        <w:tc>
          <w:tcPr>
            <w:tcW w:w="0" w:type="auto"/>
            <w:shd w:val="clear" w:color="auto" w:fill="auto"/>
          </w:tcPr>
          <w:p w:rsidR="003D1FD4" w:rsidRPr="00753DDB" w:rsidRDefault="003D1FD4" w:rsidP="003D1FD4">
            <w:pPr>
              <w:spacing w:after="0"/>
              <w:jc w:val="center"/>
              <w:rPr>
                <w:rFonts w:ascii="Times New Roman" w:hAnsi="Times New Roman"/>
                <w:i/>
                <w:sz w:val="20"/>
              </w:rPr>
            </w:pPr>
            <w:r w:rsidRPr="00753DDB">
              <w:rPr>
                <w:rFonts w:ascii="Times New Roman" w:hAnsi="Times New Roman"/>
                <w:i/>
                <w:sz w:val="20"/>
              </w:rPr>
              <w:t>Mađarska</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0.6</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0.8</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-6.3</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-6.7</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-0.2</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1.2</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3.2</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1.8</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1.7</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3.0</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3.2</w:t>
            </w:r>
          </w:p>
        </w:tc>
      </w:tr>
      <w:tr w:rsidR="003D1FD4" w:rsidRPr="00753DDB" w:rsidTr="005D30FD">
        <w:trPr>
          <w:jc w:val="center"/>
        </w:trPr>
        <w:tc>
          <w:tcPr>
            <w:tcW w:w="0" w:type="auto"/>
            <w:shd w:val="clear" w:color="auto" w:fill="auto"/>
          </w:tcPr>
          <w:p w:rsidR="003D1FD4" w:rsidRPr="00753DDB" w:rsidRDefault="003D1FD4" w:rsidP="003D1FD4">
            <w:pPr>
              <w:spacing w:after="0"/>
              <w:jc w:val="center"/>
              <w:rPr>
                <w:rFonts w:ascii="Times New Roman" w:hAnsi="Times New Roman"/>
                <w:i/>
                <w:sz w:val="20"/>
              </w:rPr>
            </w:pPr>
            <w:r w:rsidRPr="00753DDB">
              <w:rPr>
                <w:rFonts w:ascii="Times New Roman" w:hAnsi="Times New Roman"/>
                <w:i/>
                <w:sz w:val="20"/>
              </w:rPr>
              <w:t>Nizozemska</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2.0</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1.8</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-4.0</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-3.5</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1.3</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1.6</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1.3</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1.6</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1.3</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1.8</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1.8</w:t>
            </w:r>
          </w:p>
        </w:tc>
      </w:tr>
      <w:tr w:rsidR="003D1FD4" w:rsidRPr="00753DDB" w:rsidTr="005D30FD">
        <w:trPr>
          <w:jc w:val="center"/>
        </w:trPr>
        <w:tc>
          <w:tcPr>
            <w:tcW w:w="0" w:type="auto"/>
            <w:shd w:val="clear" w:color="auto" w:fill="auto"/>
          </w:tcPr>
          <w:p w:rsidR="003D1FD4" w:rsidRPr="00753DDB" w:rsidRDefault="003D1FD4" w:rsidP="003D1FD4">
            <w:pPr>
              <w:spacing w:after="0"/>
              <w:jc w:val="center"/>
              <w:rPr>
                <w:rFonts w:ascii="Times New Roman" w:hAnsi="Times New Roman"/>
                <w:i/>
                <w:sz w:val="20"/>
              </w:rPr>
            </w:pPr>
            <w:r w:rsidRPr="00753DDB">
              <w:rPr>
                <w:rFonts w:ascii="Times New Roman" w:hAnsi="Times New Roman"/>
                <w:i/>
                <w:sz w:val="20"/>
              </w:rPr>
              <w:t>Njemačka</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1.2</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0.8</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-5.0</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-5.1</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1.2</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3.6</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1.7</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2.7</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1.3</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1.2</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1.3</w:t>
            </w:r>
          </w:p>
        </w:tc>
      </w:tr>
      <w:tr w:rsidR="003D1FD4" w:rsidRPr="00753DDB" w:rsidTr="005D30FD">
        <w:trPr>
          <w:jc w:val="center"/>
        </w:trPr>
        <w:tc>
          <w:tcPr>
            <w:tcW w:w="0" w:type="auto"/>
            <w:shd w:val="clear" w:color="auto" w:fill="auto"/>
          </w:tcPr>
          <w:p w:rsidR="003D1FD4" w:rsidRPr="00753DDB" w:rsidRDefault="003D1FD4" w:rsidP="003D1FD4">
            <w:pPr>
              <w:spacing w:after="0"/>
              <w:jc w:val="center"/>
              <w:rPr>
                <w:rFonts w:ascii="Times New Roman" w:hAnsi="Times New Roman"/>
                <w:i/>
                <w:sz w:val="20"/>
              </w:rPr>
            </w:pPr>
            <w:r w:rsidRPr="00753DDB">
              <w:rPr>
                <w:rFonts w:ascii="Times New Roman" w:hAnsi="Times New Roman"/>
                <w:i/>
                <w:sz w:val="20"/>
              </w:rPr>
              <w:t>Norveška</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1.8</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0.7</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-1.5</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-1.7</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1.1</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0.3</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1.8</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1.7</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2.5</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2.0</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2.1</w:t>
            </w:r>
          </w:p>
        </w:tc>
      </w:tr>
      <w:tr w:rsidR="003D1FD4" w:rsidRPr="00753DDB" w:rsidTr="005D30FD">
        <w:trPr>
          <w:jc w:val="center"/>
        </w:trPr>
        <w:tc>
          <w:tcPr>
            <w:tcW w:w="0" w:type="auto"/>
            <w:shd w:val="clear" w:color="auto" w:fill="auto"/>
          </w:tcPr>
          <w:p w:rsidR="003D1FD4" w:rsidRPr="00753DDB" w:rsidRDefault="003D1FD4" w:rsidP="003D1FD4">
            <w:pPr>
              <w:spacing w:after="0"/>
              <w:jc w:val="center"/>
              <w:rPr>
                <w:rFonts w:ascii="Times New Roman" w:hAnsi="Times New Roman"/>
                <w:i/>
                <w:sz w:val="20"/>
              </w:rPr>
            </w:pPr>
            <w:r w:rsidRPr="00753DDB">
              <w:rPr>
                <w:rFonts w:ascii="Times New Roman" w:hAnsi="Times New Roman"/>
                <w:i/>
                <w:sz w:val="20"/>
              </w:rPr>
              <w:t>Poljska</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5.0</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5.1</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1.7</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1.6</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2.7</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3.8</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3.2</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3.8</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3.0</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4.0</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3.6</w:t>
            </w:r>
          </w:p>
        </w:tc>
      </w:tr>
      <w:tr w:rsidR="003D1FD4" w:rsidRPr="00753DDB" w:rsidTr="005D30FD">
        <w:trPr>
          <w:jc w:val="center"/>
        </w:trPr>
        <w:tc>
          <w:tcPr>
            <w:tcW w:w="0" w:type="auto"/>
            <w:shd w:val="clear" w:color="auto" w:fill="auto"/>
          </w:tcPr>
          <w:p w:rsidR="003D1FD4" w:rsidRPr="00753DDB" w:rsidRDefault="003D1FD4" w:rsidP="003D1FD4">
            <w:pPr>
              <w:spacing w:after="0"/>
              <w:jc w:val="center"/>
              <w:rPr>
                <w:rFonts w:ascii="Times New Roman" w:hAnsi="Times New Roman"/>
                <w:i/>
                <w:sz w:val="20"/>
              </w:rPr>
            </w:pPr>
            <w:r w:rsidRPr="00753DDB">
              <w:rPr>
                <w:rFonts w:ascii="Times New Roman" w:hAnsi="Times New Roman"/>
                <w:i/>
                <w:sz w:val="20"/>
              </w:rPr>
              <w:t>Portugal</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0.0</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0.0</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-2.7</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-2.5</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0.3</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1.3</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0.7</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-2.2</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-1.8</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1.4</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2.0</w:t>
            </w:r>
          </w:p>
        </w:tc>
      </w:tr>
      <w:tr w:rsidR="003D1FD4" w:rsidRPr="00753DDB" w:rsidTr="005D30FD">
        <w:trPr>
          <w:jc w:val="center"/>
        </w:trPr>
        <w:tc>
          <w:tcPr>
            <w:tcW w:w="0" w:type="auto"/>
            <w:shd w:val="clear" w:color="auto" w:fill="auto"/>
          </w:tcPr>
          <w:p w:rsidR="003D1FD4" w:rsidRPr="00753DDB" w:rsidRDefault="003D1FD4" w:rsidP="003D1FD4">
            <w:pPr>
              <w:spacing w:after="0"/>
              <w:jc w:val="center"/>
              <w:rPr>
                <w:rFonts w:ascii="Times New Roman" w:hAnsi="Times New Roman"/>
                <w:i/>
                <w:sz w:val="20"/>
              </w:rPr>
            </w:pPr>
            <w:r w:rsidRPr="00753DDB">
              <w:rPr>
                <w:rFonts w:ascii="Times New Roman" w:hAnsi="Times New Roman"/>
                <w:i/>
                <w:sz w:val="20"/>
              </w:rPr>
              <w:t>Rumunjska</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7.3</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7.3</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-7.1</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-7.1</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0.8</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-1.3</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5.1</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1.5</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3.5</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4.1</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4.1</w:t>
            </w:r>
          </w:p>
        </w:tc>
      </w:tr>
      <w:tr w:rsidR="003D1FD4" w:rsidRPr="00753DDB" w:rsidTr="005D30FD">
        <w:trPr>
          <w:jc w:val="center"/>
        </w:trPr>
        <w:tc>
          <w:tcPr>
            <w:tcW w:w="0" w:type="auto"/>
            <w:shd w:val="clear" w:color="auto" w:fill="auto"/>
          </w:tcPr>
          <w:p w:rsidR="003D1FD4" w:rsidRPr="00753DDB" w:rsidRDefault="003D1FD4" w:rsidP="003D1FD4">
            <w:pPr>
              <w:spacing w:after="0"/>
              <w:jc w:val="center"/>
              <w:rPr>
                <w:rFonts w:ascii="Times New Roman" w:hAnsi="Times New Roman"/>
                <w:i/>
                <w:sz w:val="20"/>
              </w:rPr>
            </w:pPr>
            <w:r w:rsidRPr="00753DDB">
              <w:rPr>
                <w:rFonts w:ascii="Times New Roman" w:hAnsi="Times New Roman"/>
                <w:i/>
                <w:sz w:val="20"/>
              </w:rPr>
              <w:t>Sjedinjene Američke Države</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0.4</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-0.3</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-2.4</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-3.5</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3.1</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3.0</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2.6</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1.5</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1.8</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2.4</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3.4</w:t>
            </w:r>
          </w:p>
        </w:tc>
      </w:tr>
      <w:tr w:rsidR="003D1FD4" w:rsidRPr="00753DDB" w:rsidTr="005D30FD">
        <w:trPr>
          <w:jc w:val="center"/>
        </w:trPr>
        <w:tc>
          <w:tcPr>
            <w:tcW w:w="0" w:type="auto"/>
            <w:shd w:val="clear" w:color="auto" w:fill="auto"/>
          </w:tcPr>
          <w:p w:rsidR="003D1FD4" w:rsidRPr="00753DDB" w:rsidRDefault="003D1FD4" w:rsidP="003D1FD4">
            <w:pPr>
              <w:spacing w:after="0"/>
              <w:jc w:val="center"/>
              <w:rPr>
                <w:rFonts w:ascii="Times New Roman" w:hAnsi="Times New Roman"/>
                <w:i/>
                <w:sz w:val="20"/>
              </w:rPr>
            </w:pPr>
            <w:r w:rsidRPr="00753DDB">
              <w:rPr>
                <w:rFonts w:ascii="Times New Roman" w:hAnsi="Times New Roman"/>
                <w:i/>
                <w:sz w:val="20"/>
              </w:rPr>
              <w:t>Slovačka</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6.2</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5.8</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-4.7</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-4.8</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4.1</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4.0</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4.5</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3.3</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3.3</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4.2</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4.2</w:t>
            </w:r>
          </w:p>
        </w:tc>
      </w:tr>
      <w:tr w:rsidR="003D1FD4" w:rsidRPr="00753DDB" w:rsidTr="005D30FD">
        <w:trPr>
          <w:jc w:val="center"/>
        </w:trPr>
        <w:tc>
          <w:tcPr>
            <w:tcW w:w="0" w:type="auto"/>
            <w:shd w:val="clear" w:color="auto" w:fill="auto"/>
          </w:tcPr>
          <w:p w:rsidR="003D1FD4" w:rsidRPr="00753DDB" w:rsidRDefault="003D1FD4" w:rsidP="003D1FD4">
            <w:pPr>
              <w:spacing w:after="0"/>
              <w:jc w:val="center"/>
              <w:rPr>
                <w:rFonts w:ascii="Times New Roman" w:hAnsi="Times New Roman"/>
                <w:i/>
                <w:sz w:val="20"/>
              </w:rPr>
            </w:pPr>
            <w:r w:rsidRPr="00753DDB">
              <w:rPr>
                <w:rFonts w:ascii="Times New Roman" w:hAnsi="Times New Roman"/>
                <w:i/>
                <w:sz w:val="20"/>
              </w:rPr>
              <w:t>Slovenija</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3.5</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3.7</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-7.3</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-8.1</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1.1</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1.2</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2.0</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1.9</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2.0</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3.8</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2.0</w:t>
            </w:r>
          </w:p>
        </w:tc>
      </w:tr>
      <w:tr w:rsidR="003D1FD4" w:rsidRPr="00753DDB" w:rsidTr="005D30FD">
        <w:trPr>
          <w:jc w:val="center"/>
        </w:trPr>
        <w:tc>
          <w:tcPr>
            <w:tcW w:w="0" w:type="auto"/>
            <w:shd w:val="clear" w:color="auto" w:fill="auto"/>
          </w:tcPr>
          <w:p w:rsidR="003D1FD4" w:rsidRPr="00753DDB" w:rsidRDefault="003D1FD4" w:rsidP="003D1FD4">
            <w:pPr>
              <w:spacing w:after="0"/>
              <w:jc w:val="center"/>
              <w:rPr>
                <w:rFonts w:ascii="Times New Roman" w:hAnsi="Times New Roman"/>
                <w:i/>
                <w:sz w:val="20"/>
              </w:rPr>
            </w:pPr>
            <w:r w:rsidRPr="00753DDB">
              <w:rPr>
                <w:rFonts w:ascii="Times New Roman" w:hAnsi="Times New Roman"/>
                <w:i/>
                <w:sz w:val="20"/>
              </w:rPr>
              <w:t>Španjolska</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0.9</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0.9</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-3.6</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-3.7</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-0.4</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-0.1</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0.9</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0.8</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1.1</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1.7</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1.8</w:t>
            </w:r>
          </w:p>
        </w:tc>
      </w:tr>
      <w:tr w:rsidR="003D1FD4" w:rsidRPr="00753DDB" w:rsidTr="005D30FD">
        <w:trPr>
          <w:jc w:val="center"/>
        </w:trPr>
        <w:tc>
          <w:tcPr>
            <w:tcW w:w="0" w:type="auto"/>
            <w:shd w:val="clear" w:color="auto" w:fill="auto"/>
          </w:tcPr>
          <w:p w:rsidR="003D1FD4" w:rsidRPr="00753DDB" w:rsidRDefault="003D1FD4" w:rsidP="003D1FD4">
            <w:pPr>
              <w:spacing w:after="0"/>
              <w:jc w:val="center"/>
              <w:rPr>
                <w:rFonts w:ascii="Times New Roman" w:hAnsi="Times New Roman"/>
                <w:i/>
                <w:sz w:val="20"/>
              </w:rPr>
            </w:pPr>
            <w:r w:rsidRPr="00753DDB">
              <w:rPr>
                <w:rFonts w:ascii="Times New Roman" w:hAnsi="Times New Roman"/>
                <w:i/>
                <w:sz w:val="20"/>
              </w:rPr>
              <w:t>Turska</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0.7</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0.7</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-4.7</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-4.8</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5.2</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8.9</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3.4</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6.6</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2.2</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4.0</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4.3</w:t>
            </w:r>
          </w:p>
        </w:tc>
      </w:tr>
      <w:tr w:rsidR="003D1FD4" w:rsidRPr="00753DDB" w:rsidTr="005D30FD">
        <w:trPr>
          <w:jc w:val="center"/>
        </w:trPr>
        <w:tc>
          <w:tcPr>
            <w:tcW w:w="0" w:type="auto"/>
            <w:shd w:val="clear" w:color="auto" w:fill="auto"/>
          </w:tcPr>
          <w:p w:rsidR="003D1FD4" w:rsidRPr="00753DDB" w:rsidRDefault="003D1FD4" w:rsidP="003D1FD4">
            <w:pPr>
              <w:spacing w:after="0"/>
              <w:jc w:val="center"/>
              <w:rPr>
                <w:rFonts w:ascii="Times New Roman" w:hAnsi="Times New Roman"/>
                <w:i/>
                <w:sz w:val="20"/>
              </w:rPr>
            </w:pPr>
            <w:r w:rsidRPr="00753DDB">
              <w:rPr>
                <w:rFonts w:ascii="Times New Roman" w:hAnsi="Times New Roman"/>
                <w:i/>
                <w:sz w:val="20"/>
              </w:rPr>
              <w:t>Ujedinjeno Kraljevstvo</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0.5</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-0.1</w:t>
            </w:r>
          </w:p>
        </w:tc>
        <w:tc>
          <w:tcPr>
            <w:tcW w:w="0" w:type="auto"/>
            <w:shd w:val="clear" w:color="auto" w:fill="FF000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-4.9</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-4.9</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1.3</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1.4</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2.5</w:t>
            </w: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1.1</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1.6</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2.5</w:t>
            </w:r>
          </w:p>
        </w:tc>
        <w:tc>
          <w:tcPr>
            <w:tcW w:w="0" w:type="auto"/>
            <w:shd w:val="clear" w:color="auto" w:fill="92D050"/>
          </w:tcPr>
          <w:p w:rsidR="003D1FD4" w:rsidRPr="00753DDB" w:rsidRDefault="003D1FD4" w:rsidP="003D1FD4">
            <w:pPr>
              <w:spacing w:after="0"/>
              <w:jc w:val="center"/>
              <w:rPr>
                <w:rFonts w:ascii="Times New Roman" w:hAnsi="Times New Roman"/>
                <w:sz w:val="20"/>
                <w:szCs w:val="20"/>
              </w:rPr>
            </w:pPr>
          </w:p>
          <w:p w:rsidR="003D1FD4" w:rsidRPr="00753DDB" w:rsidRDefault="003D1FD4" w:rsidP="003D1FD4">
            <w:pPr>
              <w:spacing w:after="0"/>
              <w:jc w:val="center"/>
              <w:rPr>
                <w:rFonts w:ascii="Times New Roman" w:hAnsi="Times New Roman"/>
                <w:sz w:val="20"/>
                <w:szCs w:val="20"/>
              </w:rPr>
            </w:pPr>
            <w:r w:rsidRPr="00753DDB">
              <w:rPr>
                <w:rFonts w:ascii="Times New Roman" w:hAnsi="Times New Roman"/>
                <w:sz w:val="20"/>
                <w:szCs w:val="20"/>
              </w:rPr>
              <w:t>2.7</w:t>
            </w:r>
          </w:p>
        </w:tc>
      </w:tr>
    </w:tbl>
    <w:p w:rsidR="003D1FD4" w:rsidRPr="00753DDB" w:rsidRDefault="003D1FD4" w:rsidP="003D1FD4">
      <w:pPr>
        <w:spacing w:after="0"/>
        <w:jc w:val="both"/>
        <w:rPr>
          <w:rFonts w:ascii="Times New Roman" w:hAnsi="Times New Roman"/>
          <w:sz w:val="20"/>
        </w:rPr>
      </w:pPr>
      <w:r w:rsidRPr="00753DDB">
        <w:rPr>
          <w:rFonts w:ascii="Times New Roman" w:hAnsi="Times New Roman"/>
          <w:sz w:val="20"/>
        </w:rPr>
        <w:t>⃰ Albanija i Hrvatska su članice NATO-a od travnja 2009. g.</w:t>
      </w:r>
    </w:p>
    <w:p w:rsidR="003D1FD4" w:rsidRPr="00753DDB" w:rsidRDefault="003D1FD4" w:rsidP="003D1FD4">
      <w:pPr>
        <w:spacing w:after="0"/>
        <w:jc w:val="both"/>
        <w:rPr>
          <w:rFonts w:ascii="Times New Roman" w:hAnsi="Times New Roman"/>
          <w:sz w:val="20"/>
        </w:rPr>
      </w:pPr>
      <w:r w:rsidRPr="00753DDB">
        <w:rPr>
          <w:rFonts w:ascii="Times New Roman" w:hAnsi="Times New Roman"/>
          <w:sz w:val="20"/>
        </w:rPr>
        <w:lastRenderedPageBreak/>
        <w:t>Napomena: Gornje brojke u kućicama označuje BDP-a i procjene BDP-a iznesene u travnju</w:t>
      </w:r>
    </w:p>
    <w:p w:rsidR="003D1FD4" w:rsidRPr="00753DDB" w:rsidRDefault="003D1FD4" w:rsidP="003D1FD4">
      <w:pPr>
        <w:spacing w:after="0"/>
        <w:jc w:val="both"/>
        <w:rPr>
          <w:rFonts w:ascii="Times New Roman" w:hAnsi="Times New Roman"/>
          <w:sz w:val="20"/>
        </w:rPr>
      </w:pPr>
      <w:r w:rsidRPr="00753DDB">
        <w:rPr>
          <w:rFonts w:ascii="Times New Roman" w:hAnsi="Times New Roman"/>
          <w:sz w:val="20"/>
        </w:rPr>
        <w:t>2010. g., a donje brojke u kućicama označuju BDP-a i procjene BDP-a iznesene u rujnu 2011. g.</w:t>
      </w:r>
    </w:p>
    <w:p w:rsidR="003D1FD4" w:rsidRPr="00753DDB" w:rsidRDefault="003D1FD4" w:rsidP="003D1FD4">
      <w:pPr>
        <w:spacing w:after="0"/>
        <w:rPr>
          <w:rFonts w:ascii="Times New Roman" w:hAnsi="Times New Roman"/>
          <w:i/>
          <w:sz w:val="20"/>
          <w:szCs w:val="20"/>
        </w:rPr>
      </w:pPr>
      <w:r w:rsidRPr="00753DDB">
        <w:rPr>
          <w:rFonts w:ascii="Times New Roman" w:hAnsi="Times New Roman"/>
          <w:sz w:val="20"/>
          <w:szCs w:val="20"/>
        </w:rPr>
        <w:t>Izvori:</w:t>
      </w:r>
      <w:r w:rsidRPr="00753DDB">
        <w:rPr>
          <w:rFonts w:ascii="Times New Roman" w:hAnsi="Times New Roman"/>
          <w:i/>
          <w:sz w:val="20"/>
          <w:szCs w:val="20"/>
        </w:rPr>
        <w:tab/>
      </w:r>
      <w:hyperlink r:id="rId9" w:history="1">
        <w:r w:rsidRPr="00753DDB">
          <w:rPr>
            <w:rFonts w:ascii="Times New Roman" w:hAnsi="Times New Roman"/>
            <w:i/>
            <w:color w:val="0000FF"/>
            <w:sz w:val="20"/>
            <w:u w:val="single"/>
          </w:rPr>
          <w:t>http://www.imf.org/external/pubs/ft/weo/2010/01/pdf/text.pdf</w:t>
        </w:r>
      </w:hyperlink>
      <w:r w:rsidRPr="00753DDB">
        <w:rPr>
          <w:rFonts w:ascii="Times New Roman" w:hAnsi="Times New Roman"/>
          <w:i/>
          <w:sz w:val="20"/>
        </w:rPr>
        <w:t>, travanj 2010.</w:t>
      </w:r>
    </w:p>
    <w:p w:rsidR="003D1FD4" w:rsidRPr="00753DDB" w:rsidRDefault="00471A43" w:rsidP="003D1FD4">
      <w:pPr>
        <w:spacing w:after="0"/>
        <w:ind w:firstLine="708"/>
        <w:rPr>
          <w:rFonts w:ascii="Times New Roman" w:hAnsi="Times New Roman"/>
          <w:sz w:val="20"/>
          <w:szCs w:val="20"/>
        </w:rPr>
      </w:pPr>
      <w:hyperlink r:id="rId10" w:history="1">
        <w:r w:rsidR="003D1FD4" w:rsidRPr="00753DDB">
          <w:rPr>
            <w:rFonts w:ascii="Times New Roman" w:hAnsi="Times New Roman"/>
            <w:i/>
            <w:color w:val="0000FF"/>
            <w:sz w:val="20"/>
            <w:szCs w:val="20"/>
            <w:u w:val="single"/>
          </w:rPr>
          <w:t>http://www.imf.org/external/pubs/ft/weo/2011/02/pdf/tables.pdf</w:t>
        </w:r>
      </w:hyperlink>
      <w:r w:rsidR="003D1FD4" w:rsidRPr="00753DDB">
        <w:rPr>
          <w:rFonts w:ascii="Times New Roman" w:hAnsi="Times New Roman"/>
          <w:i/>
          <w:sz w:val="20"/>
          <w:szCs w:val="20"/>
        </w:rPr>
        <w:t>, rujan 2011. g.</w:t>
      </w:r>
    </w:p>
    <w:p w:rsidR="003A4A9E" w:rsidRPr="00624A9B" w:rsidRDefault="003A4A9E" w:rsidP="003A4A9E">
      <w:pPr>
        <w:spacing w:line="360" w:lineRule="auto"/>
        <w:rPr>
          <w:rFonts w:ascii="Times New Roman" w:eastAsia="Times New Roman" w:hAnsi="Times New Roman"/>
          <w:lang w:eastAsia="hr-HR"/>
        </w:rPr>
      </w:pPr>
    </w:p>
    <w:p w:rsidR="003A4A9E" w:rsidRDefault="003A4A9E" w:rsidP="008E1B4F">
      <w:pPr>
        <w:spacing w:line="240" w:lineRule="auto"/>
        <w:jc w:val="both"/>
        <w:rPr>
          <w:rFonts w:ascii="Times New Roman" w:eastAsia="Times New Roman" w:hAnsi="Times New Roman"/>
          <w:sz w:val="24"/>
          <w:lang w:eastAsia="hr-HR"/>
        </w:rPr>
      </w:pPr>
      <w:r>
        <w:rPr>
          <w:rFonts w:ascii="Times New Roman" w:eastAsia="Times New Roman" w:hAnsi="Times New Roman"/>
          <w:sz w:val="24"/>
          <w:lang w:eastAsia="hr-HR"/>
        </w:rPr>
        <w:t xml:space="preserve">Iz Tab. 1. vidljivo je da su u 2009. g., koju </w:t>
      </w:r>
      <w:r w:rsidR="00FA7E56">
        <w:rPr>
          <w:rFonts w:ascii="Times New Roman" w:eastAsia="Times New Roman" w:hAnsi="Times New Roman"/>
          <w:sz w:val="24"/>
          <w:lang w:eastAsia="hr-HR"/>
        </w:rPr>
        <w:t>se može označiti</w:t>
      </w:r>
      <w:r>
        <w:rPr>
          <w:rFonts w:ascii="Times New Roman" w:eastAsia="Times New Roman" w:hAnsi="Times New Roman"/>
          <w:sz w:val="24"/>
          <w:lang w:eastAsia="hr-HR"/>
        </w:rPr>
        <w:t xml:space="preserve"> godinom najveće kontrakcije gospodarske aktivnosti, prvenstveno u razvijenim ekonomijama (kojima pripada najveći dio članica NATO-a</w:t>
      </w:r>
      <w:r>
        <w:rPr>
          <w:rStyle w:val="Referencafusnote"/>
          <w:rFonts w:ascii="Times New Roman" w:eastAsia="Times New Roman" w:hAnsi="Times New Roman"/>
          <w:sz w:val="24"/>
          <w:lang w:eastAsia="hr-HR"/>
        </w:rPr>
        <w:footnoteReference w:id="1"/>
      </w:r>
      <w:r>
        <w:rPr>
          <w:rFonts w:ascii="Times New Roman" w:eastAsia="Times New Roman" w:hAnsi="Times New Roman"/>
          <w:sz w:val="24"/>
          <w:lang w:eastAsia="hr-HR"/>
        </w:rPr>
        <w:t xml:space="preserve">), ali i dobrom dijelu ekonomija u razvoju, samo Poljska i Albanija (koja je </w:t>
      </w:r>
      <w:r w:rsidR="00AE1C85">
        <w:rPr>
          <w:rFonts w:ascii="Times New Roman" w:eastAsia="Times New Roman" w:hAnsi="Times New Roman"/>
          <w:sz w:val="24"/>
          <w:lang w:eastAsia="hr-HR"/>
        </w:rPr>
        <w:t xml:space="preserve">baš </w:t>
      </w:r>
      <w:r>
        <w:rPr>
          <w:rFonts w:ascii="Times New Roman" w:eastAsia="Times New Roman" w:hAnsi="Times New Roman"/>
          <w:sz w:val="24"/>
          <w:lang w:eastAsia="hr-HR"/>
        </w:rPr>
        <w:t>te godine postala članicom NATO-a) izbjegle pad BDP-a u odnosu na prethodnu godinu, tj. njihove ekonomije nisu potonule u recesiju. U 2010. g., kada je počeo oporavak ekonomije u većini članica NATO-a, koji se u pojedinim članicama počeo pokazivati kao spor ili vrlo spor (Bugarska, Francuska, Italija, Litva, Mađarska, Norveška, Portugal, Slovenija, Ujedinjeno Kraljevstvo), a u nekim članicama kao mnogo brži (Estonija, Kanada, Luksemburg, Njemačka, Slovačka, Turska) još uvijek je jedan dio država (Grčka, Hrvatska, Island, Latvija, Rumunjska, Španjolska) zabilježio pad BDP-a, čak i u odnosu na prethodnu, vrlo kriznu godinu. Prve naznake krize su se u razv</w:t>
      </w:r>
      <w:r w:rsidR="00012677">
        <w:rPr>
          <w:rFonts w:ascii="Times New Roman" w:eastAsia="Times New Roman" w:hAnsi="Times New Roman"/>
          <w:sz w:val="24"/>
          <w:lang w:eastAsia="hr-HR"/>
        </w:rPr>
        <w:t>ijenim ekonomijama već vidjele tokom</w:t>
      </w:r>
      <w:r>
        <w:rPr>
          <w:rFonts w:ascii="Times New Roman" w:eastAsia="Times New Roman" w:hAnsi="Times New Roman"/>
          <w:sz w:val="24"/>
          <w:lang w:eastAsia="hr-HR"/>
        </w:rPr>
        <w:t xml:space="preserve"> 2008. g., kada su ekonomije Danske, Francuske, Italije, Latvije, SAD-a i Ujedinjenog Kraljevstva već zabilježile pad BDP-a  u odnosu na 2007. g. Ovaj se pad samo povećao u 2009., u odnosu na 2008. g.</w:t>
      </w:r>
      <w:r w:rsidR="004A3F71">
        <w:rPr>
          <w:rFonts w:ascii="Times New Roman" w:eastAsia="Times New Roman" w:hAnsi="Times New Roman"/>
          <w:sz w:val="24"/>
          <w:lang w:eastAsia="hr-HR"/>
        </w:rPr>
        <w:t xml:space="preserve">, a tokom 2010. g., većina država nije se uspjela u potpunosti oporaviti. Neke su još uvijek bilježile </w:t>
      </w:r>
      <w:r w:rsidR="00AE1C85">
        <w:rPr>
          <w:rFonts w:ascii="Times New Roman" w:eastAsia="Times New Roman" w:hAnsi="Times New Roman"/>
          <w:sz w:val="24"/>
          <w:lang w:eastAsia="hr-HR"/>
        </w:rPr>
        <w:t xml:space="preserve">i </w:t>
      </w:r>
      <w:r w:rsidR="004A3F71">
        <w:rPr>
          <w:rFonts w:ascii="Times New Roman" w:eastAsia="Times New Roman" w:hAnsi="Times New Roman"/>
          <w:sz w:val="24"/>
          <w:lang w:eastAsia="hr-HR"/>
        </w:rPr>
        <w:t>negativan BDP.</w:t>
      </w:r>
    </w:p>
    <w:p w:rsidR="003A4A9E" w:rsidRPr="002C5126" w:rsidRDefault="003A4A9E" w:rsidP="008E1B4F">
      <w:pPr>
        <w:spacing w:line="240" w:lineRule="auto"/>
        <w:jc w:val="both"/>
        <w:rPr>
          <w:rFonts w:ascii="Times New Roman" w:eastAsia="Times New Roman" w:hAnsi="Times New Roman"/>
          <w:sz w:val="24"/>
          <w:lang w:eastAsia="hr-HR"/>
        </w:rPr>
      </w:pPr>
      <w:r>
        <w:rPr>
          <w:rFonts w:ascii="Times New Roman" w:eastAsia="Times New Roman" w:hAnsi="Times New Roman"/>
          <w:sz w:val="24"/>
          <w:lang w:eastAsia="hr-HR"/>
        </w:rPr>
        <w:t xml:space="preserve">Problem oporavka od ekonomske krize u većini članica NATO-a </w:t>
      </w:r>
      <w:r w:rsidR="0004187F">
        <w:rPr>
          <w:rFonts w:ascii="Times New Roman" w:eastAsia="Times New Roman" w:hAnsi="Times New Roman"/>
          <w:sz w:val="24"/>
          <w:lang w:eastAsia="hr-HR"/>
        </w:rPr>
        <w:t xml:space="preserve">pokazao </w:t>
      </w:r>
      <w:r>
        <w:rPr>
          <w:rFonts w:ascii="Times New Roman" w:eastAsia="Times New Roman" w:hAnsi="Times New Roman"/>
          <w:sz w:val="24"/>
          <w:lang w:eastAsia="hr-HR"/>
        </w:rPr>
        <w:t>se većim nego što se prvotno pretpostavljalo, što se može vidjeti iz korigiranih prognoza kretanja BDP-a članica, ako se uspoređuju prognoze MMF-a iz travnja 2010.</w:t>
      </w:r>
      <w:r>
        <w:rPr>
          <w:rStyle w:val="Referencafusnote"/>
          <w:rFonts w:ascii="Times New Roman" w:eastAsia="Times New Roman" w:hAnsi="Times New Roman"/>
          <w:sz w:val="24"/>
          <w:lang w:eastAsia="hr-HR"/>
        </w:rPr>
        <w:footnoteReference w:id="2"/>
      </w:r>
      <w:r>
        <w:rPr>
          <w:rFonts w:ascii="Times New Roman" w:eastAsia="Times New Roman" w:hAnsi="Times New Roman"/>
          <w:sz w:val="24"/>
          <w:lang w:eastAsia="hr-HR"/>
        </w:rPr>
        <w:t xml:space="preserve"> i rujna 2011. g. Iz usporedbe podataka </w:t>
      </w:r>
      <w:r w:rsidR="005B7796">
        <w:rPr>
          <w:rFonts w:ascii="Times New Roman" w:eastAsia="Times New Roman" w:hAnsi="Times New Roman"/>
          <w:sz w:val="24"/>
          <w:lang w:eastAsia="hr-HR"/>
        </w:rPr>
        <w:t xml:space="preserve">i procjena o kretanju stope BDP-a, </w:t>
      </w:r>
      <w:r>
        <w:rPr>
          <w:rFonts w:ascii="Times New Roman" w:eastAsia="Times New Roman" w:hAnsi="Times New Roman"/>
          <w:sz w:val="24"/>
          <w:lang w:eastAsia="hr-HR"/>
        </w:rPr>
        <w:t>iznesenih u travnju 2010. i u rujnu 2011. g.</w:t>
      </w:r>
      <w:r w:rsidR="005B7796">
        <w:rPr>
          <w:rFonts w:ascii="Times New Roman" w:eastAsia="Times New Roman" w:hAnsi="Times New Roman"/>
          <w:sz w:val="24"/>
          <w:lang w:eastAsia="hr-HR"/>
        </w:rPr>
        <w:t>, vidljivo</w:t>
      </w:r>
      <w:r>
        <w:rPr>
          <w:rFonts w:ascii="Times New Roman" w:eastAsia="Times New Roman" w:hAnsi="Times New Roman"/>
          <w:sz w:val="24"/>
          <w:lang w:eastAsia="hr-HR"/>
        </w:rPr>
        <w:t xml:space="preserve"> je koliko je oporavak ekonomije u pojedinim državama bio brži od očekivanog (Belgija, Estonija, Latvija, Litva, Luksemburg, Njemačka i posebice Turska), a u nekima bitno sporiji od očekivanog (Grčka, Hrvatska, Island, Italija, Mađarska, Portugal, Rumunjska te u manjoj mjeri Sjedinjene Američke Države i Ujedinjeno Kraljevstvo).</w:t>
      </w:r>
      <w:r w:rsidR="0004187F">
        <w:rPr>
          <w:rFonts w:ascii="Times New Roman" w:eastAsia="Times New Roman" w:hAnsi="Times New Roman"/>
          <w:sz w:val="24"/>
          <w:lang w:eastAsia="hr-HR"/>
        </w:rPr>
        <w:t xml:space="preserve"> Dakle, kriza je dulja nego što se moglo pretpostavljati i njene su implikacije negativnije. Pr</w:t>
      </w:r>
      <w:r w:rsidR="00012677">
        <w:rPr>
          <w:rFonts w:ascii="Times New Roman" w:eastAsia="Times New Roman" w:hAnsi="Times New Roman"/>
          <w:sz w:val="24"/>
          <w:lang w:eastAsia="hr-HR"/>
        </w:rPr>
        <w:t xml:space="preserve">avo je pitanje dakako kako se uspješnije </w:t>
      </w:r>
      <w:r w:rsidR="0004187F">
        <w:rPr>
          <w:rFonts w:ascii="Times New Roman" w:eastAsia="Times New Roman" w:hAnsi="Times New Roman"/>
          <w:sz w:val="24"/>
          <w:lang w:eastAsia="hr-HR"/>
        </w:rPr>
        <w:t>nositi</w:t>
      </w:r>
      <w:r w:rsidR="00012677">
        <w:rPr>
          <w:rFonts w:ascii="Times New Roman" w:eastAsia="Times New Roman" w:hAnsi="Times New Roman"/>
          <w:sz w:val="24"/>
          <w:lang w:eastAsia="hr-HR"/>
        </w:rPr>
        <w:t xml:space="preserve"> s krizom, učeći iz iskustava država koje su najbolje snašle u krizi</w:t>
      </w:r>
      <w:r w:rsidR="0004187F">
        <w:rPr>
          <w:rFonts w:ascii="Times New Roman" w:eastAsia="Times New Roman" w:hAnsi="Times New Roman"/>
          <w:sz w:val="24"/>
          <w:lang w:eastAsia="hr-HR"/>
        </w:rPr>
        <w:t>.</w:t>
      </w:r>
    </w:p>
    <w:p w:rsidR="003A4A9E" w:rsidRDefault="003A4A9E" w:rsidP="001E112A">
      <w:pPr>
        <w:spacing w:line="360" w:lineRule="auto"/>
        <w:jc w:val="both"/>
        <w:rPr>
          <w:rFonts w:ascii="Times New Roman" w:eastAsia="Times New Roman" w:hAnsi="Times New Roman"/>
          <w:sz w:val="24"/>
          <w:lang w:eastAsia="hr-HR"/>
        </w:rPr>
      </w:pPr>
    </w:p>
    <w:p w:rsidR="009D1E5B" w:rsidRPr="009D1E5B" w:rsidRDefault="005B7796" w:rsidP="008E1B4F">
      <w:pPr>
        <w:numPr>
          <w:ilvl w:val="0"/>
          <w:numId w:val="4"/>
        </w:numPr>
        <w:spacing w:line="360" w:lineRule="auto"/>
        <w:rPr>
          <w:rFonts w:ascii="Times New Roman" w:eastAsia="Times New Roman" w:hAnsi="Times New Roman"/>
          <w:b/>
          <w:sz w:val="24"/>
          <w:lang w:eastAsia="hr-HR"/>
        </w:rPr>
      </w:pPr>
      <w:r>
        <w:rPr>
          <w:rFonts w:ascii="Times New Roman" w:eastAsia="Times New Roman" w:hAnsi="Times New Roman"/>
          <w:b/>
          <w:sz w:val="24"/>
          <w:lang w:eastAsia="hr-HR"/>
        </w:rPr>
        <w:t>Podjela troškova u vojno-političkim</w:t>
      </w:r>
      <w:r w:rsidRPr="009D1E5B">
        <w:rPr>
          <w:rFonts w:ascii="Times New Roman" w:eastAsia="Times New Roman" w:hAnsi="Times New Roman"/>
          <w:b/>
          <w:sz w:val="24"/>
          <w:lang w:eastAsia="hr-HR"/>
        </w:rPr>
        <w:t xml:space="preserve"> </w:t>
      </w:r>
      <w:r>
        <w:rPr>
          <w:rFonts w:ascii="Times New Roman" w:eastAsia="Times New Roman" w:hAnsi="Times New Roman"/>
          <w:b/>
          <w:sz w:val="24"/>
          <w:lang w:eastAsia="hr-HR"/>
        </w:rPr>
        <w:t>savezima</w:t>
      </w:r>
      <w:r w:rsidR="009D1E5B" w:rsidRPr="009D1E5B">
        <w:rPr>
          <w:rFonts w:ascii="Times New Roman" w:eastAsia="Times New Roman" w:hAnsi="Times New Roman"/>
          <w:b/>
          <w:sz w:val="24"/>
          <w:lang w:eastAsia="hr-HR"/>
        </w:rPr>
        <w:t xml:space="preserve">: </w:t>
      </w:r>
      <w:r>
        <w:rPr>
          <w:rFonts w:ascii="Times New Roman" w:eastAsia="Times New Roman" w:hAnsi="Times New Roman"/>
          <w:b/>
          <w:sz w:val="24"/>
          <w:lang w:eastAsia="hr-HR"/>
        </w:rPr>
        <w:t xml:space="preserve">dio </w:t>
      </w:r>
      <w:r w:rsidR="009D1E5B" w:rsidRPr="009D1E5B">
        <w:rPr>
          <w:rFonts w:ascii="Times New Roman" w:eastAsia="Times New Roman" w:hAnsi="Times New Roman"/>
          <w:b/>
          <w:sz w:val="24"/>
          <w:lang w:eastAsia="hr-HR"/>
        </w:rPr>
        <w:t>ekonomike saveza</w:t>
      </w:r>
    </w:p>
    <w:p w:rsidR="00BF0AED" w:rsidRDefault="0004187F" w:rsidP="008E1B4F">
      <w:pPr>
        <w:autoSpaceDE w:val="0"/>
        <w:autoSpaceDN w:val="0"/>
        <w:adjustRightInd w:val="0"/>
        <w:spacing w:after="240" w:line="240" w:lineRule="auto"/>
        <w:jc w:val="both"/>
        <w:rPr>
          <w:rFonts w:ascii="Times New Roman" w:hAnsi="Times New Roman"/>
          <w:sz w:val="24"/>
          <w:szCs w:val="24"/>
          <w:lang w:eastAsia="hr-HR"/>
        </w:rPr>
      </w:pPr>
      <w:r>
        <w:rPr>
          <w:rFonts w:ascii="Times New Roman" w:hAnsi="Times New Roman"/>
          <w:sz w:val="24"/>
          <w:szCs w:val="24"/>
          <w:lang w:eastAsia="hr-HR"/>
        </w:rPr>
        <w:t xml:space="preserve">Kako bi se moglo shvatiti probleme s kojima je suočen NATO u razdoblju svjetske ekonomske krize, ovdje je posebna pozornost u istraživanju ekonomike saveza posvećena upoznavanju s osnovama ekonomike vojno-političkih saveza i posebice NATO-a, koji ima dugu povijest nerazmjera u dijeljenju troškova obrane između članica, američkih i europskih, te većih i manjih. </w:t>
      </w:r>
      <w:r w:rsidR="00D927F2">
        <w:rPr>
          <w:rFonts w:ascii="Times New Roman" w:hAnsi="Times New Roman"/>
          <w:sz w:val="24"/>
          <w:szCs w:val="24"/>
          <w:lang w:eastAsia="hr-HR"/>
        </w:rPr>
        <w:t>Ekonomika saveza istražuje implikacije saveza kad su u pitanju dijeljenje troškova obrane, učinkovitosti alokacije resursa, struktura saveza i njihova stabilnost.</w:t>
      </w:r>
      <w:r w:rsidR="00D927F2" w:rsidRPr="00D927F2">
        <w:rPr>
          <w:rFonts w:ascii="Times New Roman" w:hAnsi="Times New Roman"/>
          <w:sz w:val="24"/>
          <w:szCs w:val="24"/>
          <w:lang w:eastAsia="hr-HR"/>
        </w:rPr>
        <w:t xml:space="preserve"> </w:t>
      </w:r>
      <w:r w:rsidR="00BF0AED">
        <w:rPr>
          <w:rFonts w:ascii="Times New Roman" w:hAnsi="Times New Roman"/>
          <w:sz w:val="24"/>
          <w:szCs w:val="24"/>
          <w:lang w:eastAsia="hr-HR"/>
        </w:rPr>
        <w:t xml:space="preserve"> </w:t>
      </w:r>
      <w:r w:rsidR="004D6637">
        <w:rPr>
          <w:rFonts w:ascii="Times New Roman" w:hAnsi="Times New Roman"/>
          <w:sz w:val="24"/>
          <w:szCs w:val="24"/>
          <w:lang w:eastAsia="hr-HR"/>
        </w:rPr>
        <w:t xml:space="preserve">Ekonomikom NATO-a najviše se bave Sandler i Hartley (1999, 2001), ali osnove modela koji </w:t>
      </w:r>
      <w:r w:rsidR="004D6637">
        <w:rPr>
          <w:rFonts w:ascii="Times New Roman" w:hAnsi="Times New Roman"/>
          <w:sz w:val="24"/>
          <w:szCs w:val="24"/>
          <w:lang w:eastAsia="hr-HR"/>
        </w:rPr>
        <w:lastRenderedPageBreak/>
        <w:t>se bavi ekonomikom saveza sežu još u 1960-te godine (</w:t>
      </w:r>
      <w:proofErr w:type="spellStart"/>
      <w:r w:rsidR="004D6637">
        <w:rPr>
          <w:rFonts w:ascii="Times New Roman" w:hAnsi="Times New Roman"/>
          <w:sz w:val="24"/>
          <w:szCs w:val="24"/>
          <w:lang w:eastAsia="hr-HR"/>
        </w:rPr>
        <w:t>Olson</w:t>
      </w:r>
      <w:proofErr w:type="spellEnd"/>
      <w:r w:rsidR="004D6637">
        <w:rPr>
          <w:rFonts w:ascii="Times New Roman" w:hAnsi="Times New Roman"/>
          <w:sz w:val="24"/>
          <w:szCs w:val="24"/>
          <w:lang w:eastAsia="hr-HR"/>
        </w:rPr>
        <w:t xml:space="preserve">, 1965; </w:t>
      </w:r>
      <w:proofErr w:type="spellStart"/>
      <w:r w:rsidR="00BF0AED">
        <w:rPr>
          <w:rFonts w:ascii="Times New Roman" w:hAnsi="Times New Roman"/>
          <w:sz w:val="24"/>
          <w:szCs w:val="24"/>
          <w:lang w:eastAsia="hr-HR"/>
        </w:rPr>
        <w:t>Olson</w:t>
      </w:r>
      <w:proofErr w:type="spellEnd"/>
      <w:r w:rsidR="00BF0AED">
        <w:rPr>
          <w:rFonts w:ascii="Times New Roman" w:hAnsi="Times New Roman"/>
          <w:sz w:val="24"/>
          <w:szCs w:val="24"/>
          <w:lang w:eastAsia="hr-HR"/>
        </w:rPr>
        <w:t xml:space="preserve">, </w:t>
      </w:r>
      <w:proofErr w:type="spellStart"/>
      <w:r w:rsidR="00BF0AED">
        <w:rPr>
          <w:rFonts w:ascii="Times New Roman" w:hAnsi="Times New Roman"/>
          <w:sz w:val="24"/>
          <w:szCs w:val="24"/>
          <w:lang w:eastAsia="hr-HR"/>
        </w:rPr>
        <w:t>Zeckhauser</w:t>
      </w:r>
      <w:proofErr w:type="spellEnd"/>
      <w:r w:rsidR="00BF0AED">
        <w:rPr>
          <w:rFonts w:ascii="Times New Roman" w:hAnsi="Times New Roman"/>
          <w:sz w:val="24"/>
          <w:szCs w:val="24"/>
          <w:lang w:eastAsia="hr-HR"/>
        </w:rPr>
        <w:t>, 1966, 1967).</w:t>
      </w:r>
    </w:p>
    <w:p w:rsidR="004D6637" w:rsidRPr="00BF0AED" w:rsidRDefault="004D6637" w:rsidP="008E1B4F">
      <w:pPr>
        <w:autoSpaceDE w:val="0"/>
        <w:autoSpaceDN w:val="0"/>
        <w:adjustRightInd w:val="0"/>
        <w:spacing w:after="240" w:line="240" w:lineRule="auto"/>
        <w:jc w:val="both"/>
        <w:rPr>
          <w:rFonts w:ascii="Times New Roman" w:hAnsi="Times New Roman"/>
          <w:sz w:val="24"/>
          <w:szCs w:val="24"/>
          <w:lang w:eastAsia="hr-HR"/>
        </w:rPr>
      </w:pPr>
      <w:proofErr w:type="spellStart"/>
      <w:r>
        <w:rPr>
          <w:rFonts w:ascii="Times New Roman" w:hAnsi="Times New Roman"/>
          <w:sz w:val="24"/>
          <w:szCs w:val="24"/>
          <w:lang w:eastAsia="hr-HR"/>
        </w:rPr>
        <w:t>Olson</w:t>
      </w:r>
      <w:proofErr w:type="spellEnd"/>
      <w:r>
        <w:rPr>
          <w:rFonts w:ascii="Times New Roman" w:hAnsi="Times New Roman"/>
          <w:sz w:val="24"/>
          <w:szCs w:val="24"/>
          <w:lang w:eastAsia="hr-HR"/>
        </w:rPr>
        <w:t xml:space="preserve"> i </w:t>
      </w:r>
      <w:proofErr w:type="spellStart"/>
      <w:r>
        <w:rPr>
          <w:rFonts w:ascii="Times New Roman" w:hAnsi="Times New Roman"/>
          <w:sz w:val="24"/>
          <w:szCs w:val="24"/>
          <w:lang w:eastAsia="hr-HR"/>
        </w:rPr>
        <w:t>Zeckhauser</w:t>
      </w:r>
      <w:proofErr w:type="spellEnd"/>
      <w:r>
        <w:rPr>
          <w:rFonts w:ascii="Times New Roman" w:hAnsi="Times New Roman"/>
          <w:sz w:val="24"/>
          <w:szCs w:val="24"/>
          <w:lang w:eastAsia="hr-HR"/>
        </w:rPr>
        <w:t xml:space="preserve"> razradili su ekonometrijski model koji se bavi koristima i troškovima unutar pojedinih saveza te razrađuje koji su prisutni t</w:t>
      </w:r>
      <w:r w:rsidR="00EA48B6">
        <w:rPr>
          <w:rFonts w:ascii="Times New Roman" w:hAnsi="Times New Roman"/>
          <w:sz w:val="24"/>
          <w:szCs w:val="24"/>
          <w:lang w:eastAsia="hr-HR"/>
        </w:rPr>
        <w:t>roškovi i koristi za</w:t>
      </w:r>
      <w:r w:rsidR="00BF0AED">
        <w:rPr>
          <w:rFonts w:ascii="Times New Roman" w:hAnsi="Times New Roman"/>
          <w:sz w:val="24"/>
          <w:szCs w:val="24"/>
          <w:lang w:eastAsia="hr-HR"/>
        </w:rPr>
        <w:t xml:space="preserve"> članice</w:t>
      </w:r>
      <w:r w:rsidR="00EA48B6">
        <w:rPr>
          <w:rFonts w:ascii="Times New Roman" w:hAnsi="Times New Roman"/>
          <w:sz w:val="24"/>
          <w:szCs w:val="24"/>
          <w:lang w:eastAsia="hr-HR"/>
        </w:rPr>
        <w:t>.</w:t>
      </w:r>
      <w:r w:rsidR="00BF0AED">
        <w:rPr>
          <w:rFonts w:ascii="Times New Roman" w:hAnsi="Times New Roman"/>
          <w:sz w:val="24"/>
          <w:szCs w:val="24"/>
          <w:lang w:eastAsia="hr-HR"/>
        </w:rPr>
        <w:t xml:space="preserve"> </w:t>
      </w:r>
      <w:r w:rsidRPr="007A7FC6">
        <w:rPr>
          <w:rFonts w:ascii="Times New Roman" w:hAnsi="Times New Roman"/>
          <w:sz w:val="24"/>
          <w:szCs w:val="24"/>
          <w:lang w:eastAsia="hr-HR"/>
        </w:rPr>
        <w:t>Njihov model pokazuje da su obrambene koristi (</w:t>
      </w:r>
      <w:r w:rsidRPr="007A7FC6">
        <w:rPr>
          <w:rFonts w:ascii="Times New Roman" w:hAnsi="Times New Roman"/>
          <w:i/>
          <w:sz w:val="24"/>
          <w:szCs w:val="24"/>
          <w:lang w:eastAsia="hr-HR"/>
        </w:rPr>
        <w:t>benefits</w:t>
      </w:r>
      <w:r w:rsidRPr="007A7FC6">
        <w:rPr>
          <w:rFonts w:ascii="Times New Roman" w:hAnsi="Times New Roman"/>
          <w:sz w:val="24"/>
          <w:szCs w:val="24"/>
          <w:lang w:eastAsia="hr-HR"/>
        </w:rPr>
        <w:t xml:space="preserve">) nisu suprotstavljene onda kad korištenje „jedinice obrane“ od strane jednog saveznika drugim saveznicima ne oduzima </w:t>
      </w:r>
      <w:r w:rsidR="007A7FC6" w:rsidRPr="007A7FC6">
        <w:rPr>
          <w:rFonts w:ascii="Times New Roman" w:hAnsi="Times New Roman"/>
          <w:sz w:val="24"/>
          <w:szCs w:val="24"/>
          <w:lang w:eastAsia="hr-HR"/>
        </w:rPr>
        <w:t xml:space="preserve">također prisutne </w:t>
      </w:r>
      <w:r w:rsidRPr="007A7FC6">
        <w:rPr>
          <w:rFonts w:ascii="Times New Roman" w:hAnsi="Times New Roman"/>
          <w:sz w:val="24"/>
          <w:szCs w:val="24"/>
          <w:lang w:eastAsia="hr-HR"/>
        </w:rPr>
        <w:t xml:space="preserve">mogućnosti korištenja te iste jedinice obrane. Ako onaj koji pruža obrambene koristi, ne može </w:t>
      </w:r>
      <w:r w:rsidR="007A7FC6" w:rsidRPr="007A7FC6">
        <w:rPr>
          <w:rFonts w:ascii="Times New Roman" w:hAnsi="Times New Roman"/>
          <w:sz w:val="24"/>
          <w:szCs w:val="24"/>
          <w:lang w:eastAsia="hr-HR"/>
        </w:rPr>
        <w:t>te koristi po pristupačnoj cijeni zadržati,</w:t>
      </w:r>
      <w:r w:rsidRPr="007A7FC6">
        <w:rPr>
          <w:rFonts w:ascii="Times New Roman" w:hAnsi="Times New Roman"/>
          <w:sz w:val="24"/>
          <w:szCs w:val="24"/>
          <w:lang w:eastAsia="hr-HR"/>
        </w:rPr>
        <w:t xml:space="preserve"> tada te koristi nisu </w:t>
      </w:r>
      <w:r w:rsidR="007A7FC6" w:rsidRPr="007A7FC6">
        <w:rPr>
          <w:rFonts w:ascii="Times New Roman" w:hAnsi="Times New Roman"/>
          <w:sz w:val="24"/>
          <w:szCs w:val="24"/>
          <w:lang w:eastAsia="hr-HR"/>
        </w:rPr>
        <w:t xml:space="preserve">međusobno </w:t>
      </w:r>
      <w:r w:rsidRPr="007A7FC6">
        <w:rPr>
          <w:rFonts w:ascii="Times New Roman" w:hAnsi="Times New Roman"/>
          <w:sz w:val="24"/>
          <w:szCs w:val="24"/>
          <w:lang w:eastAsia="hr-HR"/>
        </w:rPr>
        <w:t>isk</w:t>
      </w:r>
      <w:r w:rsidR="007A7FC6" w:rsidRPr="007A7FC6">
        <w:rPr>
          <w:rFonts w:ascii="Times New Roman" w:hAnsi="Times New Roman"/>
          <w:sz w:val="24"/>
          <w:szCs w:val="24"/>
          <w:lang w:eastAsia="hr-HR"/>
        </w:rPr>
        <w:t xml:space="preserve">ljučive. Začeci ove teorije saveza nalaze se u djelu </w:t>
      </w:r>
      <w:proofErr w:type="spellStart"/>
      <w:r w:rsidR="007A7FC6" w:rsidRPr="007A7FC6">
        <w:rPr>
          <w:rFonts w:ascii="Times New Roman" w:hAnsi="Times New Roman"/>
          <w:i/>
          <w:iCs/>
          <w:sz w:val="24"/>
          <w:szCs w:val="24"/>
          <w:lang w:eastAsia="hr-HR"/>
        </w:rPr>
        <w:t>The</w:t>
      </w:r>
      <w:proofErr w:type="spellEnd"/>
      <w:r w:rsidR="007A7FC6" w:rsidRPr="007A7FC6">
        <w:rPr>
          <w:rFonts w:ascii="Times New Roman" w:hAnsi="Times New Roman"/>
          <w:i/>
          <w:iCs/>
          <w:sz w:val="24"/>
          <w:szCs w:val="24"/>
          <w:lang w:eastAsia="hr-HR"/>
        </w:rPr>
        <w:t xml:space="preserve"> </w:t>
      </w:r>
      <w:proofErr w:type="spellStart"/>
      <w:r w:rsidR="007A7FC6" w:rsidRPr="007A7FC6">
        <w:rPr>
          <w:rFonts w:ascii="Times New Roman" w:hAnsi="Times New Roman"/>
          <w:i/>
          <w:iCs/>
          <w:sz w:val="24"/>
          <w:szCs w:val="24"/>
          <w:lang w:eastAsia="hr-HR"/>
        </w:rPr>
        <w:t>Logic</w:t>
      </w:r>
      <w:proofErr w:type="spellEnd"/>
      <w:r w:rsidR="007A7FC6">
        <w:rPr>
          <w:rFonts w:ascii="Times New Roman" w:hAnsi="Times New Roman"/>
          <w:i/>
          <w:iCs/>
          <w:sz w:val="24"/>
          <w:szCs w:val="24"/>
          <w:lang w:eastAsia="hr-HR"/>
        </w:rPr>
        <w:t xml:space="preserve"> </w:t>
      </w:r>
      <w:proofErr w:type="spellStart"/>
      <w:r w:rsidR="007A7FC6" w:rsidRPr="007A7FC6">
        <w:rPr>
          <w:rFonts w:ascii="Times New Roman" w:hAnsi="Times New Roman"/>
          <w:i/>
          <w:iCs/>
          <w:sz w:val="24"/>
          <w:szCs w:val="24"/>
          <w:lang w:eastAsia="hr-HR"/>
        </w:rPr>
        <w:t>of</w:t>
      </w:r>
      <w:proofErr w:type="spellEnd"/>
      <w:r w:rsidR="007A7FC6" w:rsidRPr="007A7FC6">
        <w:rPr>
          <w:rFonts w:ascii="Times New Roman" w:hAnsi="Times New Roman"/>
          <w:i/>
          <w:iCs/>
          <w:sz w:val="24"/>
          <w:szCs w:val="24"/>
          <w:lang w:eastAsia="hr-HR"/>
        </w:rPr>
        <w:t xml:space="preserve"> </w:t>
      </w:r>
      <w:proofErr w:type="spellStart"/>
      <w:r w:rsidR="007A7FC6" w:rsidRPr="007A7FC6">
        <w:rPr>
          <w:rFonts w:ascii="Times New Roman" w:hAnsi="Times New Roman"/>
          <w:i/>
          <w:iCs/>
          <w:sz w:val="24"/>
          <w:szCs w:val="24"/>
          <w:lang w:eastAsia="hr-HR"/>
        </w:rPr>
        <w:t>C</w:t>
      </w:r>
      <w:r w:rsidR="007A7FC6">
        <w:rPr>
          <w:rFonts w:ascii="Times New Roman" w:hAnsi="Times New Roman"/>
          <w:i/>
          <w:iCs/>
          <w:sz w:val="24"/>
          <w:szCs w:val="24"/>
          <w:lang w:eastAsia="hr-HR"/>
        </w:rPr>
        <w:t>ollective</w:t>
      </w:r>
      <w:proofErr w:type="spellEnd"/>
      <w:r w:rsidR="007A7FC6">
        <w:rPr>
          <w:rFonts w:ascii="Times New Roman" w:hAnsi="Times New Roman"/>
          <w:i/>
          <w:iCs/>
          <w:sz w:val="24"/>
          <w:szCs w:val="24"/>
          <w:lang w:eastAsia="hr-HR"/>
        </w:rPr>
        <w:t xml:space="preserve"> </w:t>
      </w:r>
      <w:proofErr w:type="spellStart"/>
      <w:r w:rsidR="007A7FC6">
        <w:rPr>
          <w:rFonts w:ascii="Times New Roman" w:hAnsi="Times New Roman"/>
          <w:i/>
          <w:iCs/>
          <w:sz w:val="24"/>
          <w:szCs w:val="24"/>
          <w:lang w:eastAsia="hr-HR"/>
        </w:rPr>
        <w:t>Action</w:t>
      </w:r>
      <w:proofErr w:type="spellEnd"/>
      <w:r w:rsidR="007A7FC6">
        <w:rPr>
          <w:rFonts w:ascii="Times New Roman" w:hAnsi="Times New Roman"/>
          <w:iCs/>
          <w:sz w:val="24"/>
          <w:szCs w:val="24"/>
          <w:lang w:eastAsia="hr-HR"/>
        </w:rPr>
        <w:t xml:space="preserve"> (</w:t>
      </w:r>
      <w:proofErr w:type="spellStart"/>
      <w:r w:rsidR="007A7FC6">
        <w:rPr>
          <w:rFonts w:ascii="Times New Roman" w:hAnsi="Times New Roman"/>
          <w:iCs/>
          <w:sz w:val="24"/>
          <w:szCs w:val="24"/>
          <w:lang w:eastAsia="hr-HR"/>
        </w:rPr>
        <w:t>Olson</w:t>
      </w:r>
      <w:proofErr w:type="spellEnd"/>
      <w:r w:rsidR="007A7FC6">
        <w:rPr>
          <w:rFonts w:ascii="Times New Roman" w:hAnsi="Times New Roman"/>
          <w:iCs/>
          <w:sz w:val="24"/>
          <w:szCs w:val="24"/>
          <w:lang w:eastAsia="hr-HR"/>
        </w:rPr>
        <w:t>, 1965: 36). Savezi se, a posebice NATO, koriste kao primjer vrste međunarodnih organizacija koje su suočene s problemima učinkovitosti alokacije, koji proizl</w:t>
      </w:r>
      <w:r w:rsidR="006F4948">
        <w:rPr>
          <w:rFonts w:ascii="Times New Roman" w:hAnsi="Times New Roman"/>
          <w:iCs/>
          <w:sz w:val="24"/>
          <w:szCs w:val="24"/>
          <w:lang w:eastAsia="hr-HR"/>
        </w:rPr>
        <w:t xml:space="preserve">aze iz dijeljenja javnog dobra. </w:t>
      </w:r>
      <w:r w:rsidR="0009239C">
        <w:rPr>
          <w:rFonts w:ascii="Times New Roman" w:hAnsi="Times New Roman"/>
          <w:iCs/>
          <w:sz w:val="24"/>
          <w:szCs w:val="24"/>
          <w:lang w:eastAsia="hr-HR"/>
        </w:rPr>
        <w:t>Naime, e</w:t>
      </w:r>
      <w:r w:rsidR="007A7FC6">
        <w:rPr>
          <w:rFonts w:ascii="Times New Roman" w:hAnsi="Times New Roman"/>
          <w:iCs/>
          <w:sz w:val="24"/>
          <w:szCs w:val="24"/>
          <w:lang w:eastAsia="hr-HR"/>
        </w:rPr>
        <w:t>konomska načela vojnih saveza mogu se primijeniti na čitav spektar transnacionalnih pitanja i institucija</w:t>
      </w:r>
      <w:r w:rsidR="0009239C">
        <w:rPr>
          <w:rFonts w:ascii="Times New Roman" w:hAnsi="Times New Roman"/>
          <w:iCs/>
          <w:sz w:val="24"/>
          <w:szCs w:val="24"/>
          <w:lang w:eastAsia="hr-HR"/>
        </w:rPr>
        <w:t>.</w:t>
      </w:r>
    </w:p>
    <w:p w:rsidR="00521557" w:rsidRDefault="0009239C" w:rsidP="008E1B4F">
      <w:pPr>
        <w:autoSpaceDE w:val="0"/>
        <w:autoSpaceDN w:val="0"/>
        <w:adjustRightInd w:val="0"/>
        <w:spacing w:after="240" w:line="240" w:lineRule="auto"/>
        <w:jc w:val="both"/>
        <w:rPr>
          <w:rFonts w:ascii="Times New Roman" w:hAnsi="Times New Roman"/>
          <w:iCs/>
          <w:sz w:val="24"/>
          <w:szCs w:val="24"/>
          <w:lang w:eastAsia="hr-HR"/>
        </w:rPr>
      </w:pPr>
      <w:proofErr w:type="spellStart"/>
      <w:r>
        <w:rPr>
          <w:rFonts w:ascii="Times New Roman" w:hAnsi="Times New Roman"/>
          <w:iCs/>
          <w:sz w:val="24"/>
          <w:szCs w:val="24"/>
          <w:lang w:eastAsia="hr-HR"/>
        </w:rPr>
        <w:t>Olson</w:t>
      </w:r>
      <w:proofErr w:type="spellEnd"/>
      <w:r>
        <w:rPr>
          <w:rFonts w:ascii="Times New Roman" w:hAnsi="Times New Roman"/>
          <w:iCs/>
          <w:sz w:val="24"/>
          <w:szCs w:val="24"/>
          <w:lang w:eastAsia="hr-HR"/>
        </w:rPr>
        <w:t xml:space="preserve"> i </w:t>
      </w:r>
      <w:proofErr w:type="spellStart"/>
      <w:r>
        <w:rPr>
          <w:rFonts w:ascii="Times New Roman" w:hAnsi="Times New Roman"/>
          <w:iCs/>
          <w:sz w:val="24"/>
          <w:szCs w:val="24"/>
          <w:lang w:eastAsia="hr-HR"/>
        </w:rPr>
        <w:t>Zeckhauser</w:t>
      </w:r>
      <w:proofErr w:type="spellEnd"/>
      <w:r>
        <w:rPr>
          <w:rFonts w:ascii="Times New Roman" w:hAnsi="Times New Roman"/>
          <w:iCs/>
          <w:sz w:val="24"/>
          <w:szCs w:val="24"/>
          <w:lang w:eastAsia="hr-HR"/>
        </w:rPr>
        <w:t xml:space="preserve"> (1966) najviše su pozornosti posvetili dijeljenju troškova unutar saveza, ovisnih o čisto javnom dobru kao što je odvraćanje (</w:t>
      </w:r>
      <w:r w:rsidRPr="0009239C">
        <w:rPr>
          <w:rFonts w:ascii="Times New Roman" w:hAnsi="Times New Roman"/>
          <w:i/>
          <w:iCs/>
          <w:sz w:val="24"/>
          <w:szCs w:val="24"/>
          <w:lang w:eastAsia="hr-HR"/>
        </w:rPr>
        <w:t>deterrence</w:t>
      </w:r>
      <w:r>
        <w:rPr>
          <w:rFonts w:ascii="Times New Roman" w:hAnsi="Times New Roman"/>
          <w:iCs/>
          <w:sz w:val="24"/>
          <w:szCs w:val="24"/>
          <w:lang w:eastAsia="hr-HR"/>
        </w:rPr>
        <w:t xml:space="preserve">) i u kojem veliki, moćni saveznici, svojim kapacitetima štite manje i slabije saveznike. Međutim, postavlja </w:t>
      </w:r>
      <w:r w:rsidR="00EA48B6">
        <w:rPr>
          <w:rFonts w:ascii="Times New Roman" w:hAnsi="Times New Roman"/>
          <w:iCs/>
          <w:sz w:val="24"/>
          <w:szCs w:val="24"/>
          <w:lang w:eastAsia="hr-HR"/>
        </w:rPr>
        <w:t xml:space="preserve">se pitanje podjele troškova, jer </w:t>
      </w:r>
      <w:r>
        <w:rPr>
          <w:rFonts w:ascii="Times New Roman" w:hAnsi="Times New Roman"/>
          <w:iCs/>
          <w:sz w:val="24"/>
          <w:szCs w:val="24"/>
          <w:lang w:eastAsia="hr-HR"/>
        </w:rPr>
        <w:t xml:space="preserve">veliki i moćni saveznik podnošenjem troškova izgradnje i održavanja kapaciteta odvraćanja </w:t>
      </w:r>
      <w:r w:rsidR="003A16E7">
        <w:rPr>
          <w:rFonts w:ascii="Times New Roman" w:hAnsi="Times New Roman"/>
          <w:iCs/>
          <w:sz w:val="24"/>
          <w:szCs w:val="24"/>
          <w:lang w:eastAsia="hr-HR"/>
        </w:rPr>
        <w:t xml:space="preserve">omogućuje manjim i slabijim saveznicima sigurnost bez snošenja troškova za odvraćanje. Ova je pretpostavka postala </w:t>
      </w:r>
      <w:r w:rsidR="00EA48B6">
        <w:rPr>
          <w:rFonts w:ascii="Times New Roman" w:hAnsi="Times New Roman"/>
          <w:iCs/>
          <w:sz w:val="24"/>
          <w:szCs w:val="24"/>
          <w:lang w:eastAsia="hr-HR"/>
        </w:rPr>
        <w:t xml:space="preserve">poznata </w:t>
      </w:r>
      <w:r w:rsidR="003A16E7">
        <w:rPr>
          <w:rFonts w:ascii="Times New Roman" w:hAnsi="Times New Roman"/>
          <w:iCs/>
          <w:sz w:val="24"/>
          <w:szCs w:val="24"/>
          <w:lang w:eastAsia="hr-HR"/>
        </w:rPr>
        <w:t>kao „pretpostavka iskorištavanja“. Model s</w:t>
      </w:r>
      <w:r w:rsidR="00D87AC0">
        <w:rPr>
          <w:rFonts w:ascii="Times New Roman" w:hAnsi="Times New Roman"/>
          <w:iCs/>
          <w:sz w:val="24"/>
          <w:szCs w:val="24"/>
          <w:lang w:eastAsia="hr-HR"/>
        </w:rPr>
        <w:t>e za</w:t>
      </w:r>
      <w:r w:rsidR="003A16E7">
        <w:rPr>
          <w:rFonts w:ascii="Times New Roman" w:hAnsi="Times New Roman"/>
          <w:iCs/>
          <w:sz w:val="24"/>
          <w:szCs w:val="24"/>
          <w:lang w:eastAsia="hr-HR"/>
        </w:rPr>
        <w:t>s</w:t>
      </w:r>
      <w:r w:rsidR="00D87AC0">
        <w:rPr>
          <w:rFonts w:ascii="Times New Roman" w:hAnsi="Times New Roman"/>
          <w:iCs/>
          <w:sz w:val="24"/>
          <w:szCs w:val="24"/>
          <w:lang w:eastAsia="hr-HR"/>
        </w:rPr>
        <w:t>ni</w:t>
      </w:r>
      <w:r w:rsidR="003A16E7">
        <w:rPr>
          <w:rFonts w:ascii="Times New Roman" w:hAnsi="Times New Roman"/>
          <w:iCs/>
          <w:sz w:val="24"/>
          <w:szCs w:val="24"/>
          <w:lang w:eastAsia="hr-HR"/>
        </w:rPr>
        <w:t>va na nekoliko ključnih pretpostavki: saveznici dijele jedinstvenu potpuno javan proizvod (</w:t>
      </w:r>
      <w:r w:rsidR="003A16E7" w:rsidRPr="003A16E7">
        <w:rPr>
          <w:rFonts w:ascii="Times New Roman" w:hAnsi="Times New Roman"/>
          <w:i/>
          <w:iCs/>
          <w:sz w:val="24"/>
          <w:szCs w:val="24"/>
          <w:lang w:eastAsia="hr-HR"/>
        </w:rPr>
        <w:t>output</w:t>
      </w:r>
      <w:r w:rsidR="003A16E7">
        <w:rPr>
          <w:rFonts w:ascii="Times New Roman" w:hAnsi="Times New Roman"/>
          <w:iCs/>
          <w:sz w:val="24"/>
          <w:szCs w:val="24"/>
          <w:lang w:eastAsia="hr-HR"/>
        </w:rPr>
        <w:t xml:space="preserve">) zvan obrana; kod svakog saveznika, jedinstveni akter odlučuje o izdvajanjima za obranu; jedinični troškovi za obranu jednaki su kod svakog saveznika; sve odluke donose se simultano; obrambeni napori saveznika </w:t>
      </w:r>
      <w:r w:rsidR="009854A9">
        <w:rPr>
          <w:rFonts w:ascii="Times New Roman" w:hAnsi="Times New Roman"/>
          <w:iCs/>
          <w:sz w:val="24"/>
          <w:szCs w:val="24"/>
          <w:lang w:eastAsia="hr-HR"/>
        </w:rPr>
        <w:t xml:space="preserve">međusobno </w:t>
      </w:r>
      <w:r w:rsidR="003A16E7">
        <w:rPr>
          <w:rFonts w:ascii="Times New Roman" w:hAnsi="Times New Roman"/>
          <w:iCs/>
          <w:sz w:val="24"/>
          <w:szCs w:val="24"/>
          <w:lang w:eastAsia="hr-HR"/>
        </w:rPr>
        <w:t>su savršeno</w:t>
      </w:r>
      <w:r w:rsidR="009854A9">
        <w:rPr>
          <w:rFonts w:ascii="Times New Roman" w:hAnsi="Times New Roman"/>
          <w:iCs/>
          <w:sz w:val="24"/>
          <w:szCs w:val="24"/>
          <w:lang w:eastAsia="hr-HR"/>
        </w:rPr>
        <w:t xml:space="preserve"> zamjenjivi.</w:t>
      </w:r>
      <w:r w:rsidR="00AF1407">
        <w:rPr>
          <w:rFonts w:ascii="Times New Roman" w:hAnsi="Times New Roman"/>
          <w:iCs/>
          <w:sz w:val="24"/>
          <w:szCs w:val="24"/>
          <w:lang w:eastAsia="hr-HR"/>
        </w:rPr>
        <w:t xml:space="preserve"> </w:t>
      </w:r>
      <w:r w:rsidR="00521557">
        <w:rPr>
          <w:rFonts w:ascii="Times New Roman" w:hAnsi="Times New Roman"/>
          <w:iCs/>
          <w:sz w:val="24"/>
          <w:szCs w:val="24"/>
          <w:lang w:eastAsia="hr-HR"/>
        </w:rPr>
        <w:t>Naravno, način na koji savezi raspodjeljuju troškove obrane vezan je uz strateške doktrine, vojnu tehnologiju,</w:t>
      </w:r>
      <w:r w:rsidR="002B1AD3">
        <w:rPr>
          <w:rFonts w:ascii="Times New Roman" w:hAnsi="Times New Roman"/>
          <w:iCs/>
          <w:sz w:val="24"/>
          <w:szCs w:val="24"/>
          <w:lang w:eastAsia="hr-HR"/>
        </w:rPr>
        <w:t xml:space="preserve"> </w:t>
      </w:r>
      <w:r w:rsidR="00BF0AED">
        <w:rPr>
          <w:rFonts w:ascii="Times New Roman" w:hAnsi="Times New Roman"/>
          <w:iCs/>
          <w:sz w:val="24"/>
          <w:szCs w:val="24"/>
          <w:lang w:eastAsia="hr-HR"/>
        </w:rPr>
        <w:t>percipiranu prijetnju te</w:t>
      </w:r>
      <w:r w:rsidR="00AF41CE">
        <w:rPr>
          <w:rFonts w:ascii="Times New Roman" w:hAnsi="Times New Roman"/>
          <w:iCs/>
          <w:sz w:val="24"/>
          <w:szCs w:val="24"/>
          <w:lang w:eastAsia="hr-HR"/>
        </w:rPr>
        <w:t xml:space="preserve"> sa</w:t>
      </w:r>
      <w:r w:rsidR="00BF0AED">
        <w:rPr>
          <w:rFonts w:ascii="Times New Roman" w:hAnsi="Times New Roman"/>
          <w:iCs/>
          <w:sz w:val="24"/>
          <w:szCs w:val="24"/>
          <w:lang w:eastAsia="hr-HR"/>
        </w:rPr>
        <w:t>stav</w:t>
      </w:r>
      <w:r w:rsidR="00AF41CE">
        <w:rPr>
          <w:rFonts w:ascii="Times New Roman" w:hAnsi="Times New Roman"/>
          <w:iCs/>
          <w:sz w:val="24"/>
          <w:szCs w:val="24"/>
          <w:lang w:eastAsia="hr-HR"/>
        </w:rPr>
        <w:t xml:space="preserve"> članstva.</w:t>
      </w:r>
    </w:p>
    <w:p w:rsidR="0009239C" w:rsidRDefault="002B1AD3" w:rsidP="008E1B4F">
      <w:pPr>
        <w:autoSpaceDE w:val="0"/>
        <w:autoSpaceDN w:val="0"/>
        <w:adjustRightInd w:val="0"/>
        <w:spacing w:after="0" w:line="240" w:lineRule="auto"/>
        <w:jc w:val="both"/>
        <w:rPr>
          <w:rFonts w:ascii="Times New Roman" w:hAnsi="Times New Roman"/>
          <w:iCs/>
          <w:sz w:val="24"/>
          <w:szCs w:val="24"/>
          <w:lang w:eastAsia="hr-HR"/>
        </w:rPr>
      </w:pPr>
      <w:r>
        <w:rPr>
          <w:rFonts w:ascii="Times New Roman" w:hAnsi="Times New Roman"/>
          <w:iCs/>
          <w:sz w:val="24"/>
          <w:szCs w:val="24"/>
          <w:lang w:eastAsia="hr-HR"/>
        </w:rPr>
        <w:t>Promjenom navedenih pet</w:t>
      </w:r>
      <w:r w:rsidR="00AF1407">
        <w:rPr>
          <w:rFonts w:ascii="Times New Roman" w:hAnsi="Times New Roman"/>
          <w:iCs/>
          <w:sz w:val="24"/>
          <w:szCs w:val="24"/>
          <w:lang w:eastAsia="hr-HR"/>
        </w:rPr>
        <w:t xml:space="preserve"> pretpostavki i uvođenjem mogućnosti da postoje razlike u marginalnim troškovima obrane između članica saveza, postavljeni su temelji mogućnosti da se dijeljenje troškova djelomično može voditi i komparativnim prednostima. </w:t>
      </w:r>
      <w:r w:rsidR="002C06E1">
        <w:rPr>
          <w:rFonts w:ascii="Times New Roman" w:hAnsi="Times New Roman"/>
          <w:iCs/>
          <w:sz w:val="24"/>
          <w:szCs w:val="24"/>
          <w:lang w:eastAsia="hr-HR"/>
        </w:rPr>
        <w:t>Zbog ovoga, mali saveznik koji ne ulaže mnogo u obranu, može s vremena na vrijeme preuzeti veći dio udio troškova za obranu ako je njegova učinkovit</w:t>
      </w:r>
      <w:r w:rsidR="00644EA4">
        <w:rPr>
          <w:rFonts w:ascii="Times New Roman" w:hAnsi="Times New Roman"/>
          <w:iCs/>
          <w:sz w:val="24"/>
          <w:szCs w:val="24"/>
          <w:lang w:eastAsia="hr-HR"/>
        </w:rPr>
        <w:t>ost po jedinici utroška visoka.</w:t>
      </w:r>
    </w:p>
    <w:p w:rsidR="00644EA4" w:rsidRPr="007A7FC6" w:rsidRDefault="00644EA4" w:rsidP="008E1B4F">
      <w:pPr>
        <w:autoSpaceDE w:val="0"/>
        <w:autoSpaceDN w:val="0"/>
        <w:adjustRightInd w:val="0"/>
        <w:spacing w:after="240" w:line="240" w:lineRule="auto"/>
        <w:jc w:val="both"/>
        <w:rPr>
          <w:rFonts w:ascii="Times New Roman" w:hAnsi="Times New Roman"/>
          <w:iCs/>
          <w:sz w:val="24"/>
          <w:szCs w:val="24"/>
          <w:lang w:eastAsia="hr-HR"/>
        </w:rPr>
      </w:pPr>
      <w:r>
        <w:rPr>
          <w:rFonts w:ascii="Times New Roman" w:hAnsi="Times New Roman"/>
          <w:iCs/>
          <w:sz w:val="24"/>
          <w:szCs w:val="24"/>
          <w:lang w:eastAsia="hr-HR"/>
        </w:rPr>
        <w:t>Analiza koristi</w:t>
      </w:r>
      <w:r w:rsidR="00AB7E7B">
        <w:rPr>
          <w:rFonts w:ascii="Times New Roman" w:hAnsi="Times New Roman"/>
          <w:iCs/>
          <w:sz w:val="24"/>
          <w:szCs w:val="24"/>
          <w:lang w:eastAsia="hr-HR"/>
        </w:rPr>
        <w:t>,</w:t>
      </w:r>
      <w:r>
        <w:rPr>
          <w:rFonts w:ascii="Times New Roman" w:hAnsi="Times New Roman"/>
          <w:iCs/>
          <w:sz w:val="24"/>
          <w:szCs w:val="24"/>
          <w:lang w:eastAsia="hr-HR"/>
        </w:rPr>
        <w:t xml:space="preserve"> u smislu ostvarivanja sigurnosti i troškova sigurnosti ili u užem smislu, obrane, može se također ubrojiti u skupinu analiza koristi i troškova (</w:t>
      </w:r>
      <w:proofErr w:type="spellStart"/>
      <w:r w:rsidRPr="00644EA4">
        <w:rPr>
          <w:rFonts w:ascii="Times New Roman" w:hAnsi="Times New Roman"/>
          <w:i/>
          <w:iCs/>
          <w:sz w:val="24"/>
          <w:szCs w:val="24"/>
          <w:lang w:eastAsia="hr-HR"/>
        </w:rPr>
        <w:t>cost</w:t>
      </w:r>
      <w:proofErr w:type="spellEnd"/>
      <w:r w:rsidRPr="00644EA4">
        <w:rPr>
          <w:rFonts w:ascii="Times New Roman" w:hAnsi="Times New Roman"/>
          <w:i/>
          <w:iCs/>
          <w:sz w:val="24"/>
          <w:szCs w:val="24"/>
          <w:lang w:eastAsia="hr-HR"/>
        </w:rPr>
        <w:t>-</w:t>
      </w:r>
      <w:proofErr w:type="spellStart"/>
      <w:r w:rsidRPr="00644EA4">
        <w:rPr>
          <w:rFonts w:ascii="Times New Roman" w:hAnsi="Times New Roman"/>
          <w:i/>
          <w:iCs/>
          <w:sz w:val="24"/>
          <w:szCs w:val="24"/>
          <w:lang w:eastAsia="hr-HR"/>
        </w:rPr>
        <w:t>benefit</w:t>
      </w:r>
      <w:proofErr w:type="spellEnd"/>
      <w:r>
        <w:rPr>
          <w:rFonts w:ascii="Times New Roman" w:hAnsi="Times New Roman"/>
          <w:iCs/>
          <w:sz w:val="24"/>
          <w:szCs w:val="24"/>
          <w:lang w:eastAsia="hr-HR"/>
        </w:rPr>
        <w:t xml:space="preserve"> analiza), vođenu ekonomskom logikom.</w:t>
      </w:r>
    </w:p>
    <w:p w:rsidR="00D927F2" w:rsidRDefault="00EA48B6" w:rsidP="008E1B4F">
      <w:pPr>
        <w:autoSpaceDE w:val="0"/>
        <w:autoSpaceDN w:val="0"/>
        <w:adjustRightInd w:val="0"/>
        <w:spacing w:after="240" w:line="240" w:lineRule="auto"/>
        <w:jc w:val="both"/>
        <w:rPr>
          <w:rFonts w:ascii="Times New Roman" w:hAnsi="Times New Roman"/>
          <w:sz w:val="24"/>
          <w:szCs w:val="24"/>
          <w:lang w:eastAsia="hr-HR"/>
        </w:rPr>
      </w:pPr>
      <w:r>
        <w:rPr>
          <w:rFonts w:ascii="Times New Roman" w:hAnsi="Times New Roman"/>
          <w:sz w:val="24"/>
          <w:szCs w:val="24"/>
          <w:lang w:eastAsia="hr-HR"/>
        </w:rPr>
        <w:t>Jedna t</w:t>
      </w:r>
      <w:r w:rsidR="00644EA4">
        <w:rPr>
          <w:rFonts w:ascii="Times New Roman" w:hAnsi="Times New Roman"/>
          <w:sz w:val="24"/>
          <w:szCs w:val="24"/>
          <w:lang w:eastAsia="hr-HR"/>
        </w:rPr>
        <w:t xml:space="preserve">akva analiza je primjerice pokazala da su SAD </w:t>
      </w:r>
      <w:r w:rsidR="00AF41CE">
        <w:rPr>
          <w:rFonts w:ascii="Times New Roman" w:hAnsi="Times New Roman"/>
          <w:sz w:val="24"/>
          <w:szCs w:val="24"/>
          <w:lang w:eastAsia="hr-HR"/>
        </w:rPr>
        <w:t xml:space="preserve">1970. g. </w:t>
      </w:r>
      <w:r w:rsidR="002C06E1">
        <w:rPr>
          <w:rFonts w:ascii="Times New Roman" w:hAnsi="Times New Roman"/>
          <w:sz w:val="24"/>
          <w:szCs w:val="24"/>
          <w:lang w:eastAsia="hr-HR"/>
        </w:rPr>
        <w:t>doprinosile ukupnim izdvajanjima za obranu NATO-a</w:t>
      </w:r>
      <w:r w:rsidR="00AF41CE" w:rsidRPr="00AF41CE">
        <w:rPr>
          <w:rFonts w:ascii="Times New Roman" w:hAnsi="Times New Roman"/>
          <w:sz w:val="24"/>
          <w:szCs w:val="24"/>
          <w:lang w:eastAsia="hr-HR"/>
        </w:rPr>
        <w:t xml:space="preserve"> </w:t>
      </w:r>
      <w:r w:rsidR="007A5781">
        <w:rPr>
          <w:rFonts w:ascii="Times New Roman" w:hAnsi="Times New Roman"/>
          <w:sz w:val="24"/>
          <w:szCs w:val="24"/>
          <w:lang w:eastAsia="hr-HR"/>
        </w:rPr>
        <w:t>s gotovo tri četvrtine ukupnih izdataka</w:t>
      </w:r>
      <w:r w:rsidR="002C06E1">
        <w:rPr>
          <w:rFonts w:ascii="Times New Roman" w:hAnsi="Times New Roman"/>
          <w:sz w:val="24"/>
          <w:szCs w:val="24"/>
          <w:lang w:eastAsia="hr-HR"/>
        </w:rPr>
        <w:t>. Ostale veće saveznice, poput SR Njemačke, Francuske i Velike Britanije doprinosil</w:t>
      </w:r>
      <w:r w:rsidR="007A5781">
        <w:rPr>
          <w:rFonts w:ascii="Times New Roman" w:hAnsi="Times New Roman"/>
          <w:sz w:val="24"/>
          <w:szCs w:val="24"/>
          <w:lang w:eastAsia="hr-HR"/>
        </w:rPr>
        <w:t>e su svaka s manje od 6%</w:t>
      </w:r>
      <w:r w:rsidR="002C06E1">
        <w:rPr>
          <w:rFonts w:ascii="Times New Roman" w:hAnsi="Times New Roman"/>
          <w:sz w:val="24"/>
          <w:szCs w:val="24"/>
          <w:lang w:eastAsia="hr-HR"/>
        </w:rPr>
        <w:t>. Budući da su, po nekim procje</w:t>
      </w:r>
      <w:r w:rsidR="007A5781">
        <w:rPr>
          <w:rFonts w:ascii="Times New Roman" w:hAnsi="Times New Roman"/>
          <w:sz w:val="24"/>
          <w:szCs w:val="24"/>
          <w:lang w:eastAsia="hr-HR"/>
        </w:rPr>
        <w:t>nama, SAD dobivale samo 35%</w:t>
      </w:r>
      <w:r w:rsidR="002C06E1">
        <w:rPr>
          <w:rFonts w:ascii="Times New Roman" w:hAnsi="Times New Roman"/>
          <w:sz w:val="24"/>
          <w:szCs w:val="24"/>
          <w:lang w:eastAsia="hr-HR"/>
        </w:rPr>
        <w:t xml:space="preserve"> obrambenih koristi NATO-a, </w:t>
      </w:r>
      <w:r w:rsidR="00F03E04">
        <w:rPr>
          <w:rFonts w:ascii="Times New Roman" w:hAnsi="Times New Roman"/>
          <w:sz w:val="24"/>
          <w:szCs w:val="24"/>
          <w:lang w:eastAsia="hr-HR"/>
        </w:rPr>
        <w:t xml:space="preserve">očigledno </w:t>
      </w:r>
      <w:r w:rsidR="002C06E1">
        <w:rPr>
          <w:rFonts w:ascii="Times New Roman" w:hAnsi="Times New Roman"/>
          <w:sz w:val="24"/>
          <w:szCs w:val="24"/>
          <w:lang w:eastAsia="hr-HR"/>
        </w:rPr>
        <w:t xml:space="preserve">se radilo o </w:t>
      </w:r>
      <w:r w:rsidR="00F03E04">
        <w:rPr>
          <w:rFonts w:ascii="Times New Roman" w:hAnsi="Times New Roman"/>
          <w:sz w:val="24"/>
          <w:szCs w:val="24"/>
          <w:lang w:eastAsia="hr-HR"/>
        </w:rPr>
        <w:t>„</w:t>
      </w:r>
      <w:r w:rsidR="002C06E1">
        <w:rPr>
          <w:rFonts w:ascii="Times New Roman" w:hAnsi="Times New Roman"/>
          <w:sz w:val="24"/>
          <w:szCs w:val="24"/>
          <w:lang w:eastAsia="hr-HR"/>
        </w:rPr>
        <w:t>iskorištavanju</w:t>
      </w:r>
      <w:r w:rsidR="00F03E04">
        <w:rPr>
          <w:rFonts w:ascii="Times New Roman" w:hAnsi="Times New Roman"/>
          <w:sz w:val="24"/>
          <w:szCs w:val="24"/>
          <w:lang w:eastAsia="hr-HR"/>
        </w:rPr>
        <w:t>“</w:t>
      </w:r>
      <w:r w:rsidR="002C06E1">
        <w:rPr>
          <w:rFonts w:ascii="Times New Roman" w:hAnsi="Times New Roman"/>
          <w:sz w:val="24"/>
          <w:szCs w:val="24"/>
          <w:lang w:eastAsia="hr-HR"/>
        </w:rPr>
        <w:t xml:space="preserve"> najveće saveznice od str</w:t>
      </w:r>
      <w:r w:rsidR="00EC5034">
        <w:rPr>
          <w:rFonts w:ascii="Times New Roman" w:hAnsi="Times New Roman"/>
          <w:sz w:val="24"/>
          <w:szCs w:val="24"/>
          <w:lang w:eastAsia="hr-HR"/>
        </w:rPr>
        <w:t>ane manjih.</w:t>
      </w:r>
      <w:r w:rsidR="00644EA4">
        <w:rPr>
          <w:rFonts w:ascii="Times New Roman" w:hAnsi="Times New Roman"/>
          <w:sz w:val="24"/>
          <w:szCs w:val="24"/>
          <w:lang w:eastAsia="hr-HR"/>
        </w:rPr>
        <w:t xml:space="preserve"> Teza iznesena kao rezultat ovog istraživanja je ta da, gledano u cjelini, veće članice pojedinog saveza više doprinose savezu u proporcionalnom udjelu nego manje članice. </w:t>
      </w:r>
      <w:r w:rsidR="004A3F71">
        <w:rPr>
          <w:rFonts w:ascii="Times New Roman" w:hAnsi="Times New Roman"/>
          <w:sz w:val="24"/>
          <w:szCs w:val="24"/>
          <w:lang w:eastAsia="hr-HR"/>
        </w:rPr>
        <w:t xml:space="preserve">Ovo je u skladu sa zaključkom da one članice saveza koje više troše na obranu, to čine u nerazmjerno visokim udjelima. Najbolji </w:t>
      </w:r>
      <w:r w:rsidR="007476B7">
        <w:rPr>
          <w:rFonts w:ascii="Times New Roman" w:hAnsi="Times New Roman"/>
          <w:sz w:val="24"/>
          <w:szCs w:val="24"/>
          <w:lang w:eastAsia="hr-HR"/>
        </w:rPr>
        <w:t>dokaz ovakvog zaključka predstavlja</w:t>
      </w:r>
      <w:r w:rsidR="004A3F71">
        <w:rPr>
          <w:rFonts w:ascii="Times New Roman" w:hAnsi="Times New Roman"/>
          <w:sz w:val="24"/>
          <w:szCs w:val="24"/>
          <w:lang w:eastAsia="hr-HR"/>
        </w:rPr>
        <w:t xml:space="preserve"> udio SAD-a u izdvajanjima za obranu u NATO-u.</w:t>
      </w:r>
    </w:p>
    <w:p w:rsidR="004A3F71" w:rsidRPr="007A7FC6" w:rsidRDefault="004A3F71" w:rsidP="008E1B4F">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Druga analiza</w:t>
      </w:r>
      <w:r w:rsidR="006E3C0D">
        <w:rPr>
          <w:rFonts w:ascii="Times New Roman" w:hAnsi="Times New Roman"/>
          <w:sz w:val="24"/>
          <w:szCs w:val="24"/>
          <w:lang w:eastAsia="hr-HR"/>
        </w:rPr>
        <w:t xml:space="preserve"> (</w:t>
      </w:r>
      <w:proofErr w:type="spellStart"/>
      <w:r w:rsidR="006E3C0D">
        <w:rPr>
          <w:rFonts w:ascii="Times New Roman" w:hAnsi="Times New Roman"/>
          <w:sz w:val="24"/>
          <w:szCs w:val="24"/>
          <w:lang w:eastAsia="hr-HR"/>
        </w:rPr>
        <w:t>Sandler</w:t>
      </w:r>
      <w:proofErr w:type="spellEnd"/>
      <w:r>
        <w:rPr>
          <w:rFonts w:ascii="Times New Roman" w:hAnsi="Times New Roman"/>
          <w:sz w:val="24"/>
          <w:szCs w:val="24"/>
          <w:lang w:eastAsia="hr-HR"/>
        </w:rPr>
        <w:t xml:space="preserve">, </w:t>
      </w:r>
      <w:proofErr w:type="spellStart"/>
      <w:r w:rsidR="006E3C0D">
        <w:rPr>
          <w:rFonts w:ascii="Times New Roman" w:hAnsi="Times New Roman"/>
          <w:sz w:val="24"/>
          <w:szCs w:val="24"/>
          <w:lang w:eastAsia="hr-HR"/>
        </w:rPr>
        <w:t>Forbes</w:t>
      </w:r>
      <w:proofErr w:type="spellEnd"/>
      <w:r w:rsidR="006E3C0D">
        <w:rPr>
          <w:rFonts w:ascii="Times New Roman" w:hAnsi="Times New Roman"/>
          <w:sz w:val="24"/>
          <w:szCs w:val="24"/>
          <w:lang w:eastAsia="hr-HR"/>
        </w:rPr>
        <w:t xml:space="preserve">, 1980), </w:t>
      </w:r>
      <w:r>
        <w:rPr>
          <w:rFonts w:ascii="Times New Roman" w:hAnsi="Times New Roman"/>
          <w:sz w:val="24"/>
          <w:szCs w:val="24"/>
          <w:lang w:eastAsia="hr-HR"/>
        </w:rPr>
        <w:t xml:space="preserve">koja u obzir uzima raspodjelu troškova između saveznika u NATO-u, za parametre uzima odnos ukupnih izdvajanja za obranu pojedine </w:t>
      </w:r>
      <w:r>
        <w:rPr>
          <w:rFonts w:ascii="Times New Roman" w:hAnsi="Times New Roman"/>
          <w:sz w:val="24"/>
          <w:szCs w:val="24"/>
          <w:lang w:eastAsia="hr-HR"/>
        </w:rPr>
        <w:lastRenderedPageBreak/>
        <w:t xml:space="preserve">članice NATO-a u ukupnim izdvajanjima na razini cijelog </w:t>
      </w:r>
      <w:r w:rsidR="00EA48B6">
        <w:rPr>
          <w:rFonts w:ascii="Times New Roman" w:hAnsi="Times New Roman"/>
          <w:sz w:val="24"/>
          <w:szCs w:val="24"/>
          <w:lang w:eastAsia="hr-HR"/>
        </w:rPr>
        <w:t xml:space="preserve">NATO-a </w:t>
      </w:r>
      <w:r>
        <w:rPr>
          <w:rFonts w:ascii="Times New Roman" w:hAnsi="Times New Roman"/>
          <w:sz w:val="24"/>
          <w:szCs w:val="24"/>
          <w:lang w:eastAsia="hr-HR"/>
        </w:rPr>
        <w:t xml:space="preserve">i koristi koje članica ostvaruje time što </w:t>
      </w:r>
      <w:r w:rsidR="006E3C0D">
        <w:rPr>
          <w:rFonts w:ascii="Times New Roman" w:hAnsi="Times New Roman"/>
          <w:sz w:val="24"/>
          <w:szCs w:val="24"/>
          <w:lang w:eastAsia="hr-HR"/>
        </w:rPr>
        <w:t xml:space="preserve">su </w:t>
      </w:r>
      <w:r>
        <w:rPr>
          <w:rFonts w:ascii="Times New Roman" w:hAnsi="Times New Roman"/>
          <w:sz w:val="24"/>
          <w:szCs w:val="24"/>
          <w:lang w:eastAsia="hr-HR"/>
        </w:rPr>
        <w:t xml:space="preserve">branjeni njena industrijska osnova, stanovništvo i granice (osim onih koje dijeli </w:t>
      </w:r>
      <w:r w:rsidR="005776F8">
        <w:rPr>
          <w:rFonts w:ascii="Times New Roman" w:hAnsi="Times New Roman"/>
          <w:sz w:val="24"/>
          <w:szCs w:val="24"/>
          <w:lang w:eastAsia="hr-HR"/>
        </w:rPr>
        <w:t>s ostalim članicama). Ove</w:t>
      </w:r>
      <w:r>
        <w:rPr>
          <w:rFonts w:ascii="Times New Roman" w:hAnsi="Times New Roman"/>
          <w:sz w:val="24"/>
          <w:szCs w:val="24"/>
          <w:lang w:eastAsia="hr-HR"/>
        </w:rPr>
        <w:t xml:space="preserve"> </w:t>
      </w:r>
      <w:r w:rsidR="005776F8">
        <w:rPr>
          <w:rFonts w:ascii="Times New Roman" w:hAnsi="Times New Roman"/>
          <w:sz w:val="24"/>
          <w:szCs w:val="24"/>
          <w:lang w:eastAsia="hr-HR"/>
        </w:rPr>
        <w:t>se tri vrijednosti obično zbrajaju i dijele aritmetički, kako bi se dobila prosječna vrijednost.</w:t>
      </w:r>
      <w:r w:rsidR="00844A30">
        <w:rPr>
          <w:rFonts w:ascii="Times New Roman" w:hAnsi="Times New Roman"/>
          <w:sz w:val="24"/>
          <w:szCs w:val="24"/>
          <w:lang w:eastAsia="hr-HR"/>
        </w:rPr>
        <w:t xml:space="preserve"> I prema ovoj analizi, SAD su bile članica NATO-a koja je davala daleko veći postotak sredstava (oko 75</w:t>
      </w:r>
      <w:r w:rsidR="007A5781">
        <w:rPr>
          <w:rFonts w:ascii="Times New Roman" w:hAnsi="Times New Roman"/>
          <w:sz w:val="24"/>
          <w:szCs w:val="24"/>
          <w:lang w:eastAsia="hr-HR"/>
        </w:rPr>
        <w:t>%)</w:t>
      </w:r>
      <w:r w:rsidR="00EA48B6">
        <w:rPr>
          <w:rFonts w:ascii="Times New Roman" w:hAnsi="Times New Roman"/>
          <w:sz w:val="24"/>
          <w:szCs w:val="24"/>
          <w:lang w:eastAsia="hr-HR"/>
        </w:rPr>
        <w:t>, a</w:t>
      </w:r>
      <w:r w:rsidR="007A5781">
        <w:rPr>
          <w:rFonts w:ascii="Times New Roman" w:hAnsi="Times New Roman"/>
          <w:sz w:val="24"/>
          <w:szCs w:val="24"/>
          <w:lang w:eastAsia="hr-HR"/>
        </w:rPr>
        <w:t xml:space="preserve"> dobivala </w:t>
      </w:r>
      <w:r w:rsidR="00EA48B6">
        <w:rPr>
          <w:rFonts w:ascii="Times New Roman" w:hAnsi="Times New Roman"/>
          <w:sz w:val="24"/>
          <w:szCs w:val="24"/>
          <w:lang w:eastAsia="hr-HR"/>
        </w:rPr>
        <w:t>je samo</w:t>
      </w:r>
      <w:r w:rsidR="007A5781">
        <w:rPr>
          <w:rFonts w:ascii="Times New Roman" w:hAnsi="Times New Roman"/>
          <w:sz w:val="24"/>
          <w:szCs w:val="24"/>
          <w:lang w:eastAsia="hr-HR"/>
        </w:rPr>
        <w:t xml:space="preserve"> oko 35%</w:t>
      </w:r>
      <w:r w:rsidR="00844A30">
        <w:rPr>
          <w:rFonts w:ascii="Times New Roman" w:hAnsi="Times New Roman"/>
          <w:sz w:val="24"/>
          <w:szCs w:val="24"/>
          <w:lang w:eastAsia="hr-HR"/>
        </w:rPr>
        <w:t xml:space="preserve"> obrambenih koristi od članstva u NATO-u. Za godine 1990., 1995. i 1998., odnos uloženih sredstava od strane SAD-a i ostvarenih koristi bio je oko </w:t>
      </w:r>
      <w:r w:rsidR="007A5781">
        <w:rPr>
          <w:rFonts w:ascii="Times New Roman" w:hAnsi="Times New Roman"/>
          <w:sz w:val="24"/>
          <w:szCs w:val="24"/>
          <w:lang w:eastAsia="hr-HR"/>
        </w:rPr>
        <w:t>2:1 (otprilike 60 prema 30%</w:t>
      </w:r>
      <w:r w:rsidR="00844A30">
        <w:rPr>
          <w:rFonts w:ascii="Times New Roman" w:hAnsi="Times New Roman"/>
          <w:sz w:val="24"/>
          <w:szCs w:val="24"/>
          <w:lang w:eastAsia="hr-HR"/>
        </w:rPr>
        <w:t>)</w:t>
      </w:r>
      <w:r w:rsidR="006720FD">
        <w:rPr>
          <w:rStyle w:val="Referencafusnote"/>
          <w:rFonts w:ascii="Times New Roman" w:hAnsi="Times New Roman"/>
          <w:sz w:val="24"/>
          <w:szCs w:val="24"/>
          <w:lang w:eastAsia="hr-HR"/>
        </w:rPr>
        <w:footnoteReference w:id="3"/>
      </w:r>
      <w:r w:rsidR="00844A30">
        <w:rPr>
          <w:rFonts w:ascii="Times New Roman" w:hAnsi="Times New Roman"/>
          <w:sz w:val="24"/>
          <w:szCs w:val="24"/>
          <w:lang w:eastAsia="hr-HR"/>
        </w:rPr>
        <w:t xml:space="preserve">. </w:t>
      </w:r>
      <w:r w:rsidR="006E3C0D">
        <w:rPr>
          <w:rFonts w:ascii="Times New Roman" w:hAnsi="Times New Roman"/>
          <w:sz w:val="24"/>
          <w:szCs w:val="24"/>
          <w:lang w:eastAsia="hr-HR"/>
        </w:rPr>
        <w:t xml:space="preserve"> </w:t>
      </w:r>
    </w:p>
    <w:p w:rsidR="00F03E04" w:rsidRPr="0055159A" w:rsidRDefault="00F03E04" w:rsidP="008E1B4F">
      <w:pPr>
        <w:spacing w:after="240" w:line="240" w:lineRule="auto"/>
        <w:jc w:val="both"/>
        <w:rPr>
          <w:rFonts w:ascii="Times New Roman" w:eastAsia="Times New Roman" w:hAnsi="Times New Roman"/>
          <w:sz w:val="32"/>
          <w:lang w:eastAsia="hr-HR"/>
        </w:rPr>
      </w:pPr>
      <w:r>
        <w:rPr>
          <w:rFonts w:ascii="Times New Roman" w:eastAsia="Times New Roman" w:hAnsi="Times New Roman"/>
          <w:sz w:val="24"/>
          <w:lang w:eastAsia="hr-HR"/>
        </w:rPr>
        <w:t xml:space="preserve">S druge strane, može se reći da djelovanje </w:t>
      </w:r>
      <w:r w:rsidR="0055159A">
        <w:rPr>
          <w:rFonts w:ascii="Times New Roman" w:eastAsia="Times New Roman" w:hAnsi="Times New Roman"/>
          <w:sz w:val="24"/>
          <w:lang w:eastAsia="hr-HR"/>
        </w:rPr>
        <w:t>na principima</w:t>
      </w:r>
      <w:r>
        <w:rPr>
          <w:rFonts w:ascii="Times New Roman" w:eastAsia="Times New Roman" w:hAnsi="Times New Roman"/>
          <w:sz w:val="24"/>
          <w:lang w:eastAsia="hr-HR"/>
        </w:rPr>
        <w:t xml:space="preserve"> tržišta i klubova (kao što su savezi) postiže</w:t>
      </w:r>
      <w:r w:rsidR="0055159A">
        <w:rPr>
          <w:rFonts w:ascii="Times New Roman" w:eastAsia="Times New Roman" w:hAnsi="Times New Roman"/>
          <w:sz w:val="24"/>
          <w:lang w:eastAsia="hr-HR"/>
        </w:rPr>
        <w:t xml:space="preserve"> veću jednakost između relativnih marginalnih koristi i marginalnih troškova, pa su time i alokacije učinkovitije. Npr. nakon Zaljevskog rata 1991. g., prilozi koji su skupljeni od Kuvajta, Saudijske Arabije i Ujedinjenih Arapskih Emirata, kao i država ovisnih o uvozu nafte, </w:t>
      </w:r>
      <w:r w:rsidR="007476B7">
        <w:rPr>
          <w:rFonts w:ascii="Times New Roman" w:eastAsia="Times New Roman" w:hAnsi="Times New Roman"/>
          <w:sz w:val="24"/>
          <w:lang w:eastAsia="hr-HR"/>
        </w:rPr>
        <w:t>poput Japana i Njemačke pokazali</w:t>
      </w:r>
      <w:r w:rsidR="0055159A">
        <w:rPr>
          <w:rFonts w:ascii="Times New Roman" w:eastAsia="Times New Roman" w:hAnsi="Times New Roman"/>
          <w:sz w:val="24"/>
          <w:lang w:eastAsia="hr-HR"/>
        </w:rPr>
        <w:t xml:space="preserve"> </w:t>
      </w:r>
      <w:r w:rsidR="007476B7">
        <w:rPr>
          <w:rFonts w:ascii="Times New Roman" w:eastAsia="Times New Roman" w:hAnsi="Times New Roman"/>
          <w:sz w:val="24"/>
          <w:lang w:eastAsia="hr-HR"/>
        </w:rPr>
        <w:t xml:space="preserve">su </w:t>
      </w:r>
      <w:r w:rsidR="0055159A">
        <w:rPr>
          <w:rFonts w:ascii="Times New Roman" w:eastAsia="Times New Roman" w:hAnsi="Times New Roman"/>
          <w:sz w:val="24"/>
          <w:lang w:eastAsia="hr-HR"/>
        </w:rPr>
        <w:t>kako se zaštita interesa može naplatiti, kada su u pitanju klubovi (i savezi). Od troškova samog rata, koji su iznosili 61 milijardu dolara, SAD su snosile samo osam milijardi</w:t>
      </w:r>
      <w:r w:rsidR="00C617AD">
        <w:rPr>
          <w:rFonts w:ascii="NewCaledonia" w:hAnsi="NewCaledonia" w:cs="NewCaledonia"/>
          <w:sz w:val="20"/>
          <w:szCs w:val="20"/>
          <w:lang w:eastAsia="hr-HR"/>
        </w:rPr>
        <w:t xml:space="preserve"> </w:t>
      </w:r>
      <w:r w:rsidR="00C617AD" w:rsidRPr="0055159A">
        <w:rPr>
          <w:rFonts w:ascii="NewCaledonia" w:hAnsi="NewCaledonia" w:cs="NewCaledonia"/>
          <w:sz w:val="24"/>
          <w:szCs w:val="20"/>
          <w:lang w:eastAsia="hr-HR"/>
        </w:rPr>
        <w:t>(Sandler, 1992; Khanna, Sandler, 1996)</w:t>
      </w:r>
      <w:r w:rsidR="0055159A">
        <w:rPr>
          <w:rFonts w:ascii="NewCaledonia" w:hAnsi="NewCaledonia" w:cs="NewCaledonia"/>
          <w:sz w:val="24"/>
          <w:szCs w:val="20"/>
          <w:lang w:eastAsia="hr-HR"/>
        </w:rPr>
        <w:t>.</w:t>
      </w:r>
      <w:r w:rsidR="00644EA4">
        <w:rPr>
          <w:rFonts w:ascii="NewCaledonia" w:hAnsi="NewCaledonia" w:cs="NewCaledonia"/>
          <w:sz w:val="24"/>
          <w:szCs w:val="20"/>
          <w:lang w:eastAsia="hr-HR"/>
        </w:rPr>
        <w:t xml:space="preserve"> Ovo pokazuje da se troškovi pojedinih vojnih akcija ipak mogu raspodijeliti povoljnije za onoga tko snosi najveći dio tereta ratovanja, u smislu osiguravanja kapaciteta za akciju i izvođenja samih operacija, ali samo ako su druge, praktički životno zainteresirane članice kluba, saveza ili „koalicije voljnih“</w:t>
      </w:r>
      <w:r w:rsidR="00644EA4">
        <w:rPr>
          <w:rStyle w:val="Referencafusnote"/>
          <w:rFonts w:ascii="NewCaledonia" w:hAnsi="NewCaledonia" w:cs="NewCaledonia"/>
          <w:sz w:val="24"/>
          <w:szCs w:val="20"/>
          <w:lang w:eastAsia="hr-HR"/>
        </w:rPr>
        <w:footnoteReference w:id="4"/>
      </w:r>
      <w:r w:rsidR="00644EA4">
        <w:rPr>
          <w:rFonts w:ascii="NewCaledonia" w:hAnsi="NewCaledonia" w:cs="NewCaledonia"/>
          <w:sz w:val="24"/>
          <w:szCs w:val="20"/>
          <w:lang w:eastAsia="hr-HR"/>
        </w:rPr>
        <w:t xml:space="preserve"> spremne financirati troškove ratovanja koje na početku nužno mora podnijeti najveća članica kluba, koalicije ili saveza.</w:t>
      </w:r>
    </w:p>
    <w:p w:rsidR="00F03E04" w:rsidRDefault="00F03E04" w:rsidP="008E1B4F">
      <w:pPr>
        <w:autoSpaceDE w:val="0"/>
        <w:autoSpaceDN w:val="0"/>
        <w:adjustRightInd w:val="0"/>
        <w:spacing w:after="240" w:line="240" w:lineRule="auto"/>
        <w:jc w:val="both"/>
        <w:rPr>
          <w:rFonts w:ascii="Times New Roman" w:hAnsi="Times New Roman"/>
          <w:sz w:val="24"/>
          <w:szCs w:val="24"/>
          <w:lang w:eastAsia="hr-HR"/>
        </w:rPr>
      </w:pPr>
      <w:r>
        <w:rPr>
          <w:rFonts w:ascii="Times New Roman" w:hAnsi="Times New Roman"/>
          <w:sz w:val="24"/>
          <w:szCs w:val="24"/>
          <w:lang w:eastAsia="hr-HR"/>
        </w:rPr>
        <w:t>U post-hladnoratovskom razdoblju, vojno-politički savezi prvenstveno su se okrenuli prema operacijama očuvanja i uspostave mira u dijelovima svijeta koji su pogođeni nestabilnostima i sukobima. Izgradnja visokomobilnih snaga, koje sačinjavaju vojnici i oprem</w:t>
      </w:r>
      <w:r w:rsidR="00D87AC0">
        <w:rPr>
          <w:rFonts w:ascii="Times New Roman" w:hAnsi="Times New Roman"/>
          <w:sz w:val="24"/>
          <w:szCs w:val="24"/>
          <w:lang w:eastAsia="hr-HR"/>
        </w:rPr>
        <w:t>a iz više država saveznica, čin</w:t>
      </w:r>
      <w:r>
        <w:rPr>
          <w:rFonts w:ascii="Times New Roman" w:hAnsi="Times New Roman"/>
          <w:sz w:val="24"/>
          <w:szCs w:val="24"/>
          <w:lang w:eastAsia="hr-HR"/>
        </w:rPr>
        <w:t>eći ih tako pravim multinacionalnim snagama, zahtijeva visok stupanj integracije i suradnje, kao i interoperabilnosti koji nikada prije nisu bili p</w:t>
      </w:r>
      <w:r w:rsidR="007476B7">
        <w:rPr>
          <w:rFonts w:ascii="Times New Roman" w:hAnsi="Times New Roman"/>
          <w:sz w:val="24"/>
          <w:szCs w:val="24"/>
          <w:lang w:eastAsia="hr-HR"/>
        </w:rPr>
        <w:t>risutni u NATO-u (Palin, 1995).</w:t>
      </w:r>
    </w:p>
    <w:p w:rsidR="00F03E04" w:rsidRDefault="00F03E04" w:rsidP="008E1B4F">
      <w:pPr>
        <w:autoSpaceDE w:val="0"/>
        <w:autoSpaceDN w:val="0"/>
        <w:adjustRightInd w:val="0"/>
        <w:spacing w:after="240" w:line="240" w:lineRule="auto"/>
        <w:jc w:val="both"/>
        <w:rPr>
          <w:rFonts w:ascii="Times New Roman" w:hAnsi="Times New Roman"/>
          <w:sz w:val="24"/>
          <w:szCs w:val="24"/>
          <w:lang w:eastAsia="hr-HR"/>
        </w:rPr>
      </w:pPr>
      <w:r>
        <w:rPr>
          <w:rFonts w:ascii="Times New Roman" w:hAnsi="Times New Roman"/>
          <w:sz w:val="24"/>
          <w:szCs w:val="24"/>
          <w:lang w:eastAsia="hr-HR"/>
        </w:rPr>
        <w:t>Snižavanje obrambenih proračuna država</w:t>
      </w:r>
      <w:r w:rsidR="00886540">
        <w:rPr>
          <w:rFonts w:ascii="Times New Roman" w:hAnsi="Times New Roman"/>
          <w:sz w:val="24"/>
          <w:szCs w:val="24"/>
          <w:lang w:eastAsia="hr-HR"/>
        </w:rPr>
        <w:t xml:space="preserve"> članica NATO-a nakon svršetka H</w:t>
      </w:r>
      <w:r>
        <w:rPr>
          <w:rFonts w:ascii="Times New Roman" w:hAnsi="Times New Roman"/>
          <w:sz w:val="24"/>
          <w:szCs w:val="24"/>
          <w:lang w:eastAsia="hr-HR"/>
        </w:rPr>
        <w:t>ladnog rata povećalo je značaj dijeljenja tr</w:t>
      </w:r>
      <w:r w:rsidR="007476B7">
        <w:rPr>
          <w:rFonts w:ascii="Times New Roman" w:hAnsi="Times New Roman"/>
          <w:sz w:val="24"/>
          <w:szCs w:val="24"/>
          <w:lang w:eastAsia="hr-HR"/>
        </w:rPr>
        <w:t>oškova obrane unutar samog NATO-</w:t>
      </w:r>
      <w:r>
        <w:rPr>
          <w:rFonts w:ascii="Times New Roman" w:hAnsi="Times New Roman"/>
          <w:sz w:val="24"/>
          <w:szCs w:val="24"/>
          <w:lang w:eastAsia="hr-HR"/>
        </w:rPr>
        <w:t>a, kao i učinkovitosti alokacije sredstava u obrambenom sektoru, zato što države članice moraju zadržati razinu sigurnosti, ali i odgovarati na nove izazove sa sve manjim sredstvima. Još veći problemi uslijedili su nakon izbijanja svjetske ekonomske krize, kada su razine BDP-a većine država članica NATO-a zabilježile pad, koji je u nekim državama članicama bio i dramatičan, npr. u baltičkim državama bio je u 2009. g. izražen čak i dvoznamenkastim stopama (Latvija -18%, Litva</w:t>
      </w:r>
      <w:r w:rsidR="00D87AC0">
        <w:rPr>
          <w:rFonts w:ascii="Times New Roman" w:hAnsi="Times New Roman"/>
          <w:sz w:val="24"/>
          <w:szCs w:val="24"/>
          <w:lang w:eastAsia="hr-HR"/>
        </w:rPr>
        <w:t xml:space="preserve"> </w:t>
      </w:r>
      <w:r w:rsidR="005B1A76">
        <w:rPr>
          <w:rFonts w:ascii="Times New Roman" w:hAnsi="Times New Roman"/>
          <w:sz w:val="24"/>
          <w:szCs w:val="24"/>
          <w:lang w:eastAsia="hr-HR"/>
        </w:rPr>
        <w:t>-</w:t>
      </w:r>
      <w:r w:rsidR="00D87AC0">
        <w:rPr>
          <w:rFonts w:ascii="Times New Roman" w:hAnsi="Times New Roman"/>
          <w:sz w:val="24"/>
          <w:szCs w:val="24"/>
          <w:lang w:eastAsia="hr-HR"/>
        </w:rPr>
        <w:t>14.7%, Estonija -13.9%).</w:t>
      </w:r>
    </w:p>
    <w:p w:rsidR="00644EA4" w:rsidRDefault="009B0C4E" w:rsidP="008E1B4F">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Pitanje je d</w:t>
      </w:r>
      <w:r w:rsidR="00644EA4">
        <w:rPr>
          <w:rFonts w:ascii="Times New Roman" w:hAnsi="Times New Roman"/>
          <w:sz w:val="24"/>
          <w:szCs w:val="24"/>
          <w:lang w:eastAsia="hr-HR"/>
        </w:rPr>
        <w:t>a li je onda</w:t>
      </w:r>
      <w:r>
        <w:rPr>
          <w:rFonts w:ascii="Times New Roman" w:hAnsi="Times New Roman"/>
          <w:sz w:val="24"/>
          <w:szCs w:val="24"/>
          <w:lang w:eastAsia="hr-HR"/>
        </w:rPr>
        <w:t>, sa stanovišta ekonomske logike,</w:t>
      </w:r>
      <w:r w:rsidR="00644EA4">
        <w:rPr>
          <w:rFonts w:ascii="Times New Roman" w:hAnsi="Times New Roman"/>
          <w:sz w:val="24"/>
          <w:szCs w:val="24"/>
          <w:lang w:eastAsia="hr-HR"/>
        </w:rPr>
        <w:t xml:space="preserve"> održiv i da li je </w:t>
      </w:r>
      <w:r>
        <w:rPr>
          <w:rFonts w:ascii="Times New Roman" w:hAnsi="Times New Roman"/>
          <w:sz w:val="24"/>
          <w:szCs w:val="24"/>
          <w:lang w:eastAsia="hr-HR"/>
        </w:rPr>
        <w:t xml:space="preserve">uopće </w:t>
      </w:r>
      <w:r w:rsidR="00644EA4">
        <w:rPr>
          <w:rFonts w:ascii="Times New Roman" w:hAnsi="Times New Roman"/>
          <w:sz w:val="24"/>
          <w:szCs w:val="24"/>
          <w:lang w:eastAsia="hr-HR"/>
        </w:rPr>
        <w:t>potreban i kome je koristan savez tako različitih</w:t>
      </w:r>
      <w:r>
        <w:rPr>
          <w:rFonts w:ascii="Times New Roman" w:hAnsi="Times New Roman"/>
          <w:sz w:val="24"/>
          <w:szCs w:val="24"/>
          <w:lang w:eastAsia="hr-HR"/>
        </w:rPr>
        <w:t>, asimetričnih</w:t>
      </w:r>
      <w:r w:rsidR="00644EA4">
        <w:rPr>
          <w:rFonts w:ascii="Times New Roman" w:hAnsi="Times New Roman"/>
          <w:sz w:val="24"/>
          <w:szCs w:val="24"/>
          <w:lang w:eastAsia="hr-HR"/>
        </w:rPr>
        <w:t xml:space="preserve"> država, u smislu njihove veličine i ekonomske snage pa i spremnosti za obrambena izdvajanja i razvoj kapaciteta?</w:t>
      </w:r>
    </w:p>
    <w:p w:rsidR="009B0C4E" w:rsidRDefault="00644EA4" w:rsidP="008E1B4F">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Ulaskom tri, pa zatim sedam i onda još dvije države u NATO, u procesu proširenja koji se u tri kruga odvijao od 1999. pa do 2009. (s tim da su „vrata“ NATO-a i dalje otvorena svim onim državama koje žele postati članicama, ispunjavaju kriterije i dobiju potporu svih dosadašnjih članica za pridruživanje), broj manjih članica u NATO se povećao, a države koje su ušle u članstvo, kao što je slučaj i s većinom članica EU, koje su postale članicama 2004. i </w:t>
      </w:r>
      <w:r>
        <w:rPr>
          <w:rFonts w:ascii="Times New Roman" w:hAnsi="Times New Roman"/>
          <w:sz w:val="24"/>
          <w:szCs w:val="24"/>
          <w:lang w:eastAsia="hr-HR"/>
        </w:rPr>
        <w:lastRenderedPageBreak/>
        <w:t xml:space="preserve">2007. g., čine države koje su ekonomski bitno slabije razvijene od članica koje su dotad bile članicama. Ovdje je, nehotično, stvorena podjela između bogatijih i manje bogatih članica. Osim toga, manje države članice su u prosjeku postale manjima jer su u članstvo primljene zaista i neke male države (npr. Estonija, Slovenija). Istodobno, velike države postale </w:t>
      </w:r>
      <w:r w:rsidR="009B0C4E">
        <w:rPr>
          <w:rFonts w:ascii="Times New Roman" w:hAnsi="Times New Roman"/>
          <w:sz w:val="24"/>
          <w:szCs w:val="24"/>
          <w:lang w:eastAsia="hr-HR"/>
        </w:rPr>
        <w:t xml:space="preserve">su </w:t>
      </w:r>
      <w:r>
        <w:rPr>
          <w:rFonts w:ascii="Times New Roman" w:hAnsi="Times New Roman"/>
          <w:sz w:val="24"/>
          <w:szCs w:val="24"/>
          <w:lang w:eastAsia="hr-HR"/>
        </w:rPr>
        <w:t xml:space="preserve">u prosjeku veće zbog primanja većih država </w:t>
      </w:r>
      <w:r w:rsidR="009B0C4E">
        <w:rPr>
          <w:rFonts w:ascii="Times New Roman" w:hAnsi="Times New Roman"/>
          <w:sz w:val="24"/>
          <w:szCs w:val="24"/>
          <w:lang w:eastAsia="hr-HR"/>
        </w:rPr>
        <w:t>u NATO (Rumunjska, Poljska).</w:t>
      </w:r>
    </w:p>
    <w:p w:rsidR="00827A04" w:rsidRDefault="00644EA4" w:rsidP="008E1B4F">
      <w:pPr>
        <w:autoSpaceDE w:val="0"/>
        <w:autoSpaceDN w:val="0"/>
        <w:adjustRightInd w:val="0"/>
        <w:spacing w:after="240" w:line="240" w:lineRule="auto"/>
        <w:jc w:val="both"/>
        <w:rPr>
          <w:rFonts w:ascii="Times New Roman" w:hAnsi="Times New Roman"/>
          <w:sz w:val="24"/>
          <w:szCs w:val="24"/>
          <w:lang w:eastAsia="hr-HR"/>
        </w:rPr>
      </w:pPr>
      <w:r>
        <w:rPr>
          <w:rFonts w:ascii="Times New Roman" w:hAnsi="Times New Roman"/>
          <w:sz w:val="24"/>
          <w:szCs w:val="24"/>
          <w:lang w:eastAsia="hr-HR"/>
        </w:rPr>
        <w:t>Postavlja se pitanje kako funkcioniraju savezi između asimetričnih država i kakvi su učinci utjecaja povećanja ove asimetrije na razinu javnog dobra i korist</w:t>
      </w:r>
      <w:r w:rsidR="005B1A76">
        <w:rPr>
          <w:rFonts w:ascii="Times New Roman" w:hAnsi="Times New Roman"/>
          <w:sz w:val="24"/>
          <w:szCs w:val="24"/>
          <w:lang w:eastAsia="hr-HR"/>
        </w:rPr>
        <w:t>i koje pruža jedan ovakav savez, u apsolutnim i u relativnim razmjerima.</w:t>
      </w:r>
      <w:r w:rsidR="00683203">
        <w:rPr>
          <w:rFonts w:ascii="Times New Roman" w:hAnsi="Times New Roman"/>
          <w:sz w:val="24"/>
          <w:szCs w:val="24"/>
          <w:lang w:eastAsia="hr-HR"/>
        </w:rPr>
        <w:t xml:space="preserve"> Kako se asimetrija unutar jednog saveza, u ovom slučaju NATO-a, povećava, veće države </w:t>
      </w:r>
      <w:r w:rsidR="00710498">
        <w:rPr>
          <w:rFonts w:ascii="Times New Roman" w:hAnsi="Times New Roman"/>
          <w:sz w:val="24"/>
          <w:szCs w:val="24"/>
          <w:lang w:eastAsia="hr-HR"/>
        </w:rPr>
        <w:t xml:space="preserve">sve </w:t>
      </w:r>
      <w:r w:rsidR="00683203">
        <w:rPr>
          <w:rFonts w:ascii="Times New Roman" w:hAnsi="Times New Roman"/>
          <w:sz w:val="24"/>
          <w:szCs w:val="24"/>
          <w:lang w:eastAsia="hr-HR"/>
        </w:rPr>
        <w:t>više ulažu u obranu, jer za nju postoje veće potencijalne koristi od investiranja, dok manje države ulažu manje jer potencijalno imaju manje za dobiti.</w:t>
      </w:r>
      <w:r w:rsidR="00F92042">
        <w:rPr>
          <w:rFonts w:ascii="Times New Roman" w:hAnsi="Times New Roman"/>
          <w:sz w:val="24"/>
          <w:szCs w:val="24"/>
          <w:lang w:eastAsia="hr-HR"/>
        </w:rPr>
        <w:t xml:space="preserve"> Kroz matematičke modele, istraživači su došli do rezultata koji kaže da ako je ravnoteža unutar saveza unutarnja, saveze više obilježuje različitost i manja je šansa da će dobro funkcionirati, barem kad je u pitanju raspodjela javnog dobra. Ako je ravnoteža graničnog tipa, saveze više obilježuje homogenost, veće su šanse da će dobro raspodjeljivati javno dobro</w:t>
      </w:r>
      <w:r w:rsidR="00F92042">
        <w:rPr>
          <w:rStyle w:val="Referencafusnote"/>
          <w:rFonts w:ascii="Times New Roman" w:hAnsi="Times New Roman"/>
          <w:sz w:val="24"/>
          <w:szCs w:val="24"/>
          <w:lang w:eastAsia="hr-HR"/>
        </w:rPr>
        <w:footnoteReference w:id="5"/>
      </w:r>
      <w:r w:rsidR="00F92042">
        <w:rPr>
          <w:rFonts w:ascii="Times New Roman" w:hAnsi="Times New Roman"/>
          <w:sz w:val="24"/>
          <w:szCs w:val="24"/>
          <w:lang w:eastAsia="hr-HR"/>
        </w:rPr>
        <w:t>.</w:t>
      </w:r>
    </w:p>
    <w:p w:rsidR="00827A04" w:rsidRDefault="00720CC7" w:rsidP="008E1B4F">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Zbog situacije</w:t>
      </w:r>
      <w:r w:rsidR="00827A04">
        <w:rPr>
          <w:rFonts w:ascii="Times New Roman" w:hAnsi="Times New Roman"/>
          <w:sz w:val="24"/>
          <w:szCs w:val="24"/>
          <w:lang w:eastAsia="hr-HR"/>
        </w:rPr>
        <w:t xml:space="preserve"> u kojoj postoji zajednička obrana i tzv. nuklearni sigurnosni kišobran, u kojem SAD osiguravaju sigurnost Europe, europske države mogle su više investirati u izgradnju države blagostanja, umjesto da sredstva troše</w:t>
      </w:r>
      <w:r w:rsidR="003E6A65">
        <w:rPr>
          <w:rFonts w:ascii="Times New Roman" w:hAnsi="Times New Roman"/>
          <w:sz w:val="24"/>
          <w:szCs w:val="24"/>
          <w:lang w:eastAsia="hr-HR"/>
        </w:rPr>
        <w:t xml:space="preserve"> na razvoj obrambenih kapaciteta</w:t>
      </w:r>
      <w:r w:rsidR="00827A04">
        <w:rPr>
          <w:rFonts w:ascii="Times New Roman" w:hAnsi="Times New Roman"/>
          <w:sz w:val="24"/>
          <w:szCs w:val="24"/>
          <w:lang w:eastAsia="hr-HR"/>
        </w:rPr>
        <w:t>. Osim toga, europske države nisu troškove obrane željele dijeliti između sebe jednako, nego su neprekidno pokušavale što veći dio tih troškova prebaciti na druge članice NATO-a. SAD su desetljećima prihvaćale ovakvu situaciju i nisu smanjivale vlastite kapacitete niti umanjivale razinu zaštite koju su pružale Europi. Razlog se može naći i u tome što NATO služi američkim vanjskopolitičkim interesima u Europi (i sve više i na prostorima na granicama Europe). Osim toga, kako bi SAD osigurale globalnu prisutnost i interese, moraju izdvajati za izgradnju kapacite</w:t>
      </w:r>
      <w:r w:rsidR="0064323A">
        <w:rPr>
          <w:rFonts w:ascii="Times New Roman" w:hAnsi="Times New Roman"/>
          <w:sz w:val="24"/>
          <w:szCs w:val="24"/>
          <w:lang w:eastAsia="hr-HR"/>
        </w:rPr>
        <w:t>ta onoliko koliko izdvajaju. P</w:t>
      </w:r>
      <w:r w:rsidR="00827A04">
        <w:rPr>
          <w:rFonts w:ascii="Times New Roman" w:hAnsi="Times New Roman"/>
          <w:sz w:val="24"/>
          <w:szCs w:val="24"/>
          <w:lang w:eastAsia="hr-HR"/>
        </w:rPr>
        <w:t xml:space="preserve">rema </w:t>
      </w:r>
      <w:r w:rsidR="0064323A">
        <w:rPr>
          <w:rFonts w:ascii="Times New Roman" w:hAnsi="Times New Roman"/>
          <w:sz w:val="24"/>
          <w:szCs w:val="24"/>
          <w:lang w:eastAsia="hr-HR"/>
        </w:rPr>
        <w:t xml:space="preserve">tome, </w:t>
      </w:r>
      <w:r w:rsidR="00827A04">
        <w:rPr>
          <w:rFonts w:ascii="Times New Roman" w:hAnsi="Times New Roman"/>
          <w:sz w:val="24"/>
          <w:szCs w:val="24"/>
          <w:lang w:eastAsia="hr-HR"/>
        </w:rPr>
        <w:t>NATO nije dodatni trošak. Istodobno, iako dobivaju zaštitu, Europljani nemaju utjecaja na odvijanje operacija izvan teritorija članica koje provode SAD, tako da obje strane iz ovog aranžmana imaju ograničene koristi. Bez NATO-a, SAD bi imale veće obrambene troškove jer bi morale više ulagati u stabilnost i sigurnost Europe, što je za SAD nužnost ako žele ostati</w:t>
      </w:r>
      <w:r w:rsidR="0064323A">
        <w:rPr>
          <w:rFonts w:ascii="Times New Roman" w:hAnsi="Times New Roman"/>
          <w:sz w:val="24"/>
          <w:szCs w:val="24"/>
          <w:lang w:eastAsia="hr-HR"/>
        </w:rPr>
        <w:t xml:space="preserve"> svjetskom velesilom (Millen</w:t>
      </w:r>
      <w:r w:rsidR="00827A04">
        <w:rPr>
          <w:rFonts w:ascii="Times New Roman" w:hAnsi="Times New Roman"/>
          <w:sz w:val="24"/>
          <w:szCs w:val="24"/>
          <w:lang w:eastAsia="hr-HR"/>
        </w:rPr>
        <w:t>, 2008).</w:t>
      </w:r>
    </w:p>
    <w:p w:rsidR="00644EA4" w:rsidRPr="00827A04" w:rsidRDefault="00644EA4" w:rsidP="00F03E04">
      <w:pPr>
        <w:autoSpaceDE w:val="0"/>
        <w:autoSpaceDN w:val="0"/>
        <w:adjustRightInd w:val="0"/>
        <w:spacing w:after="0" w:line="360" w:lineRule="auto"/>
        <w:jc w:val="both"/>
        <w:rPr>
          <w:rFonts w:ascii="Times New Roman" w:hAnsi="Times New Roman"/>
          <w:sz w:val="24"/>
          <w:szCs w:val="24"/>
          <w:lang w:eastAsia="hr-HR"/>
        </w:rPr>
      </w:pPr>
    </w:p>
    <w:p w:rsidR="00412189" w:rsidRPr="00412189" w:rsidRDefault="00E131AD" w:rsidP="008E1B4F">
      <w:pPr>
        <w:numPr>
          <w:ilvl w:val="0"/>
          <w:numId w:val="4"/>
        </w:numPr>
        <w:spacing w:line="360" w:lineRule="auto"/>
        <w:rPr>
          <w:rFonts w:ascii="Times New Roman" w:eastAsia="Times New Roman" w:hAnsi="Times New Roman"/>
          <w:b/>
          <w:sz w:val="24"/>
          <w:lang w:eastAsia="hr-HR"/>
        </w:rPr>
      </w:pPr>
      <w:r>
        <w:rPr>
          <w:rFonts w:ascii="Times New Roman" w:eastAsia="Times New Roman" w:hAnsi="Times New Roman"/>
          <w:b/>
          <w:sz w:val="24"/>
          <w:lang w:eastAsia="hr-HR"/>
        </w:rPr>
        <w:t>Utjecaj svjetske ekonomske krize</w:t>
      </w:r>
      <w:r w:rsidR="00412189">
        <w:rPr>
          <w:rFonts w:ascii="Times New Roman" w:eastAsia="Times New Roman" w:hAnsi="Times New Roman"/>
          <w:b/>
          <w:sz w:val="24"/>
          <w:lang w:eastAsia="hr-HR"/>
        </w:rPr>
        <w:t xml:space="preserve"> na obrambene proračune članica NATO-a</w:t>
      </w:r>
    </w:p>
    <w:p w:rsidR="002B653C" w:rsidRDefault="00876A68" w:rsidP="008E1B4F">
      <w:pPr>
        <w:spacing w:after="240" w:line="240" w:lineRule="auto"/>
        <w:jc w:val="both"/>
        <w:rPr>
          <w:rFonts w:ascii="Times New Roman" w:eastAsia="Times New Roman" w:hAnsi="Times New Roman"/>
          <w:sz w:val="24"/>
          <w:lang w:eastAsia="hr-HR"/>
        </w:rPr>
      </w:pPr>
      <w:r>
        <w:rPr>
          <w:rFonts w:ascii="Times New Roman" w:eastAsia="Times New Roman" w:hAnsi="Times New Roman"/>
          <w:sz w:val="24"/>
          <w:lang w:eastAsia="hr-HR"/>
        </w:rPr>
        <w:t xml:space="preserve">Svjetska ekonomska kriza </w:t>
      </w:r>
      <w:r w:rsidR="002B653C">
        <w:rPr>
          <w:rFonts w:ascii="Times New Roman" w:eastAsia="Times New Roman" w:hAnsi="Times New Roman"/>
          <w:sz w:val="24"/>
          <w:lang w:eastAsia="hr-HR"/>
        </w:rPr>
        <w:t xml:space="preserve">utjecala </w:t>
      </w:r>
      <w:r>
        <w:rPr>
          <w:rFonts w:ascii="Times New Roman" w:eastAsia="Times New Roman" w:hAnsi="Times New Roman"/>
          <w:sz w:val="24"/>
          <w:lang w:eastAsia="hr-HR"/>
        </w:rPr>
        <w:t xml:space="preserve">je </w:t>
      </w:r>
      <w:r w:rsidR="002B653C">
        <w:rPr>
          <w:rFonts w:ascii="Times New Roman" w:eastAsia="Times New Roman" w:hAnsi="Times New Roman"/>
          <w:sz w:val="24"/>
          <w:lang w:eastAsia="hr-HR"/>
        </w:rPr>
        <w:t xml:space="preserve">na smanjivanje obrambenih proračuna većine razvijenih država, pa i članica NATO-a. Utjecaj </w:t>
      </w:r>
      <w:r w:rsidR="0064323A">
        <w:rPr>
          <w:rFonts w:ascii="Times New Roman" w:eastAsia="Times New Roman" w:hAnsi="Times New Roman"/>
          <w:sz w:val="24"/>
          <w:lang w:eastAsia="hr-HR"/>
        </w:rPr>
        <w:t xml:space="preserve">ekonomske </w:t>
      </w:r>
      <w:r w:rsidR="002B653C">
        <w:rPr>
          <w:rFonts w:ascii="Times New Roman" w:eastAsia="Times New Roman" w:hAnsi="Times New Roman"/>
          <w:sz w:val="24"/>
          <w:lang w:eastAsia="hr-HR"/>
        </w:rPr>
        <w:t>krize vidljiv je u smanjivanju izdvajanja za obranu u apsolutnim iznosima, zbog kontrakcije gospodarske aktivnosti koja je rezultirala padom BDP-a, ali i u relativnim razmjerima, zbog smanjivanja udjela BDP-a pojedinih država koji se izdvaja za potrebe obrane i sigurnosti.</w:t>
      </w:r>
    </w:p>
    <w:p w:rsidR="008E535F" w:rsidRDefault="002B653C" w:rsidP="008E1B4F">
      <w:pPr>
        <w:spacing w:line="240" w:lineRule="auto"/>
        <w:jc w:val="both"/>
        <w:rPr>
          <w:rFonts w:ascii="Times New Roman" w:eastAsia="Times New Roman" w:hAnsi="Times New Roman"/>
          <w:sz w:val="24"/>
          <w:lang w:eastAsia="hr-HR"/>
        </w:rPr>
      </w:pPr>
      <w:bookmarkStart w:id="2" w:name="OLE_LINK3"/>
      <w:bookmarkStart w:id="3" w:name="OLE_LINK4"/>
      <w:r>
        <w:rPr>
          <w:rFonts w:ascii="Times New Roman" w:eastAsia="Times New Roman" w:hAnsi="Times New Roman"/>
          <w:sz w:val="24"/>
          <w:lang w:eastAsia="hr-HR"/>
        </w:rPr>
        <w:t>NATO, kao vojno-politički savez, našao se također pred velikim izazovima, jer su nemogućnosti i nedostatak volje pojedinih članica da nastave ispunjavati ranije preuzete obveze, poput sudjelovanja u mirovnim misijama, primjerice u Afganistanu, utjecal</w:t>
      </w:r>
      <w:r w:rsidR="003E6A65">
        <w:rPr>
          <w:rFonts w:ascii="Times New Roman" w:eastAsia="Times New Roman" w:hAnsi="Times New Roman"/>
          <w:sz w:val="24"/>
          <w:lang w:eastAsia="hr-HR"/>
        </w:rPr>
        <w:t>i na koheziju unutar samog NATO-</w:t>
      </w:r>
      <w:r>
        <w:rPr>
          <w:rFonts w:ascii="Times New Roman" w:eastAsia="Times New Roman" w:hAnsi="Times New Roman"/>
          <w:sz w:val="24"/>
          <w:lang w:eastAsia="hr-HR"/>
        </w:rPr>
        <w:t>a, ali i pokazali sve veće razlike između američke sast</w:t>
      </w:r>
      <w:r w:rsidR="003E6A65">
        <w:rPr>
          <w:rFonts w:ascii="Times New Roman" w:eastAsia="Times New Roman" w:hAnsi="Times New Roman"/>
          <w:sz w:val="24"/>
          <w:lang w:eastAsia="hr-HR"/>
        </w:rPr>
        <w:t>avnice tj. SAD-a i one europske.</w:t>
      </w:r>
    </w:p>
    <w:bookmarkEnd w:id="2"/>
    <w:bookmarkEnd w:id="3"/>
    <w:p w:rsidR="003E6A65" w:rsidRDefault="003E6A65" w:rsidP="008E1B4F">
      <w:pPr>
        <w:spacing w:line="240" w:lineRule="auto"/>
        <w:jc w:val="both"/>
        <w:rPr>
          <w:rFonts w:ascii="Times New Roman" w:eastAsia="Times New Roman" w:hAnsi="Times New Roman"/>
          <w:sz w:val="24"/>
          <w:lang w:eastAsia="hr-HR"/>
        </w:rPr>
      </w:pPr>
      <w:r>
        <w:rPr>
          <w:rFonts w:ascii="Times New Roman" w:eastAsia="Times New Roman" w:hAnsi="Times New Roman"/>
          <w:sz w:val="24"/>
          <w:lang w:eastAsia="hr-HR"/>
        </w:rPr>
        <w:t>U</w:t>
      </w:r>
      <w:r w:rsidR="002B653C">
        <w:rPr>
          <w:rFonts w:ascii="Times New Roman" w:eastAsia="Times New Roman" w:hAnsi="Times New Roman"/>
          <w:sz w:val="24"/>
          <w:lang w:eastAsia="hr-HR"/>
        </w:rPr>
        <w:t xml:space="preserve">nutar europske sastavnice, primjetna je </w:t>
      </w:r>
      <w:r w:rsidR="0064323A">
        <w:rPr>
          <w:rFonts w:ascii="Times New Roman" w:eastAsia="Times New Roman" w:hAnsi="Times New Roman"/>
          <w:sz w:val="24"/>
          <w:lang w:eastAsia="hr-HR"/>
        </w:rPr>
        <w:t xml:space="preserve">također </w:t>
      </w:r>
      <w:r w:rsidR="002B653C">
        <w:rPr>
          <w:rFonts w:ascii="Times New Roman" w:eastAsia="Times New Roman" w:hAnsi="Times New Roman"/>
          <w:sz w:val="24"/>
          <w:lang w:eastAsia="hr-HR"/>
        </w:rPr>
        <w:t>rastuća diferencijacija na</w:t>
      </w:r>
      <w:r>
        <w:rPr>
          <w:rFonts w:ascii="Times New Roman" w:eastAsia="Times New Roman" w:hAnsi="Times New Roman"/>
          <w:sz w:val="24"/>
          <w:lang w:eastAsia="hr-HR"/>
        </w:rPr>
        <w:t>:</w:t>
      </w:r>
    </w:p>
    <w:p w:rsidR="003E6A65" w:rsidRDefault="0064323A" w:rsidP="008E1B4F">
      <w:pPr>
        <w:numPr>
          <w:ilvl w:val="0"/>
          <w:numId w:val="3"/>
        </w:numPr>
        <w:spacing w:line="240" w:lineRule="auto"/>
        <w:jc w:val="both"/>
        <w:rPr>
          <w:rFonts w:ascii="Times New Roman" w:eastAsia="Times New Roman" w:hAnsi="Times New Roman"/>
          <w:sz w:val="24"/>
          <w:lang w:eastAsia="hr-HR"/>
        </w:rPr>
      </w:pPr>
      <w:r>
        <w:rPr>
          <w:rFonts w:ascii="Times New Roman" w:eastAsia="Times New Roman" w:hAnsi="Times New Roman"/>
          <w:sz w:val="24"/>
          <w:lang w:eastAsia="hr-HR"/>
        </w:rPr>
        <w:lastRenderedPageBreak/>
        <w:t>većinu velikih članica</w:t>
      </w:r>
      <w:r w:rsidR="002B653C">
        <w:rPr>
          <w:rFonts w:ascii="Times New Roman" w:eastAsia="Times New Roman" w:hAnsi="Times New Roman"/>
          <w:sz w:val="24"/>
          <w:lang w:eastAsia="hr-HR"/>
        </w:rPr>
        <w:t xml:space="preserve">, koje nisu smanjivale svoja izdvajanja za obranu ispod </w:t>
      </w:r>
      <w:r w:rsidR="007A5781">
        <w:rPr>
          <w:rFonts w:ascii="Times New Roman" w:eastAsia="Times New Roman" w:hAnsi="Times New Roman"/>
          <w:sz w:val="24"/>
          <w:lang w:eastAsia="hr-HR"/>
        </w:rPr>
        <w:t>preporučene granice od 2%</w:t>
      </w:r>
      <w:r w:rsidR="003E6A65">
        <w:rPr>
          <w:rFonts w:ascii="Times New Roman" w:eastAsia="Times New Roman" w:hAnsi="Times New Roman"/>
          <w:sz w:val="24"/>
          <w:lang w:eastAsia="hr-HR"/>
        </w:rPr>
        <w:t xml:space="preserve"> BDP-a;</w:t>
      </w:r>
    </w:p>
    <w:p w:rsidR="003E6A65" w:rsidRDefault="003E6A65" w:rsidP="008E1B4F">
      <w:pPr>
        <w:numPr>
          <w:ilvl w:val="0"/>
          <w:numId w:val="3"/>
        </w:numPr>
        <w:spacing w:line="240" w:lineRule="auto"/>
        <w:jc w:val="both"/>
        <w:rPr>
          <w:rFonts w:ascii="Times New Roman" w:eastAsia="Times New Roman" w:hAnsi="Times New Roman"/>
          <w:sz w:val="24"/>
          <w:lang w:eastAsia="hr-HR"/>
        </w:rPr>
      </w:pPr>
      <w:r>
        <w:rPr>
          <w:rFonts w:ascii="Times New Roman" w:eastAsia="Times New Roman" w:hAnsi="Times New Roman"/>
          <w:sz w:val="24"/>
          <w:lang w:eastAsia="hr-HR"/>
        </w:rPr>
        <w:t>članice</w:t>
      </w:r>
      <w:r w:rsidR="002B653C">
        <w:rPr>
          <w:rFonts w:ascii="Times New Roman" w:eastAsia="Times New Roman" w:hAnsi="Times New Roman"/>
          <w:sz w:val="24"/>
          <w:lang w:eastAsia="hr-HR"/>
        </w:rPr>
        <w:t xml:space="preserve"> srednje veličine</w:t>
      </w:r>
      <w:r w:rsidR="0064323A">
        <w:rPr>
          <w:rFonts w:ascii="Times New Roman" w:eastAsia="Times New Roman" w:hAnsi="Times New Roman"/>
          <w:sz w:val="24"/>
          <w:lang w:eastAsia="hr-HR"/>
        </w:rPr>
        <w:t>,</w:t>
      </w:r>
      <w:r w:rsidR="002B653C">
        <w:rPr>
          <w:rFonts w:ascii="Times New Roman" w:eastAsia="Times New Roman" w:hAnsi="Times New Roman"/>
          <w:sz w:val="24"/>
          <w:lang w:eastAsia="hr-HR"/>
        </w:rPr>
        <w:t xml:space="preserve"> čiji kapaciteti </w:t>
      </w:r>
      <w:r>
        <w:rPr>
          <w:rFonts w:ascii="Times New Roman" w:eastAsia="Times New Roman" w:hAnsi="Times New Roman"/>
          <w:sz w:val="24"/>
          <w:lang w:eastAsia="hr-HR"/>
        </w:rPr>
        <w:t xml:space="preserve">sve više </w:t>
      </w:r>
      <w:r w:rsidR="002B653C">
        <w:rPr>
          <w:rFonts w:ascii="Times New Roman" w:eastAsia="Times New Roman" w:hAnsi="Times New Roman"/>
          <w:sz w:val="24"/>
          <w:lang w:eastAsia="hr-HR"/>
        </w:rPr>
        <w:t>objektivno ne mogu pratiti ni kapacitete velikih europskih članica</w:t>
      </w:r>
      <w:r>
        <w:rPr>
          <w:rFonts w:ascii="Times New Roman" w:eastAsia="Times New Roman" w:hAnsi="Times New Roman"/>
          <w:sz w:val="24"/>
          <w:lang w:eastAsia="hr-HR"/>
        </w:rPr>
        <w:t>, a kamoli SAD-a;</w:t>
      </w:r>
    </w:p>
    <w:p w:rsidR="003E6A65" w:rsidRPr="00C30925" w:rsidRDefault="002B653C" w:rsidP="00C30925">
      <w:pPr>
        <w:numPr>
          <w:ilvl w:val="0"/>
          <w:numId w:val="3"/>
        </w:numPr>
        <w:spacing w:line="240" w:lineRule="auto"/>
        <w:jc w:val="both"/>
        <w:rPr>
          <w:rFonts w:ascii="Times New Roman" w:eastAsia="Times New Roman" w:hAnsi="Times New Roman"/>
          <w:sz w:val="24"/>
          <w:lang w:eastAsia="hr-HR"/>
        </w:rPr>
      </w:pPr>
      <w:r>
        <w:rPr>
          <w:rFonts w:ascii="Times New Roman" w:eastAsia="Times New Roman" w:hAnsi="Times New Roman"/>
          <w:sz w:val="24"/>
          <w:lang w:eastAsia="hr-HR"/>
        </w:rPr>
        <w:t xml:space="preserve"> male članice, koje možemo podijeliti na dvije skupine: </w:t>
      </w:r>
      <w:r w:rsidR="00B64A2C">
        <w:rPr>
          <w:rFonts w:ascii="Times New Roman" w:eastAsia="Times New Roman" w:hAnsi="Times New Roman"/>
          <w:sz w:val="24"/>
          <w:lang w:eastAsia="hr-HR"/>
        </w:rPr>
        <w:t>male članice zapadne i sjeverne Europe, koje tradicionalno za obranu izdvajaju manji postotak BDP-a (ali vrlo visokog</w:t>
      </w:r>
      <w:r w:rsidR="002C5126">
        <w:rPr>
          <w:rFonts w:ascii="Times New Roman" w:eastAsia="Times New Roman" w:hAnsi="Times New Roman"/>
          <w:sz w:val="24"/>
          <w:lang w:eastAsia="hr-HR"/>
        </w:rPr>
        <w:t xml:space="preserve"> po stanovniku</w:t>
      </w:r>
      <w:r w:rsidR="00B64A2C">
        <w:rPr>
          <w:rFonts w:ascii="Times New Roman" w:eastAsia="Times New Roman" w:hAnsi="Times New Roman"/>
          <w:sz w:val="24"/>
          <w:lang w:eastAsia="hr-HR"/>
        </w:rPr>
        <w:t>) i male članice srednje i jugoistočne Europe (primljene u NATO u tri kruga post-hladnoratovskog proširenja, 1999., 2004. i 2009. g.) koje također za obranu izdvajaju manji postotak B</w:t>
      </w:r>
      <w:r w:rsidR="003E6A65">
        <w:rPr>
          <w:rFonts w:ascii="Times New Roman" w:eastAsia="Times New Roman" w:hAnsi="Times New Roman"/>
          <w:sz w:val="24"/>
          <w:lang w:eastAsia="hr-HR"/>
        </w:rPr>
        <w:t xml:space="preserve">DP-a, </w:t>
      </w:r>
      <w:r w:rsidR="002C5126">
        <w:rPr>
          <w:rFonts w:ascii="Times New Roman" w:eastAsia="Times New Roman" w:hAnsi="Times New Roman"/>
          <w:sz w:val="24"/>
          <w:lang w:eastAsia="hr-HR"/>
        </w:rPr>
        <w:t>mnogo nižeg po stanovniku</w:t>
      </w:r>
      <w:r w:rsidR="00B64A2C">
        <w:rPr>
          <w:rFonts w:ascii="Times New Roman" w:eastAsia="Times New Roman" w:hAnsi="Times New Roman"/>
          <w:sz w:val="24"/>
          <w:lang w:eastAsia="hr-HR"/>
        </w:rPr>
        <w:t xml:space="preserve"> nego što je to slučaj kod starih članica, što u slučaju ovih članica konačnici rezultira i mnogo manjim apsolutnim iznosima </w:t>
      </w:r>
      <w:r w:rsidR="0064323A">
        <w:rPr>
          <w:rFonts w:ascii="Times New Roman" w:eastAsia="Times New Roman" w:hAnsi="Times New Roman"/>
          <w:sz w:val="24"/>
          <w:lang w:eastAsia="hr-HR"/>
        </w:rPr>
        <w:t>koje izdvajaju</w:t>
      </w:r>
      <w:r w:rsidR="00B64A2C">
        <w:rPr>
          <w:rFonts w:ascii="Times New Roman" w:eastAsia="Times New Roman" w:hAnsi="Times New Roman"/>
          <w:sz w:val="24"/>
          <w:lang w:eastAsia="hr-HR"/>
        </w:rPr>
        <w:t xml:space="preserve"> za obranu</w:t>
      </w:r>
      <w:r w:rsidR="0064323A">
        <w:rPr>
          <w:rFonts w:ascii="Times New Roman" w:eastAsia="Times New Roman" w:hAnsi="Times New Roman"/>
          <w:sz w:val="24"/>
          <w:lang w:eastAsia="hr-HR"/>
        </w:rPr>
        <w:t>,</w:t>
      </w:r>
      <w:r w:rsidR="00B64A2C">
        <w:rPr>
          <w:rFonts w:ascii="Times New Roman" w:eastAsia="Times New Roman" w:hAnsi="Times New Roman"/>
          <w:sz w:val="24"/>
          <w:lang w:eastAsia="hr-HR"/>
        </w:rPr>
        <w:t xml:space="preserve"> u odnosu na broj stanovnika.</w:t>
      </w:r>
    </w:p>
    <w:p w:rsidR="00503CB7" w:rsidRPr="00EC5034" w:rsidRDefault="003A4A9E" w:rsidP="008E1B4F">
      <w:pPr>
        <w:spacing w:before="150" w:after="240" w:line="240" w:lineRule="auto"/>
        <w:jc w:val="both"/>
        <w:rPr>
          <w:rFonts w:ascii="Times New Roman" w:eastAsia="Times New Roman" w:hAnsi="Times New Roman"/>
          <w:sz w:val="24"/>
          <w:szCs w:val="24"/>
          <w:lang w:eastAsia="hr-HR"/>
        </w:rPr>
      </w:pPr>
      <w:r w:rsidRPr="00EC5034">
        <w:rPr>
          <w:rFonts w:ascii="Times New Roman" w:eastAsia="Times New Roman" w:hAnsi="Times New Roman"/>
          <w:sz w:val="24"/>
          <w:szCs w:val="24"/>
          <w:lang w:eastAsia="hr-HR"/>
        </w:rPr>
        <w:t xml:space="preserve">Pritisci kojima su izložene članice NATO-a u provođenju mjera štednje uz istodobne zahtjeve za održavanje vojne spremnosti dosada nikada nisu bili toliko veliki, a posljedica su više socijalnih i političkih čimbenika koji </w:t>
      </w:r>
      <w:r w:rsidR="009D56B1" w:rsidRPr="00EC5034">
        <w:rPr>
          <w:rFonts w:ascii="Times New Roman" w:eastAsia="Times New Roman" w:hAnsi="Times New Roman"/>
          <w:sz w:val="24"/>
          <w:szCs w:val="24"/>
          <w:lang w:eastAsia="hr-HR"/>
        </w:rPr>
        <w:t xml:space="preserve">djeluju </w:t>
      </w:r>
      <w:r w:rsidR="00F86DC6" w:rsidRPr="00EC5034">
        <w:rPr>
          <w:rFonts w:ascii="Times New Roman" w:eastAsia="Times New Roman" w:hAnsi="Times New Roman"/>
          <w:sz w:val="24"/>
          <w:szCs w:val="24"/>
          <w:lang w:eastAsia="hr-HR"/>
        </w:rPr>
        <w:t xml:space="preserve">i istodobno </w:t>
      </w:r>
      <w:r w:rsidRPr="00EC5034">
        <w:rPr>
          <w:rFonts w:ascii="Times New Roman" w:eastAsia="Times New Roman" w:hAnsi="Times New Roman"/>
          <w:sz w:val="24"/>
          <w:szCs w:val="24"/>
          <w:lang w:eastAsia="hr-HR"/>
        </w:rPr>
        <w:t>međusobno</w:t>
      </w:r>
      <w:r w:rsidR="009D56B1" w:rsidRPr="00EC5034">
        <w:rPr>
          <w:rFonts w:ascii="Times New Roman" w:eastAsia="Times New Roman" w:hAnsi="Times New Roman"/>
          <w:sz w:val="24"/>
          <w:szCs w:val="24"/>
          <w:lang w:eastAsia="hr-HR"/>
        </w:rPr>
        <w:t>.</w:t>
      </w:r>
    </w:p>
    <w:p w:rsidR="009D56B1" w:rsidRPr="00EC5034" w:rsidRDefault="00F86DC6" w:rsidP="008E1B4F">
      <w:pPr>
        <w:spacing w:before="150" w:after="240" w:line="240" w:lineRule="auto"/>
        <w:jc w:val="both"/>
        <w:rPr>
          <w:rFonts w:ascii="Times New Roman" w:eastAsia="Times New Roman" w:hAnsi="Times New Roman"/>
          <w:sz w:val="24"/>
          <w:szCs w:val="24"/>
          <w:lang w:eastAsia="hr-HR"/>
        </w:rPr>
      </w:pPr>
      <w:r w:rsidRPr="00EC5034">
        <w:rPr>
          <w:rFonts w:ascii="Times New Roman" w:eastAsia="Times New Roman" w:hAnsi="Times New Roman"/>
          <w:sz w:val="24"/>
          <w:szCs w:val="24"/>
          <w:lang w:eastAsia="hr-HR"/>
        </w:rPr>
        <w:t xml:space="preserve">Ekonomska kriza negativno utječe na sigurnost zbog neminovnosti smanjivanja izdvajanja za obranu. Naime, čak i ako udio izdvajanja u BDP-u u krizi i ostane jednak, pad BDP-a, pa već i sama stagnacija BDP-a na dulji rok, zbog inflacije, donose realno, ako ne i nominalno smanjivanje izdvajanja za obranu. </w:t>
      </w:r>
      <w:r w:rsidR="00FF0E0E" w:rsidRPr="00EC5034">
        <w:rPr>
          <w:rFonts w:ascii="Times New Roman" w:eastAsia="Times New Roman" w:hAnsi="Times New Roman"/>
          <w:sz w:val="24"/>
          <w:szCs w:val="24"/>
          <w:lang w:eastAsia="hr-HR"/>
        </w:rPr>
        <w:t xml:space="preserve">No, osim smanjivanja izdvajanja za obranu, kriza negativno utječe na sigurnost jer potiče politički izolacionizam i ekonomski nacionalizam, koji </w:t>
      </w:r>
      <w:r w:rsidR="00B804AA" w:rsidRPr="00EC5034">
        <w:rPr>
          <w:rFonts w:ascii="Times New Roman" w:eastAsia="Times New Roman" w:hAnsi="Times New Roman"/>
          <w:sz w:val="24"/>
          <w:szCs w:val="24"/>
          <w:lang w:eastAsia="hr-HR"/>
        </w:rPr>
        <w:t>se u vremenu multilateralnih aranžmana</w:t>
      </w:r>
      <w:r w:rsidR="0064323A">
        <w:rPr>
          <w:rFonts w:ascii="Times New Roman" w:eastAsia="Times New Roman" w:hAnsi="Times New Roman"/>
          <w:sz w:val="24"/>
          <w:szCs w:val="24"/>
          <w:lang w:eastAsia="hr-HR"/>
        </w:rPr>
        <w:t>,</w:t>
      </w:r>
      <w:r w:rsidR="00B804AA" w:rsidRPr="00EC5034">
        <w:rPr>
          <w:rFonts w:ascii="Times New Roman" w:eastAsia="Times New Roman" w:hAnsi="Times New Roman"/>
          <w:sz w:val="24"/>
          <w:szCs w:val="24"/>
          <w:lang w:eastAsia="hr-HR"/>
        </w:rPr>
        <w:t xml:space="preserve"> kakvi postoje nakon svršetka Hladnog rata</w:t>
      </w:r>
      <w:r w:rsidR="0064323A">
        <w:rPr>
          <w:rFonts w:ascii="Times New Roman" w:eastAsia="Times New Roman" w:hAnsi="Times New Roman"/>
          <w:sz w:val="24"/>
          <w:szCs w:val="24"/>
          <w:lang w:eastAsia="hr-HR"/>
        </w:rPr>
        <w:t>,</w:t>
      </w:r>
      <w:r w:rsidR="00B804AA" w:rsidRPr="00EC5034">
        <w:rPr>
          <w:rFonts w:ascii="Times New Roman" w:eastAsia="Times New Roman" w:hAnsi="Times New Roman"/>
          <w:sz w:val="24"/>
          <w:szCs w:val="24"/>
          <w:lang w:eastAsia="hr-HR"/>
        </w:rPr>
        <w:t xml:space="preserve"> pokazuje škodljiv</w:t>
      </w:r>
      <w:r w:rsidR="0064323A">
        <w:rPr>
          <w:rFonts w:ascii="Times New Roman" w:eastAsia="Times New Roman" w:hAnsi="Times New Roman"/>
          <w:sz w:val="24"/>
          <w:szCs w:val="24"/>
          <w:lang w:eastAsia="hr-HR"/>
        </w:rPr>
        <w:t>im</w:t>
      </w:r>
      <w:r w:rsidR="00B804AA" w:rsidRPr="00EC5034">
        <w:rPr>
          <w:rFonts w:ascii="Times New Roman" w:eastAsia="Times New Roman" w:hAnsi="Times New Roman"/>
          <w:sz w:val="24"/>
          <w:szCs w:val="24"/>
          <w:lang w:eastAsia="hr-HR"/>
        </w:rPr>
        <w:t xml:space="preserve"> za </w:t>
      </w:r>
      <w:r w:rsidR="0064323A">
        <w:rPr>
          <w:rFonts w:ascii="Times New Roman" w:eastAsia="Times New Roman" w:hAnsi="Times New Roman"/>
          <w:sz w:val="24"/>
          <w:szCs w:val="24"/>
          <w:lang w:eastAsia="hr-HR"/>
        </w:rPr>
        <w:t xml:space="preserve">suvremeni </w:t>
      </w:r>
      <w:r w:rsidR="00B804AA" w:rsidRPr="00EC5034">
        <w:rPr>
          <w:rFonts w:ascii="Times New Roman" w:eastAsia="Times New Roman" w:hAnsi="Times New Roman"/>
          <w:sz w:val="24"/>
          <w:szCs w:val="24"/>
          <w:lang w:eastAsia="hr-HR"/>
        </w:rPr>
        <w:t>transnacionalni liberalizam</w:t>
      </w:r>
      <w:r w:rsidR="0064323A">
        <w:rPr>
          <w:rFonts w:ascii="Times New Roman" w:eastAsia="Times New Roman" w:hAnsi="Times New Roman"/>
          <w:sz w:val="24"/>
          <w:szCs w:val="24"/>
          <w:lang w:eastAsia="hr-HR"/>
        </w:rPr>
        <w:t>,</w:t>
      </w:r>
      <w:r w:rsidR="0064323A" w:rsidRPr="0064323A">
        <w:rPr>
          <w:rFonts w:ascii="Times New Roman" w:eastAsia="Times New Roman" w:hAnsi="Times New Roman"/>
          <w:sz w:val="24"/>
          <w:szCs w:val="24"/>
          <w:lang w:eastAsia="hr-HR"/>
        </w:rPr>
        <w:t xml:space="preserve"> </w:t>
      </w:r>
      <w:r w:rsidR="0064323A">
        <w:rPr>
          <w:rFonts w:ascii="Times New Roman" w:eastAsia="Times New Roman" w:hAnsi="Times New Roman"/>
          <w:sz w:val="24"/>
          <w:szCs w:val="24"/>
          <w:lang w:eastAsia="hr-HR"/>
        </w:rPr>
        <w:t>kao hegemonijsku viziju razvoja svijeta</w:t>
      </w:r>
      <w:r w:rsidR="00B804AA" w:rsidRPr="00EC5034">
        <w:rPr>
          <w:rFonts w:ascii="Times New Roman" w:eastAsia="Times New Roman" w:hAnsi="Times New Roman"/>
          <w:sz w:val="24"/>
          <w:szCs w:val="24"/>
          <w:lang w:eastAsia="hr-HR"/>
        </w:rPr>
        <w:t>. Vodeći akteri u ovoj suvremenoj međunarodnoj arhitekturi, SAD, Francuska, Njemačka i Ujedinjeno Kraljevstvo</w:t>
      </w:r>
      <w:r w:rsidR="00F10F1B">
        <w:rPr>
          <w:rFonts w:ascii="Times New Roman" w:eastAsia="Times New Roman" w:hAnsi="Times New Roman"/>
          <w:sz w:val="24"/>
          <w:szCs w:val="24"/>
          <w:lang w:eastAsia="hr-HR"/>
        </w:rPr>
        <w:t>,</w:t>
      </w:r>
      <w:r w:rsidR="00B804AA" w:rsidRPr="00EC5034">
        <w:rPr>
          <w:rFonts w:ascii="Times New Roman" w:eastAsia="Times New Roman" w:hAnsi="Times New Roman"/>
          <w:sz w:val="24"/>
          <w:szCs w:val="24"/>
          <w:lang w:eastAsia="hr-HR"/>
        </w:rPr>
        <w:t xml:space="preserve"> bore se s fiskalnim opterećenjima i nužnostima smanjivanja troškova i podizanja fiskalne od</w:t>
      </w:r>
      <w:r w:rsidR="00D87AC0">
        <w:rPr>
          <w:rFonts w:ascii="Times New Roman" w:eastAsia="Times New Roman" w:hAnsi="Times New Roman"/>
          <w:sz w:val="24"/>
          <w:szCs w:val="24"/>
          <w:lang w:eastAsia="hr-HR"/>
        </w:rPr>
        <w:t>govornosti, pri čemu čak i naj</w:t>
      </w:r>
      <w:r w:rsidR="00B804AA" w:rsidRPr="00EC5034">
        <w:rPr>
          <w:rFonts w:ascii="Times New Roman" w:eastAsia="Times New Roman" w:hAnsi="Times New Roman"/>
          <w:sz w:val="24"/>
          <w:szCs w:val="24"/>
          <w:lang w:eastAsia="hr-HR"/>
        </w:rPr>
        <w:t>progresivnije vlade dvaput razmišljaju o povećanju javne potrošnje. Dapače, vrlo često ju smanjuju</w:t>
      </w:r>
      <w:r w:rsidR="00110D82">
        <w:rPr>
          <w:rFonts w:ascii="Times New Roman" w:eastAsia="Times New Roman" w:hAnsi="Times New Roman"/>
          <w:sz w:val="24"/>
          <w:szCs w:val="24"/>
          <w:lang w:eastAsia="hr-HR"/>
        </w:rPr>
        <w:t>,</w:t>
      </w:r>
      <w:r w:rsidR="00B804AA" w:rsidRPr="00EC5034">
        <w:rPr>
          <w:rFonts w:ascii="Times New Roman" w:eastAsia="Times New Roman" w:hAnsi="Times New Roman"/>
          <w:sz w:val="24"/>
          <w:szCs w:val="24"/>
          <w:lang w:eastAsia="hr-HR"/>
        </w:rPr>
        <w:t xml:space="preserve"> jer su na to jednostavno primorane.</w:t>
      </w:r>
    </w:p>
    <w:p w:rsidR="00B804AA" w:rsidRPr="00EC5034" w:rsidRDefault="006F337C" w:rsidP="008E1B4F">
      <w:pPr>
        <w:spacing w:before="150" w:after="240" w:line="240" w:lineRule="auto"/>
        <w:jc w:val="both"/>
        <w:rPr>
          <w:rFonts w:ascii="Times New Roman" w:eastAsia="Times New Roman" w:hAnsi="Times New Roman"/>
          <w:sz w:val="24"/>
          <w:szCs w:val="24"/>
          <w:lang w:eastAsia="hr-HR"/>
        </w:rPr>
      </w:pPr>
      <w:bookmarkStart w:id="4" w:name="OLE_LINK5"/>
      <w:bookmarkStart w:id="5" w:name="OLE_LINK6"/>
      <w:r w:rsidRPr="00EC5034">
        <w:rPr>
          <w:rFonts w:ascii="Times New Roman" w:eastAsia="Times New Roman" w:hAnsi="Times New Roman"/>
          <w:sz w:val="24"/>
          <w:szCs w:val="24"/>
          <w:lang w:eastAsia="hr-HR"/>
        </w:rPr>
        <w:t>Države članice NATO-a, koje izdvajaju mnogo za obranu, imaju i vrlo razvijenu proizvodnju naoružanja i obrambene tehnologije u cjel</w:t>
      </w:r>
      <w:r w:rsidR="00D87AC0">
        <w:rPr>
          <w:rFonts w:ascii="Times New Roman" w:eastAsia="Times New Roman" w:hAnsi="Times New Roman"/>
          <w:sz w:val="24"/>
          <w:szCs w:val="24"/>
          <w:lang w:eastAsia="hr-HR"/>
        </w:rPr>
        <w:t>ini, koje u razd</w:t>
      </w:r>
      <w:r w:rsidRPr="00EC5034">
        <w:rPr>
          <w:rFonts w:ascii="Times New Roman" w:eastAsia="Times New Roman" w:hAnsi="Times New Roman"/>
          <w:sz w:val="24"/>
          <w:szCs w:val="24"/>
          <w:lang w:eastAsia="hr-HR"/>
        </w:rPr>
        <w:t>o</w:t>
      </w:r>
      <w:r w:rsidR="00D87AC0">
        <w:rPr>
          <w:rFonts w:ascii="Times New Roman" w:eastAsia="Times New Roman" w:hAnsi="Times New Roman"/>
          <w:sz w:val="24"/>
          <w:szCs w:val="24"/>
          <w:lang w:eastAsia="hr-HR"/>
        </w:rPr>
        <w:t>b</w:t>
      </w:r>
      <w:r w:rsidRPr="00EC5034">
        <w:rPr>
          <w:rFonts w:ascii="Times New Roman" w:eastAsia="Times New Roman" w:hAnsi="Times New Roman"/>
          <w:sz w:val="24"/>
          <w:szCs w:val="24"/>
          <w:lang w:eastAsia="hr-HR"/>
        </w:rPr>
        <w:t xml:space="preserve">lju krize pokušavaju zaštititi. Stoga se javlja </w:t>
      </w:r>
      <w:r w:rsidR="00E25160">
        <w:rPr>
          <w:rFonts w:ascii="Times New Roman" w:eastAsia="Times New Roman" w:hAnsi="Times New Roman"/>
          <w:sz w:val="24"/>
          <w:szCs w:val="24"/>
          <w:lang w:eastAsia="hr-HR"/>
        </w:rPr>
        <w:t xml:space="preserve">i </w:t>
      </w:r>
      <w:r w:rsidRPr="00EC5034">
        <w:rPr>
          <w:rFonts w:ascii="Times New Roman" w:eastAsia="Times New Roman" w:hAnsi="Times New Roman"/>
          <w:sz w:val="24"/>
          <w:szCs w:val="24"/>
          <w:lang w:eastAsia="hr-HR"/>
        </w:rPr>
        <w:t xml:space="preserve">ekonomski nacionalizam, kao odgovor na krizu i smanjenje narudžbi koje se javljaju prema sektoru </w:t>
      </w:r>
      <w:r w:rsidR="00E25160">
        <w:rPr>
          <w:rFonts w:ascii="Times New Roman" w:eastAsia="Times New Roman" w:hAnsi="Times New Roman"/>
          <w:sz w:val="24"/>
          <w:szCs w:val="24"/>
          <w:lang w:eastAsia="hr-HR"/>
        </w:rPr>
        <w:t>razvoja obrambene tehnologije</w:t>
      </w:r>
      <w:r w:rsidR="00E25160" w:rsidRPr="00EC5034">
        <w:rPr>
          <w:rFonts w:ascii="Times New Roman" w:eastAsia="Times New Roman" w:hAnsi="Times New Roman"/>
          <w:sz w:val="24"/>
          <w:szCs w:val="24"/>
          <w:lang w:eastAsia="hr-HR"/>
        </w:rPr>
        <w:t xml:space="preserve"> </w:t>
      </w:r>
      <w:r w:rsidR="00E25160">
        <w:rPr>
          <w:rFonts w:ascii="Times New Roman" w:eastAsia="Times New Roman" w:hAnsi="Times New Roman"/>
          <w:sz w:val="24"/>
          <w:szCs w:val="24"/>
          <w:lang w:eastAsia="hr-HR"/>
        </w:rPr>
        <w:t xml:space="preserve">i </w:t>
      </w:r>
      <w:r w:rsidRPr="00EC5034">
        <w:rPr>
          <w:rFonts w:ascii="Times New Roman" w:eastAsia="Times New Roman" w:hAnsi="Times New Roman"/>
          <w:sz w:val="24"/>
          <w:szCs w:val="24"/>
          <w:lang w:eastAsia="hr-HR"/>
        </w:rPr>
        <w:t>pr</w:t>
      </w:r>
      <w:r w:rsidR="00E25160">
        <w:rPr>
          <w:rFonts w:ascii="Times New Roman" w:eastAsia="Times New Roman" w:hAnsi="Times New Roman"/>
          <w:sz w:val="24"/>
          <w:szCs w:val="24"/>
          <w:lang w:eastAsia="hr-HR"/>
        </w:rPr>
        <w:t xml:space="preserve">oizvodnje obrambenih sredstava. Ovaj sektor ujedno </w:t>
      </w:r>
      <w:r w:rsidRPr="00EC5034">
        <w:rPr>
          <w:rFonts w:ascii="Times New Roman" w:eastAsia="Times New Roman" w:hAnsi="Times New Roman"/>
          <w:sz w:val="24"/>
          <w:szCs w:val="24"/>
          <w:lang w:eastAsia="hr-HR"/>
        </w:rPr>
        <w:t>može biti jedan</w:t>
      </w:r>
      <w:r w:rsidR="00E25160">
        <w:rPr>
          <w:rFonts w:ascii="Times New Roman" w:eastAsia="Times New Roman" w:hAnsi="Times New Roman"/>
          <w:sz w:val="24"/>
          <w:szCs w:val="24"/>
          <w:lang w:eastAsia="hr-HR"/>
        </w:rPr>
        <w:t xml:space="preserve"> od najprofitabilnijih sektora pa njegova važnost u razdoblju krize može biti vrlo velika za ekonomiju, a kroz izvoz naoružanja i vojne opreme i za vanjskotrgovinsku bilancu</w:t>
      </w:r>
      <w:r w:rsidR="00E25160" w:rsidRPr="00E25160">
        <w:rPr>
          <w:rFonts w:ascii="Times New Roman" w:eastAsia="Times New Roman" w:hAnsi="Times New Roman"/>
          <w:sz w:val="24"/>
          <w:szCs w:val="24"/>
          <w:lang w:eastAsia="hr-HR"/>
        </w:rPr>
        <w:t xml:space="preserve"> </w:t>
      </w:r>
      <w:r w:rsidR="00E25160">
        <w:rPr>
          <w:rFonts w:ascii="Times New Roman" w:eastAsia="Times New Roman" w:hAnsi="Times New Roman"/>
          <w:sz w:val="24"/>
          <w:szCs w:val="24"/>
          <w:lang w:eastAsia="hr-HR"/>
        </w:rPr>
        <w:t>pojedine države.</w:t>
      </w:r>
    </w:p>
    <w:bookmarkEnd w:id="4"/>
    <w:bookmarkEnd w:id="5"/>
    <w:p w:rsidR="006F4948" w:rsidRPr="00EC5034" w:rsidRDefault="006F337C" w:rsidP="008E1B4F">
      <w:pPr>
        <w:spacing w:before="150" w:after="240" w:line="240" w:lineRule="auto"/>
        <w:jc w:val="both"/>
        <w:rPr>
          <w:rFonts w:ascii="Times New Roman" w:eastAsia="Times New Roman" w:hAnsi="Times New Roman"/>
          <w:sz w:val="24"/>
          <w:szCs w:val="24"/>
          <w:lang w:eastAsia="hr-HR"/>
        </w:rPr>
      </w:pPr>
      <w:r w:rsidRPr="00EC5034">
        <w:rPr>
          <w:rFonts w:ascii="Times New Roman" w:eastAsia="Times New Roman" w:hAnsi="Times New Roman"/>
          <w:sz w:val="24"/>
          <w:szCs w:val="24"/>
          <w:lang w:eastAsia="hr-HR"/>
        </w:rPr>
        <w:t xml:space="preserve">Ulaskom u krizu, uštede u obrambenom sektoru isprva se nisu provodile niti </w:t>
      </w:r>
      <w:r w:rsidR="006F4948" w:rsidRPr="00EC5034">
        <w:rPr>
          <w:rFonts w:ascii="Times New Roman" w:eastAsia="Times New Roman" w:hAnsi="Times New Roman"/>
          <w:sz w:val="24"/>
          <w:szCs w:val="24"/>
          <w:lang w:eastAsia="hr-HR"/>
        </w:rPr>
        <w:t>nakon značajnijeg pada i stagnacije BDP-a. Posebnu je otpornost na uštede pokazao obrambeni proračun SAD-a, koji je bez obzira na krizu, izuzetno velik</w:t>
      </w:r>
      <w:r w:rsidR="0064323A">
        <w:rPr>
          <w:rFonts w:ascii="Times New Roman" w:eastAsia="Times New Roman" w:hAnsi="Times New Roman"/>
          <w:sz w:val="24"/>
          <w:szCs w:val="24"/>
          <w:lang w:eastAsia="hr-HR"/>
        </w:rPr>
        <w:t xml:space="preserve">. </w:t>
      </w:r>
      <w:r w:rsidR="007A5781">
        <w:rPr>
          <w:rFonts w:ascii="Times New Roman" w:eastAsia="Times New Roman" w:hAnsi="Times New Roman"/>
          <w:sz w:val="24"/>
          <w:szCs w:val="24"/>
          <w:lang w:eastAsia="hr-HR"/>
        </w:rPr>
        <w:t>SAD troše preko 4.5%</w:t>
      </w:r>
      <w:r w:rsidR="006F4948" w:rsidRPr="00EC5034">
        <w:rPr>
          <w:rFonts w:ascii="Times New Roman" w:eastAsia="Times New Roman" w:hAnsi="Times New Roman"/>
          <w:sz w:val="24"/>
          <w:szCs w:val="24"/>
          <w:lang w:eastAsia="hr-HR"/>
        </w:rPr>
        <w:t xml:space="preserve"> BDP-a na obranu te </w:t>
      </w:r>
      <w:r w:rsidR="007A5781">
        <w:rPr>
          <w:rFonts w:ascii="Times New Roman" w:eastAsia="Times New Roman" w:hAnsi="Times New Roman"/>
          <w:sz w:val="24"/>
          <w:szCs w:val="24"/>
          <w:lang w:eastAsia="hr-HR"/>
        </w:rPr>
        <w:t>njihov obrambeni proračun iznosi više od</w:t>
      </w:r>
      <w:r w:rsidR="006F4948" w:rsidRPr="00EC5034">
        <w:rPr>
          <w:rFonts w:ascii="Times New Roman" w:eastAsia="Times New Roman" w:hAnsi="Times New Roman"/>
          <w:sz w:val="24"/>
          <w:szCs w:val="24"/>
          <w:lang w:eastAsia="hr-HR"/>
        </w:rPr>
        <w:t xml:space="preserve"> 500 milijardi dolara. Europske članice NATO-a ne mogu se </w:t>
      </w:r>
      <w:r w:rsidR="003A2D7C">
        <w:rPr>
          <w:rFonts w:ascii="Times New Roman" w:eastAsia="Times New Roman" w:hAnsi="Times New Roman"/>
          <w:sz w:val="24"/>
          <w:szCs w:val="24"/>
          <w:lang w:eastAsia="hr-HR"/>
        </w:rPr>
        <w:t xml:space="preserve">nikako </w:t>
      </w:r>
      <w:r w:rsidR="006F4948" w:rsidRPr="00EC5034">
        <w:rPr>
          <w:rFonts w:ascii="Times New Roman" w:eastAsia="Times New Roman" w:hAnsi="Times New Roman"/>
          <w:sz w:val="24"/>
          <w:szCs w:val="24"/>
          <w:lang w:eastAsia="hr-HR"/>
        </w:rPr>
        <w:t>nositi s ovim izdvajanjima za obranu. Postoci koje većina europskih članica NATO-a iz</w:t>
      </w:r>
      <w:r w:rsidR="007A5781">
        <w:rPr>
          <w:rFonts w:ascii="Times New Roman" w:eastAsia="Times New Roman" w:hAnsi="Times New Roman"/>
          <w:sz w:val="24"/>
          <w:szCs w:val="24"/>
          <w:lang w:eastAsia="hr-HR"/>
        </w:rPr>
        <w:t>dvaja za obranu kreću se oko</w:t>
      </w:r>
      <w:r w:rsidR="006F4948" w:rsidRPr="00EC5034">
        <w:rPr>
          <w:rFonts w:ascii="Times New Roman" w:eastAsia="Times New Roman" w:hAnsi="Times New Roman"/>
          <w:sz w:val="24"/>
          <w:szCs w:val="24"/>
          <w:lang w:eastAsia="hr-HR"/>
        </w:rPr>
        <w:t xml:space="preserve"> </w:t>
      </w:r>
      <w:r w:rsidR="007A5781">
        <w:rPr>
          <w:rFonts w:ascii="Times New Roman" w:eastAsia="Times New Roman" w:hAnsi="Times New Roman"/>
          <w:sz w:val="24"/>
          <w:szCs w:val="24"/>
          <w:lang w:eastAsia="hr-HR"/>
        </w:rPr>
        <w:t>2%</w:t>
      </w:r>
      <w:r w:rsidR="006F4948" w:rsidRPr="00EC5034">
        <w:rPr>
          <w:rFonts w:ascii="Times New Roman" w:eastAsia="Times New Roman" w:hAnsi="Times New Roman"/>
          <w:sz w:val="24"/>
          <w:szCs w:val="24"/>
          <w:lang w:eastAsia="hr-HR"/>
        </w:rPr>
        <w:t xml:space="preserve"> </w:t>
      </w:r>
      <w:r w:rsidR="007A5781">
        <w:rPr>
          <w:rFonts w:ascii="Times New Roman" w:eastAsia="Times New Roman" w:hAnsi="Times New Roman"/>
          <w:sz w:val="24"/>
          <w:szCs w:val="24"/>
          <w:lang w:eastAsia="hr-HR"/>
        </w:rPr>
        <w:t>(ili ispod ovog udjela)</w:t>
      </w:r>
      <w:r w:rsidR="006F4948" w:rsidRPr="00EC5034">
        <w:rPr>
          <w:rFonts w:ascii="Times New Roman" w:eastAsia="Times New Roman" w:hAnsi="Times New Roman"/>
          <w:sz w:val="24"/>
          <w:szCs w:val="24"/>
          <w:lang w:eastAsia="hr-HR"/>
        </w:rPr>
        <w:t>, što razlike između izdvajanja za obranu i obrambenih kapaciteta SAD-a i europskih saveznica či</w:t>
      </w:r>
      <w:r w:rsidR="000E23E4" w:rsidRPr="00EC5034">
        <w:rPr>
          <w:rFonts w:ascii="Times New Roman" w:eastAsia="Times New Roman" w:hAnsi="Times New Roman"/>
          <w:sz w:val="24"/>
          <w:szCs w:val="24"/>
          <w:lang w:eastAsia="hr-HR"/>
        </w:rPr>
        <w:t>n</w:t>
      </w:r>
      <w:r w:rsidR="006F4948" w:rsidRPr="00EC5034">
        <w:rPr>
          <w:rFonts w:ascii="Times New Roman" w:eastAsia="Times New Roman" w:hAnsi="Times New Roman"/>
          <w:sz w:val="24"/>
          <w:szCs w:val="24"/>
          <w:lang w:eastAsia="hr-HR"/>
        </w:rPr>
        <w:t>i sve većima. Europa nije spremna povećavati svoje ionako brzorastuće proračunske deficite povećanjem izdvajanja za obranu (Labarre, 2011).</w:t>
      </w:r>
    </w:p>
    <w:p w:rsidR="00E131AD" w:rsidRPr="00757404" w:rsidRDefault="006F4948" w:rsidP="00757404">
      <w:pPr>
        <w:spacing w:before="150" w:after="225" w:line="240" w:lineRule="auto"/>
        <w:jc w:val="both"/>
        <w:rPr>
          <w:rFonts w:ascii="Times New Roman" w:eastAsia="Times New Roman" w:hAnsi="Times New Roman"/>
          <w:sz w:val="24"/>
          <w:szCs w:val="24"/>
          <w:lang w:eastAsia="hr-HR"/>
        </w:rPr>
      </w:pPr>
      <w:r w:rsidRPr="00EC5034">
        <w:rPr>
          <w:rFonts w:ascii="Times New Roman" w:eastAsia="Times New Roman" w:hAnsi="Times New Roman"/>
          <w:sz w:val="24"/>
          <w:szCs w:val="24"/>
          <w:lang w:eastAsia="hr-HR"/>
        </w:rPr>
        <w:lastRenderedPageBreak/>
        <w:t xml:space="preserve">Čak i u razdoblju ekonomske recesije, </w:t>
      </w:r>
      <w:r w:rsidR="000E23E4" w:rsidRPr="00EC5034">
        <w:rPr>
          <w:rFonts w:ascii="Times New Roman" w:eastAsia="Times New Roman" w:hAnsi="Times New Roman"/>
          <w:sz w:val="24"/>
          <w:szCs w:val="24"/>
          <w:lang w:eastAsia="hr-HR"/>
        </w:rPr>
        <w:t xml:space="preserve">2009. i 2010. g. </w:t>
      </w:r>
      <w:r w:rsidRPr="00EC5034">
        <w:rPr>
          <w:rFonts w:ascii="Times New Roman" w:eastAsia="Times New Roman" w:hAnsi="Times New Roman"/>
          <w:sz w:val="24"/>
          <w:szCs w:val="24"/>
          <w:lang w:eastAsia="hr-HR"/>
        </w:rPr>
        <w:t xml:space="preserve">SAD nisu značajnije smanjivale postotak BDP-a koji se izdvaja za obranu. Tek početkom 2012. </w:t>
      </w:r>
      <w:r w:rsidR="000E23E4" w:rsidRPr="00EC5034">
        <w:rPr>
          <w:rFonts w:ascii="Times New Roman" w:eastAsia="Times New Roman" w:hAnsi="Times New Roman"/>
          <w:sz w:val="24"/>
          <w:szCs w:val="24"/>
          <w:lang w:eastAsia="hr-HR"/>
        </w:rPr>
        <w:t>g</w:t>
      </w:r>
      <w:r w:rsidRPr="00EC5034">
        <w:rPr>
          <w:rFonts w:ascii="Times New Roman" w:eastAsia="Times New Roman" w:hAnsi="Times New Roman"/>
          <w:sz w:val="24"/>
          <w:szCs w:val="24"/>
          <w:lang w:eastAsia="hr-HR"/>
        </w:rPr>
        <w:t>.</w:t>
      </w:r>
      <w:r w:rsidR="000E23E4" w:rsidRPr="00EC5034">
        <w:rPr>
          <w:rFonts w:ascii="Times New Roman" w:eastAsia="Times New Roman" w:hAnsi="Times New Roman"/>
          <w:sz w:val="24"/>
          <w:szCs w:val="24"/>
          <w:lang w:eastAsia="hr-HR"/>
        </w:rPr>
        <w:t>,</w:t>
      </w:r>
      <w:r w:rsidRPr="00EC5034">
        <w:rPr>
          <w:rFonts w:ascii="Times New Roman" w:eastAsia="Times New Roman" w:hAnsi="Times New Roman"/>
          <w:sz w:val="24"/>
          <w:szCs w:val="24"/>
          <w:lang w:eastAsia="hr-HR"/>
        </w:rPr>
        <w:t xml:space="preserve"> sadašnji predsjednik SAD-a </w:t>
      </w:r>
      <w:r w:rsidRPr="00EC5034">
        <w:rPr>
          <w:rFonts w:ascii="Times New Roman" w:eastAsia="Times New Roman" w:hAnsi="Times New Roman"/>
          <w:i/>
          <w:sz w:val="24"/>
          <w:szCs w:val="24"/>
          <w:lang w:eastAsia="hr-HR"/>
        </w:rPr>
        <w:t>B. Obama</w:t>
      </w:r>
      <w:r w:rsidRPr="00EC5034">
        <w:rPr>
          <w:rFonts w:ascii="Times New Roman" w:eastAsia="Times New Roman" w:hAnsi="Times New Roman"/>
          <w:sz w:val="24"/>
          <w:szCs w:val="24"/>
          <w:lang w:eastAsia="hr-HR"/>
        </w:rPr>
        <w:t xml:space="preserve"> najavio je 10-godišnje smanjivanje izdvajanja za obranu</w:t>
      </w:r>
      <w:r w:rsidR="00EF5527" w:rsidRPr="00EC5034">
        <w:rPr>
          <w:rFonts w:ascii="Times New Roman" w:eastAsia="Times New Roman" w:hAnsi="Times New Roman"/>
          <w:sz w:val="24"/>
          <w:szCs w:val="24"/>
          <w:lang w:eastAsia="hr-HR"/>
        </w:rPr>
        <w:t>,</w:t>
      </w:r>
      <w:r w:rsidR="000E23E4" w:rsidRPr="00EC5034">
        <w:rPr>
          <w:rFonts w:ascii="Times New Roman" w:eastAsia="Times New Roman" w:hAnsi="Times New Roman"/>
          <w:sz w:val="24"/>
          <w:szCs w:val="24"/>
          <w:lang w:eastAsia="hr-HR"/>
        </w:rPr>
        <w:t xml:space="preserve"> koja</w:t>
      </w:r>
      <w:r w:rsidR="00EF5527" w:rsidRPr="00EC5034">
        <w:rPr>
          <w:rFonts w:ascii="Times New Roman" w:eastAsia="Times New Roman" w:hAnsi="Times New Roman"/>
          <w:sz w:val="24"/>
          <w:szCs w:val="24"/>
          <w:lang w:eastAsia="hr-HR"/>
        </w:rPr>
        <w:t xml:space="preserve"> bi u 10 godina ukupno trebala iznositi oko 487 milijardi dolara (</w:t>
      </w:r>
      <w:r w:rsidR="003D42A9" w:rsidRPr="00EC5034">
        <w:rPr>
          <w:rFonts w:ascii="Times New Roman" w:eastAsia="Times New Roman" w:hAnsi="Times New Roman"/>
          <w:sz w:val="24"/>
          <w:szCs w:val="24"/>
          <w:lang w:eastAsia="hr-HR"/>
        </w:rPr>
        <w:t xml:space="preserve">prosječno </w:t>
      </w:r>
      <w:r w:rsidR="00EF5527" w:rsidRPr="00EC5034">
        <w:rPr>
          <w:rFonts w:ascii="Times New Roman" w:eastAsia="Times New Roman" w:hAnsi="Times New Roman"/>
          <w:sz w:val="24"/>
          <w:szCs w:val="24"/>
          <w:lang w:eastAsia="hr-HR"/>
        </w:rPr>
        <w:t>48.7</w:t>
      </w:r>
      <w:r w:rsidR="000E23E4" w:rsidRPr="00EC5034">
        <w:rPr>
          <w:rFonts w:ascii="Times New Roman" w:eastAsia="Times New Roman" w:hAnsi="Times New Roman"/>
          <w:sz w:val="24"/>
          <w:szCs w:val="24"/>
          <w:lang w:eastAsia="hr-HR"/>
        </w:rPr>
        <w:t xml:space="preserve"> milijardi dolara godišnje</w:t>
      </w:r>
      <w:r w:rsidRPr="00EC5034">
        <w:rPr>
          <w:rFonts w:ascii="Times New Roman" w:eastAsia="Times New Roman" w:hAnsi="Times New Roman"/>
          <w:sz w:val="24"/>
          <w:szCs w:val="24"/>
          <w:lang w:eastAsia="hr-HR"/>
        </w:rPr>
        <w:t xml:space="preserve">, </w:t>
      </w:r>
      <w:r w:rsidR="000E23E4" w:rsidRPr="00EC5034">
        <w:rPr>
          <w:rFonts w:ascii="Times New Roman" w:eastAsia="Times New Roman" w:hAnsi="Times New Roman"/>
          <w:sz w:val="24"/>
          <w:szCs w:val="24"/>
          <w:lang w:eastAsia="hr-HR"/>
        </w:rPr>
        <w:t xml:space="preserve">što je oko </w:t>
      </w:r>
      <w:r w:rsidR="007A5781">
        <w:rPr>
          <w:rFonts w:ascii="Times New Roman" w:eastAsia="Times New Roman" w:hAnsi="Times New Roman"/>
          <w:sz w:val="24"/>
          <w:szCs w:val="24"/>
          <w:lang w:eastAsia="hr-HR"/>
        </w:rPr>
        <w:t>8%</w:t>
      </w:r>
      <w:r w:rsidR="000E23E4" w:rsidRPr="00EC5034">
        <w:rPr>
          <w:rFonts w:ascii="Times New Roman" w:eastAsia="Times New Roman" w:hAnsi="Times New Roman"/>
          <w:sz w:val="24"/>
          <w:szCs w:val="24"/>
          <w:lang w:eastAsia="hr-HR"/>
        </w:rPr>
        <w:t xml:space="preserve"> sadašnjeg godišnjeg proračuna namijenjenog obrani), </w:t>
      </w:r>
      <w:r w:rsidRPr="00EC5034">
        <w:rPr>
          <w:rFonts w:ascii="Times New Roman" w:eastAsia="Times New Roman" w:hAnsi="Times New Roman"/>
          <w:sz w:val="24"/>
          <w:szCs w:val="24"/>
          <w:lang w:eastAsia="hr-HR"/>
        </w:rPr>
        <w:t xml:space="preserve">smanjivanje broja vojnika </w:t>
      </w:r>
      <w:r w:rsidR="00EF5527" w:rsidRPr="00EC5034">
        <w:rPr>
          <w:rFonts w:ascii="Times New Roman" w:eastAsia="Times New Roman" w:hAnsi="Times New Roman"/>
          <w:sz w:val="24"/>
          <w:szCs w:val="24"/>
          <w:lang w:eastAsia="hr-HR"/>
        </w:rPr>
        <w:t xml:space="preserve">na oko 490 tisuća </w:t>
      </w:r>
      <w:r w:rsidRPr="00EC5034">
        <w:rPr>
          <w:rFonts w:ascii="Times New Roman" w:eastAsia="Times New Roman" w:hAnsi="Times New Roman"/>
          <w:sz w:val="24"/>
          <w:szCs w:val="24"/>
          <w:lang w:eastAsia="hr-HR"/>
        </w:rPr>
        <w:t>i orijentaciju prema tehnološki naprednom ratovanju, ali istodobno ekonomičnom, poput</w:t>
      </w:r>
      <w:bookmarkStart w:id="6" w:name="_GoBack"/>
      <w:bookmarkEnd w:id="6"/>
      <w:r w:rsidRPr="00EC5034">
        <w:rPr>
          <w:rFonts w:ascii="Times New Roman" w:eastAsia="Times New Roman" w:hAnsi="Times New Roman"/>
          <w:sz w:val="24"/>
          <w:szCs w:val="24"/>
          <w:lang w:eastAsia="hr-HR"/>
        </w:rPr>
        <w:t xml:space="preserve"> npr. poticanja razvoja bespilotnih letjelica</w:t>
      </w:r>
      <w:r w:rsidR="003D42A9" w:rsidRPr="00EC5034">
        <w:rPr>
          <w:rFonts w:ascii="Times New Roman" w:eastAsia="Times New Roman" w:hAnsi="Times New Roman"/>
          <w:sz w:val="24"/>
          <w:szCs w:val="24"/>
          <w:lang w:eastAsia="hr-HR"/>
        </w:rPr>
        <w:t xml:space="preserve">, </w:t>
      </w:r>
      <w:r w:rsidR="0064323A">
        <w:rPr>
          <w:rFonts w:ascii="Times New Roman" w:eastAsia="Times New Roman" w:hAnsi="Times New Roman"/>
          <w:sz w:val="24"/>
          <w:szCs w:val="24"/>
          <w:lang w:eastAsia="hr-HR"/>
        </w:rPr>
        <w:t>razvoj kapaciteta za računalno</w:t>
      </w:r>
      <w:r w:rsidR="003D42A9" w:rsidRPr="00EC5034">
        <w:rPr>
          <w:rFonts w:ascii="Times New Roman" w:eastAsia="Times New Roman" w:hAnsi="Times New Roman"/>
          <w:sz w:val="24"/>
          <w:szCs w:val="24"/>
          <w:lang w:eastAsia="hr-HR"/>
        </w:rPr>
        <w:t xml:space="preserve"> ratovanje, daljnji razvoj specijalnih post</w:t>
      </w:r>
      <w:r w:rsidR="00D87AC0">
        <w:rPr>
          <w:rFonts w:ascii="Times New Roman" w:eastAsia="Times New Roman" w:hAnsi="Times New Roman"/>
          <w:sz w:val="24"/>
          <w:szCs w:val="24"/>
          <w:lang w:eastAsia="hr-HR"/>
        </w:rPr>
        <w:t>r</w:t>
      </w:r>
      <w:r w:rsidR="003D42A9" w:rsidRPr="00EC5034">
        <w:rPr>
          <w:rFonts w:ascii="Times New Roman" w:eastAsia="Times New Roman" w:hAnsi="Times New Roman"/>
          <w:sz w:val="24"/>
          <w:szCs w:val="24"/>
          <w:lang w:eastAsia="hr-HR"/>
        </w:rPr>
        <w:t>ojbi i smanjivanje pa i ukidanje zastarjelih kapaciteta iz hladnoratovskog razdoblja</w:t>
      </w:r>
      <w:r w:rsidRPr="00EC5034">
        <w:rPr>
          <w:rStyle w:val="Referencafusnote"/>
          <w:rFonts w:ascii="Times New Roman" w:eastAsia="Times New Roman" w:hAnsi="Times New Roman"/>
          <w:sz w:val="24"/>
          <w:szCs w:val="24"/>
          <w:lang w:eastAsia="hr-HR"/>
        </w:rPr>
        <w:footnoteReference w:id="6"/>
      </w:r>
      <w:r w:rsidRPr="00EC5034">
        <w:rPr>
          <w:rFonts w:ascii="Times New Roman" w:eastAsia="Times New Roman" w:hAnsi="Times New Roman"/>
          <w:sz w:val="24"/>
          <w:szCs w:val="24"/>
          <w:lang w:eastAsia="hr-HR"/>
        </w:rPr>
        <w:t>.</w:t>
      </w:r>
      <w:r w:rsidR="000E23E4" w:rsidRPr="00EC5034">
        <w:rPr>
          <w:rFonts w:ascii="Times New Roman" w:eastAsia="Times New Roman" w:hAnsi="Times New Roman"/>
          <w:sz w:val="24"/>
          <w:szCs w:val="24"/>
          <w:lang w:eastAsia="hr-HR"/>
        </w:rPr>
        <w:t xml:space="preserve"> Ono što je važno je da je predsjednik Obama dobio potporu američkih oružanih snaga za ove uštede u vremenu nužne proračunske štednje, kako bi se </w:t>
      </w:r>
      <w:r w:rsidR="0064323A">
        <w:rPr>
          <w:rFonts w:ascii="Times New Roman" w:eastAsia="Times New Roman" w:hAnsi="Times New Roman"/>
          <w:sz w:val="24"/>
          <w:szCs w:val="24"/>
          <w:lang w:eastAsia="hr-HR"/>
        </w:rPr>
        <w:t xml:space="preserve">visok proračunski </w:t>
      </w:r>
      <w:r w:rsidR="000E23E4" w:rsidRPr="00EC5034">
        <w:rPr>
          <w:rFonts w:ascii="Times New Roman" w:eastAsia="Times New Roman" w:hAnsi="Times New Roman"/>
          <w:sz w:val="24"/>
          <w:szCs w:val="24"/>
          <w:lang w:eastAsia="hr-HR"/>
        </w:rPr>
        <w:t>deficit SAD-a uspijevalo držati pod kontrolom.</w:t>
      </w:r>
    </w:p>
    <w:p w:rsidR="00757404" w:rsidRPr="002334F7" w:rsidRDefault="00757404" w:rsidP="00757404">
      <w:pPr>
        <w:spacing w:line="240" w:lineRule="auto"/>
        <w:jc w:val="center"/>
        <w:rPr>
          <w:rFonts w:ascii="Times New Roman" w:hAnsi="Times New Roman"/>
          <w:i/>
          <w:sz w:val="24"/>
        </w:rPr>
      </w:pPr>
      <w:r>
        <w:rPr>
          <w:rFonts w:ascii="Times New Roman" w:hAnsi="Times New Roman"/>
          <w:i/>
          <w:sz w:val="24"/>
        </w:rPr>
        <w:t>Tablica</w:t>
      </w:r>
      <w:r w:rsidRPr="002334F7">
        <w:rPr>
          <w:rFonts w:ascii="Times New Roman" w:hAnsi="Times New Roman"/>
          <w:i/>
          <w:sz w:val="24"/>
        </w:rPr>
        <w:t xml:space="preserve"> 2: Planirana izdvajanja članica NATO-a za obranu, u </w:t>
      </w:r>
      <w:r>
        <w:rPr>
          <w:rFonts w:ascii="Times New Roman" w:hAnsi="Times New Roman"/>
          <w:i/>
          <w:sz w:val="24"/>
        </w:rPr>
        <w:t xml:space="preserve">% </w:t>
      </w:r>
      <w:r w:rsidRPr="002334F7">
        <w:rPr>
          <w:rFonts w:ascii="Times New Roman" w:hAnsi="Times New Roman"/>
          <w:i/>
          <w:sz w:val="24"/>
        </w:rPr>
        <w:t>od BDP-a i stvarno kretanje ukupnih izdvajanja za obranu (promjena</w:t>
      </w:r>
      <w:r>
        <w:rPr>
          <w:rFonts w:ascii="Times New Roman" w:hAnsi="Times New Roman"/>
          <w:i/>
          <w:sz w:val="24"/>
        </w:rPr>
        <w:t xml:space="preserve"> u %</w:t>
      </w:r>
      <w:r w:rsidRPr="002334F7">
        <w:rPr>
          <w:rFonts w:ascii="Times New Roman" w:hAnsi="Times New Roman"/>
          <w:i/>
          <w:sz w:val="24"/>
        </w:rPr>
        <w:t>): prosjek 2000.-2004., 2006.-2009. i procjena za 2010. 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1183"/>
        <w:gridCol w:w="666"/>
        <w:gridCol w:w="666"/>
        <w:gridCol w:w="666"/>
        <w:gridCol w:w="666"/>
        <w:gridCol w:w="725"/>
      </w:tblGrid>
      <w:tr w:rsidR="00757404" w:rsidRPr="002334F7" w:rsidTr="005D30FD">
        <w:trPr>
          <w:jc w:val="center"/>
        </w:trPr>
        <w:tc>
          <w:tcPr>
            <w:tcW w:w="0" w:type="auto"/>
            <w:shd w:val="clear" w:color="auto" w:fill="auto"/>
          </w:tcPr>
          <w:p w:rsidR="00757404" w:rsidRPr="002334F7" w:rsidRDefault="00757404" w:rsidP="00E8683C">
            <w:pPr>
              <w:spacing w:after="0" w:line="240" w:lineRule="auto"/>
              <w:jc w:val="center"/>
              <w:rPr>
                <w:rFonts w:ascii="Times New Roman" w:hAnsi="Times New Roman"/>
                <w:sz w:val="20"/>
                <w:szCs w:val="20"/>
              </w:rPr>
            </w:pPr>
            <w:r w:rsidRPr="002334F7">
              <w:rPr>
                <w:rFonts w:ascii="Times New Roman" w:hAnsi="Times New Roman"/>
                <w:b/>
                <w:sz w:val="20"/>
                <w:szCs w:val="20"/>
              </w:rPr>
              <w:t>Članica NATO-a</w:t>
            </w:r>
            <w:r w:rsidRPr="002334F7">
              <w:rPr>
                <w:rFonts w:ascii="Times New Roman" w:hAnsi="Times New Roman"/>
                <w:sz w:val="20"/>
                <w:szCs w:val="20"/>
              </w:rPr>
              <w:t xml:space="preserve"> </w:t>
            </w:r>
          </w:p>
          <w:p w:rsidR="00757404" w:rsidRPr="002334F7" w:rsidRDefault="00757404" w:rsidP="00E8683C">
            <w:pPr>
              <w:spacing w:after="0" w:line="240" w:lineRule="auto"/>
              <w:jc w:val="center"/>
              <w:rPr>
                <w:rFonts w:ascii="Times New Roman" w:hAnsi="Times New Roman"/>
                <w:b/>
                <w:sz w:val="20"/>
                <w:szCs w:val="20"/>
              </w:rPr>
            </w:pPr>
          </w:p>
        </w:tc>
        <w:tc>
          <w:tcPr>
            <w:tcW w:w="0" w:type="auto"/>
          </w:tcPr>
          <w:p w:rsidR="00757404" w:rsidRPr="002334F7" w:rsidRDefault="00757404" w:rsidP="00E8683C">
            <w:pPr>
              <w:spacing w:after="0" w:line="240" w:lineRule="auto"/>
              <w:jc w:val="center"/>
              <w:rPr>
                <w:rFonts w:ascii="Times New Roman" w:hAnsi="Times New Roman"/>
                <w:b/>
                <w:sz w:val="20"/>
                <w:szCs w:val="20"/>
              </w:rPr>
            </w:pPr>
            <w:r w:rsidRPr="002334F7">
              <w:rPr>
                <w:rFonts w:ascii="Times New Roman" w:hAnsi="Times New Roman"/>
                <w:b/>
                <w:sz w:val="20"/>
                <w:szCs w:val="20"/>
              </w:rPr>
              <w:t>Prosjek</w:t>
            </w:r>
          </w:p>
          <w:p w:rsidR="00757404" w:rsidRPr="002334F7" w:rsidRDefault="00757404" w:rsidP="00E8683C">
            <w:pPr>
              <w:spacing w:after="0" w:line="240" w:lineRule="auto"/>
              <w:jc w:val="center"/>
              <w:rPr>
                <w:rFonts w:ascii="Times New Roman" w:hAnsi="Times New Roman"/>
                <w:b/>
                <w:sz w:val="20"/>
                <w:szCs w:val="20"/>
              </w:rPr>
            </w:pPr>
            <w:r w:rsidRPr="002334F7">
              <w:rPr>
                <w:rFonts w:ascii="Times New Roman" w:hAnsi="Times New Roman"/>
                <w:b/>
                <w:sz w:val="20"/>
                <w:szCs w:val="20"/>
              </w:rPr>
              <w:t>2000.-2004.</w:t>
            </w:r>
          </w:p>
        </w:tc>
        <w:tc>
          <w:tcPr>
            <w:tcW w:w="0" w:type="auto"/>
          </w:tcPr>
          <w:p w:rsidR="00757404" w:rsidRPr="002334F7" w:rsidRDefault="00757404" w:rsidP="00E8683C">
            <w:pPr>
              <w:spacing w:after="0" w:line="240" w:lineRule="auto"/>
              <w:jc w:val="center"/>
              <w:rPr>
                <w:rFonts w:ascii="Times New Roman" w:hAnsi="Times New Roman"/>
                <w:b/>
                <w:sz w:val="20"/>
                <w:szCs w:val="20"/>
              </w:rPr>
            </w:pPr>
            <w:r w:rsidRPr="002334F7">
              <w:rPr>
                <w:rFonts w:ascii="Times New Roman" w:hAnsi="Times New Roman"/>
                <w:b/>
                <w:sz w:val="20"/>
                <w:szCs w:val="20"/>
              </w:rPr>
              <w:t>2006.</w:t>
            </w:r>
          </w:p>
        </w:tc>
        <w:tc>
          <w:tcPr>
            <w:tcW w:w="0" w:type="auto"/>
          </w:tcPr>
          <w:p w:rsidR="00757404" w:rsidRPr="002334F7" w:rsidRDefault="00757404" w:rsidP="00E8683C">
            <w:pPr>
              <w:spacing w:after="0" w:line="240" w:lineRule="auto"/>
              <w:jc w:val="center"/>
              <w:rPr>
                <w:rFonts w:ascii="Times New Roman" w:hAnsi="Times New Roman"/>
                <w:b/>
                <w:sz w:val="20"/>
                <w:szCs w:val="20"/>
              </w:rPr>
            </w:pPr>
            <w:r w:rsidRPr="002334F7">
              <w:rPr>
                <w:rFonts w:ascii="Times New Roman" w:hAnsi="Times New Roman"/>
                <w:b/>
                <w:sz w:val="20"/>
                <w:szCs w:val="20"/>
              </w:rPr>
              <w:t>2007.</w:t>
            </w:r>
          </w:p>
        </w:tc>
        <w:tc>
          <w:tcPr>
            <w:tcW w:w="0" w:type="auto"/>
          </w:tcPr>
          <w:p w:rsidR="00757404" w:rsidRPr="002334F7" w:rsidRDefault="00757404" w:rsidP="00E8683C">
            <w:pPr>
              <w:spacing w:after="0" w:line="240" w:lineRule="auto"/>
              <w:jc w:val="center"/>
              <w:rPr>
                <w:rFonts w:ascii="Times New Roman" w:hAnsi="Times New Roman"/>
                <w:b/>
                <w:sz w:val="20"/>
                <w:szCs w:val="20"/>
              </w:rPr>
            </w:pPr>
            <w:r w:rsidRPr="002334F7">
              <w:rPr>
                <w:rFonts w:ascii="Times New Roman" w:hAnsi="Times New Roman"/>
                <w:b/>
                <w:sz w:val="20"/>
                <w:szCs w:val="20"/>
              </w:rPr>
              <w:t>2008.</w:t>
            </w:r>
          </w:p>
        </w:tc>
        <w:tc>
          <w:tcPr>
            <w:tcW w:w="0" w:type="auto"/>
            <w:shd w:val="clear" w:color="auto" w:fill="FF0000"/>
          </w:tcPr>
          <w:p w:rsidR="00757404" w:rsidRPr="002334F7" w:rsidRDefault="00757404" w:rsidP="00E8683C">
            <w:pPr>
              <w:spacing w:after="0" w:line="240" w:lineRule="auto"/>
              <w:jc w:val="center"/>
              <w:rPr>
                <w:rFonts w:ascii="Times New Roman" w:hAnsi="Times New Roman"/>
                <w:b/>
                <w:sz w:val="20"/>
                <w:szCs w:val="20"/>
              </w:rPr>
            </w:pPr>
            <w:r w:rsidRPr="002334F7">
              <w:rPr>
                <w:rFonts w:ascii="Times New Roman" w:hAnsi="Times New Roman"/>
                <w:b/>
                <w:sz w:val="20"/>
                <w:szCs w:val="20"/>
              </w:rPr>
              <w:t>2009.</w:t>
            </w:r>
          </w:p>
        </w:tc>
        <w:tc>
          <w:tcPr>
            <w:tcW w:w="725" w:type="dxa"/>
          </w:tcPr>
          <w:p w:rsidR="00757404" w:rsidRPr="002334F7" w:rsidRDefault="00757404" w:rsidP="00E8683C">
            <w:pPr>
              <w:spacing w:after="0" w:line="240" w:lineRule="auto"/>
              <w:jc w:val="center"/>
              <w:rPr>
                <w:rFonts w:ascii="Times New Roman" w:hAnsi="Times New Roman"/>
                <w:b/>
                <w:sz w:val="20"/>
                <w:szCs w:val="20"/>
              </w:rPr>
            </w:pPr>
            <w:r w:rsidRPr="002334F7">
              <w:rPr>
                <w:rFonts w:ascii="Times New Roman" w:hAnsi="Times New Roman"/>
                <w:b/>
                <w:sz w:val="20"/>
                <w:szCs w:val="20"/>
              </w:rPr>
              <w:t>2010.</w:t>
            </w:r>
          </w:p>
        </w:tc>
      </w:tr>
      <w:tr w:rsidR="00757404" w:rsidRPr="002334F7" w:rsidTr="005D30FD">
        <w:trPr>
          <w:jc w:val="center"/>
        </w:trPr>
        <w:tc>
          <w:tcPr>
            <w:tcW w:w="0" w:type="auto"/>
            <w:shd w:val="clear" w:color="auto" w:fill="auto"/>
          </w:tcPr>
          <w:p w:rsidR="00757404" w:rsidRPr="002334F7" w:rsidRDefault="00757404" w:rsidP="00E8683C">
            <w:pPr>
              <w:spacing w:after="0" w:line="240" w:lineRule="auto"/>
              <w:jc w:val="center"/>
              <w:rPr>
                <w:rFonts w:ascii="Times New Roman" w:hAnsi="Times New Roman"/>
                <w:i/>
                <w:sz w:val="20"/>
              </w:rPr>
            </w:pPr>
            <w:r w:rsidRPr="002334F7">
              <w:rPr>
                <w:rFonts w:ascii="Times New Roman" w:hAnsi="Times New Roman"/>
                <w:i/>
                <w:sz w:val="20"/>
              </w:rPr>
              <w:t>Albanija⃰</w:t>
            </w:r>
          </w:p>
        </w:tc>
        <w:tc>
          <w:tcPr>
            <w:tcW w:w="0" w:type="auto"/>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tc>
        <w:tc>
          <w:tcPr>
            <w:tcW w:w="0" w:type="auto"/>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tc>
        <w:tc>
          <w:tcPr>
            <w:tcW w:w="0" w:type="auto"/>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tc>
        <w:tc>
          <w:tcPr>
            <w:tcW w:w="0" w:type="auto"/>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1.5</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-22.1</w:t>
            </w:r>
          </w:p>
        </w:tc>
        <w:tc>
          <w:tcPr>
            <w:tcW w:w="725" w:type="dxa"/>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2.0</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39.8</w:t>
            </w:r>
          </w:p>
        </w:tc>
      </w:tr>
      <w:tr w:rsidR="00757404" w:rsidRPr="002334F7" w:rsidTr="005D30FD">
        <w:trPr>
          <w:jc w:val="center"/>
        </w:trPr>
        <w:tc>
          <w:tcPr>
            <w:tcW w:w="0" w:type="auto"/>
            <w:shd w:val="clear" w:color="auto" w:fill="auto"/>
          </w:tcPr>
          <w:p w:rsidR="00757404" w:rsidRPr="002334F7" w:rsidRDefault="00757404" w:rsidP="00E8683C">
            <w:pPr>
              <w:spacing w:after="0" w:line="240" w:lineRule="auto"/>
              <w:jc w:val="center"/>
              <w:rPr>
                <w:rFonts w:ascii="Times New Roman" w:hAnsi="Times New Roman"/>
                <w:i/>
                <w:sz w:val="20"/>
              </w:rPr>
            </w:pPr>
            <w:r w:rsidRPr="002334F7">
              <w:rPr>
                <w:rFonts w:ascii="Times New Roman" w:hAnsi="Times New Roman"/>
                <w:i/>
                <w:sz w:val="20"/>
              </w:rPr>
              <w:t>Belgija</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1.3</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-2.7</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1.1</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-0.8</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1.1</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7.9</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1.2</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9.0</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1.2</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-5.8</w:t>
            </w:r>
          </w:p>
        </w:tc>
        <w:tc>
          <w:tcPr>
            <w:tcW w:w="725" w:type="dxa"/>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1.1</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-3.9</w:t>
            </w:r>
          </w:p>
        </w:tc>
      </w:tr>
      <w:tr w:rsidR="00757404" w:rsidRPr="002334F7" w:rsidTr="005D30FD">
        <w:trPr>
          <w:jc w:val="center"/>
        </w:trPr>
        <w:tc>
          <w:tcPr>
            <w:tcW w:w="0" w:type="auto"/>
            <w:shd w:val="clear" w:color="auto" w:fill="auto"/>
          </w:tcPr>
          <w:p w:rsidR="00757404" w:rsidRPr="002334F7" w:rsidRDefault="00757404" w:rsidP="00E8683C">
            <w:pPr>
              <w:spacing w:after="0" w:line="240" w:lineRule="auto"/>
              <w:jc w:val="center"/>
              <w:rPr>
                <w:rFonts w:ascii="Times New Roman" w:hAnsi="Times New Roman"/>
                <w:i/>
                <w:sz w:val="20"/>
              </w:rPr>
            </w:pPr>
            <w:r w:rsidRPr="002334F7">
              <w:rPr>
                <w:rFonts w:ascii="Times New Roman" w:hAnsi="Times New Roman"/>
                <w:i/>
                <w:sz w:val="20"/>
              </w:rPr>
              <w:t>Bugarska</w:t>
            </w:r>
          </w:p>
        </w:tc>
        <w:tc>
          <w:tcPr>
            <w:tcW w:w="0" w:type="auto"/>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2.2</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-0.6</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2.4</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16.1</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2.2</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1.3</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1.9</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-21.2</w:t>
            </w:r>
          </w:p>
        </w:tc>
        <w:tc>
          <w:tcPr>
            <w:tcW w:w="725" w:type="dxa"/>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1.7</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-6.3</w:t>
            </w:r>
          </w:p>
        </w:tc>
      </w:tr>
      <w:tr w:rsidR="00757404" w:rsidRPr="002334F7" w:rsidTr="005D30FD">
        <w:trPr>
          <w:jc w:val="center"/>
        </w:trPr>
        <w:tc>
          <w:tcPr>
            <w:tcW w:w="0" w:type="auto"/>
            <w:shd w:val="clear" w:color="auto" w:fill="auto"/>
          </w:tcPr>
          <w:p w:rsidR="00757404" w:rsidRPr="002334F7" w:rsidRDefault="00757404" w:rsidP="00E8683C">
            <w:pPr>
              <w:spacing w:after="0" w:line="240" w:lineRule="auto"/>
              <w:jc w:val="center"/>
              <w:rPr>
                <w:rFonts w:ascii="Times New Roman" w:hAnsi="Times New Roman"/>
                <w:i/>
                <w:sz w:val="20"/>
              </w:rPr>
            </w:pPr>
            <w:r w:rsidRPr="002334F7">
              <w:rPr>
                <w:rFonts w:ascii="Times New Roman" w:hAnsi="Times New Roman"/>
                <w:i/>
                <w:sz w:val="20"/>
              </w:rPr>
              <w:t>Češka Republika</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2.0</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0.9</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1.7</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1.6</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1.5</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-8.8</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1.4</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1.0</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1.6</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10.3</w:t>
            </w:r>
          </w:p>
        </w:tc>
        <w:tc>
          <w:tcPr>
            <w:tcW w:w="725" w:type="dxa"/>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1.4</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-14.3</w:t>
            </w:r>
          </w:p>
        </w:tc>
      </w:tr>
      <w:tr w:rsidR="00757404" w:rsidRPr="002334F7" w:rsidTr="005D30FD">
        <w:trPr>
          <w:jc w:val="center"/>
        </w:trPr>
        <w:tc>
          <w:tcPr>
            <w:tcW w:w="0" w:type="auto"/>
            <w:shd w:val="clear" w:color="auto" w:fill="auto"/>
          </w:tcPr>
          <w:p w:rsidR="00757404" w:rsidRPr="002334F7" w:rsidRDefault="00757404" w:rsidP="00E8683C">
            <w:pPr>
              <w:spacing w:after="0" w:line="240" w:lineRule="auto"/>
              <w:jc w:val="center"/>
              <w:rPr>
                <w:rFonts w:ascii="Times New Roman" w:hAnsi="Times New Roman"/>
                <w:i/>
                <w:sz w:val="20"/>
              </w:rPr>
            </w:pPr>
            <w:r w:rsidRPr="002334F7">
              <w:rPr>
                <w:rFonts w:ascii="Times New Roman" w:hAnsi="Times New Roman"/>
                <w:i/>
                <w:sz w:val="20"/>
              </w:rPr>
              <w:t>Danska</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1.5</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1.0</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1.4</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9.1</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1.3</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-3.5</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1.4</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3.8</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1.4</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-6.0</w:t>
            </w:r>
          </w:p>
        </w:tc>
        <w:tc>
          <w:tcPr>
            <w:tcW w:w="725" w:type="dxa"/>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1.4</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6.5</w:t>
            </w:r>
          </w:p>
        </w:tc>
      </w:tr>
      <w:tr w:rsidR="00757404" w:rsidRPr="002334F7" w:rsidTr="005D30FD">
        <w:trPr>
          <w:jc w:val="center"/>
        </w:trPr>
        <w:tc>
          <w:tcPr>
            <w:tcW w:w="0" w:type="auto"/>
            <w:shd w:val="clear" w:color="auto" w:fill="auto"/>
          </w:tcPr>
          <w:p w:rsidR="00757404" w:rsidRPr="002334F7" w:rsidRDefault="00757404" w:rsidP="00E8683C">
            <w:pPr>
              <w:spacing w:after="0" w:line="240" w:lineRule="auto"/>
              <w:jc w:val="center"/>
              <w:rPr>
                <w:rFonts w:ascii="Times New Roman" w:hAnsi="Times New Roman"/>
                <w:i/>
                <w:sz w:val="20"/>
              </w:rPr>
            </w:pPr>
            <w:r w:rsidRPr="002334F7">
              <w:rPr>
                <w:rFonts w:ascii="Times New Roman" w:hAnsi="Times New Roman"/>
                <w:i/>
                <w:sz w:val="20"/>
              </w:rPr>
              <w:t>Estonija</w:t>
            </w:r>
          </w:p>
        </w:tc>
        <w:tc>
          <w:tcPr>
            <w:tcW w:w="0" w:type="auto"/>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1.4</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5.9</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1.7</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30.4</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1.8</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1.0</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1.8</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-13.4</w:t>
            </w:r>
          </w:p>
        </w:tc>
        <w:tc>
          <w:tcPr>
            <w:tcW w:w="725" w:type="dxa"/>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1.8</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-1.3</w:t>
            </w:r>
          </w:p>
        </w:tc>
      </w:tr>
      <w:tr w:rsidR="00757404" w:rsidRPr="002334F7" w:rsidTr="005D30FD">
        <w:trPr>
          <w:jc w:val="center"/>
        </w:trPr>
        <w:tc>
          <w:tcPr>
            <w:tcW w:w="0" w:type="auto"/>
            <w:shd w:val="clear" w:color="auto" w:fill="auto"/>
          </w:tcPr>
          <w:p w:rsidR="00757404" w:rsidRPr="002334F7" w:rsidRDefault="00757404" w:rsidP="00E8683C">
            <w:pPr>
              <w:spacing w:after="0" w:line="240" w:lineRule="auto"/>
              <w:jc w:val="center"/>
              <w:rPr>
                <w:rFonts w:ascii="Times New Roman" w:hAnsi="Times New Roman"/>
                <w:i/>
                <w:sz w:val="20"/>
              </w:rPr>
            </w:pPr>
            <w:r w:rsidRPr="002334F7">
              <w:rPr>
                <w:rFonts w:ascii="Times New Roman" w:hAnsi="Times New Roman"/>
                <w:i/>
                <w:sz w:val="20"/>
              </w:rPr>
              <w:t>Francuska</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2.5</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1.2</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2.5</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1.9</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2.4</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-0.7</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2.3</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-2.1</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2.1</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-14.1</w:t>
            </w:r>
          </w:p>
        </w:tc>
        <w:tc>
          <w:tcPr>
            <w:tcW w:w="725" w:type="dxa"/>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2.0</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-0.5</w:t>
            </w:r>
          </w:p>
        </w:tc>
      </w:tr>
      <w:tr w:rsidR="00757404" w:rsidRPr="002334F7" w:rsidTr="005D30FD">
        <w:trPr>
          <w:jc w:val="center"/>
        </w:trPr>
        <w:tc>
          <w:tcPr>
            <w:tcW w:w="0" w:type="auto"/>
            <w:shd w:val="clear" w:color="auto" w:fill="auto"/>
          </w:tcPr>
          <w:p w:rsidR="00757404" w:rsidRPr="002334F7" w:rsidRDefault="00757404" w:rsidP="00E8683C">
            <w:pPr>
              <w:spacing w:after="0" w:line="240" w:lineRule="auto"/>
              <w:jc w:val="center"/>
              <w:rPr>
                <w:rFonts w:ascii="Times New Roman" w:hAnsi="Times New Roman"/>
                <w:i/>
                <w:sz w:val="20"/>
              </w:rPr>
            </w:pPr>
            <w:r w:rsidRPr="002334F7">
              <w:rPr>
                <w:rFonts w:ascii="Times New Roman" w:hAnsi="Times New Roman"/>
                <w:i/>
                <w:sz w:val="20"/>
              </w:rPr>
              <w:t>Grčka</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3.2</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-9.8</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2.8</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4.1</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2.7</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-0.1</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2.9</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11.1</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3.1</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4.7</w:t>
            </w:r>
          </w:p>
        </w:tc>
        <w:tc>
          <w:tcPr>
            <w:tcW w:w="725" w:type="dxa"/>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2.9</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-11.5</w:t>
            </w:r>
          </w:p>
        </w:tc>
      </w:tr>
      <w:tr w:rsidR="00757404" w:rsidRPr="002334F7" w:rsidTr="005D30FD">
        <w:trPr>
          <w:jc w:val="center"/>
        </w:trPr>
        <w:tc>
          <w:tcPr>
            <w:tcW w:w="0" w:type="auto"/>
            <w:shd w:val="clear" w:color="auto" w:fill="auto"/>
          </w:tcPr>
          <w:p w:rsidR="00757404" w:rsidRPr="002334F7" w:rsidRDefault="00757404" w:rsidP="00E8683C">
            <w:pPr>
              <w:spacing w:after="0" w:line="240" w:lineRule="auto"/>
              <w:jc w:val="center"/>
              <w:rPr>
                <w:rFonts w:ascii="Times New Roman" w:hAnsi="Times New Roman"/>
                <w:i/>
                <w:sz w:val="20"/>
              </w:rPr>
            </w:pPr>
            <w:r w:rsidRPr="002334F7">
              <w:rPr>
                <w:rFonts w:ascii="Times New Roman" w:hAnsi="Times New Roman"/>
                <w:i/>
                <w:sz w:val="20"/>
              </w:rPr>
              <w:t>Hrvatska⃰</w:t>
            </w:r>
          </w:p>
        </w:tc>
        <w:tc>
          <w:tcPr>
            <w:tcW w:w="0" w:type="auto"/>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tc>
        <w:tc>
          <w:tcPr>
            <w:tcW w:w="0" w:type="auto"/>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tc>
        <w:tc>
          <w:tcPr>
            <w:tcW w:w="0" w:type="auto"/>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tc>
        <w:tc>
          <w:tcPr>
            <w:tcW w:w="0" w:type="auto"/>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1.6</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-11.6</w:t>
            </w:r>
          </w:p>
        </w:tc>
        <w:tc>
          <w:tcPr>
            <w:tcW w:w="725" w:type="dxa"/>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1.5</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-6.7</w:t>
            </w:r>
          </w:p>
        </w:tc>
      </w:tr>
      <w:tr w:rsidR="00757404" w:rsidRPr="002334F7" w:rsidTr="005D30FD">
        <w:trPr>
          <w:jc w:val="center"/>
        </w:trPr>
        <w:tc>
          <w:tcPr>
            <w:tcW w:w="0" w:type="auto"/>
            <w:shd w:val="clear" w:color="auto" w:fill="auto"/>
          </w:tcPr>
          <w:p w:rsidR="00757404" w:rsidRPr="002334F7" w:rsidRDefault="00757404" w:rsidP="00E8683C">
            <w:pPr>
              <w:spacing w:after="0" w:line="240" w:lineRule="auto"/>
              <w:jc w:val="center"/>
              <w:rPr>
                <w:rFonts w:ascii="Times New Roman" w:hAnsi="Times New Roman"/>
                <w:i/>
                <w:sz w:val="20"/>
              </w:rPr>
            </w:pPr>
            <w:r w:rsidRPr="002334F7">
              <w:rPr>
                <w:rFonts w:ascii="Times New Roman" w:hAnsi="Times New Roman"/>
                <w:i/>
                <w:sz w:val="20"/>
              </w:rPr>
              <w:t>Italija</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2.0</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-1.7</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1.8</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-10.6</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1.4</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-26.9</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1.4</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0.4</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1.4</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-7.1</w:t>
            </w:r>
          </w:p>
        </w:tc>
        <w:tc>
          <w:tcPr>
            <w:tcW w:w="725" w:type="dxa"/>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1.4</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-10.7</w:t>
            </w:r>
          </w:p>
        </w:tc>
      </w:tr>
      <w:tr w:rsidR="00757404" w:rsidRPr="002334F7" w:rsidTr="005D30FD">
        <w:trPr>
          <w:jc w:val="center"/>
        </w:trPr>
        <w:tc>
          <w:tcPr>
            <w:tcW w:w="0" w:type="auto"/>
            <w:shd w:val="clear" w:color="auto" w:fill="auto"/>
          </w:tcPr>
          <w:p w:rsidR="00757404" w:rsidRPr="002334F7" w:rsidRDefault="00757404" w:rsidP="00E8683C">
            <w:pPr>
              <w:spacing w:after="0" w:line="240" w:lineRule="auto"/>
              <w:jc w:val="center"/>
              <w:rPr>
                <w:rFonts w:ascii="Times New Roman" w:hAnsi="Times New Roman"/>
                <w:i/>
                <w:sz w:val="20"/>
              </w:rPr>
            </w:pPr>
            <w:r w:rsidRPr="002334F7">
              <w:rPr>
                <w:rFonts w:ascii="Times New Roman" w:hAnsi="Times New Roman"/>
                <w:i/>
                <w:sz w:val="20"/>
              </w:rPr>
              <w:t>Kanada</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1.2</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3.1</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1.2</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3.9</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1.3</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9.3</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1.3</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5.3</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1.4</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5.7</w:t>
            </w:r>
          </w:p>
        </w:tc>
        <w:tc>
          <w:tcPr>
            <w:tcW w:w="725" w:type="dxa"/>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1.5</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9.0</w:t>
            </w:r>
          </w:p>
        </w:tc>
      </w:tr>
      <w:tr w:rsidR="00757404" w:rsidRPr="002334F7" w:rsidTr="005D30FD">
        <w:trPr>
          <w:jc w:val="center"/>
        </w:trPr>
        <w:tc>
          <w:tcPr>
            <w:tcW w:w="0" w:type="auto"/>
            <w:shd w:val="clear" w:color="auto" w:fill="auto"/>
          </w:tcPr>
          <w:p w:rsidR="00757404" w:rsidRPr="002334F7" w:rsidRDefault="00757404" w:rsidP="00E8683C">
            <w:pPr>
              <w:spacing w:after="0" w:line="240" w:lineRule="auto"/>
              <w:jc w:val="center"/>
              <w:rPr>
                <w:rFonts w:ascii="Times New Roman" w:hAnsi="Times New Roman"/>
                <w:i/>
                <w:sz w:val="20"/>
              </w:rPr>
            </w:pPr>
            <w:r w:rsidRPr="002334F7">
              <w:rPr>
                <w:rFonts w:ascii="Times New Roman" w:hAnsi="Times New Roman"/>
                <w:i/>
                <w:sz w:val="20"/>
              </w:rPr>
              <w:t>Latvija</w:t>
            </w:r>
          </w:p>
        </w:tc>
        <w:tc>
          <w:tcPr>
            <w:tcW w:w="0" w:type="auto"/>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1.6</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39.1</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1.5</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7.6</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1.6</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-0.9</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1.2</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-37.5</w:t>
            </w:r>
          </w:p>
        </w:tc>
        <w:tc>
          <w:tcPr>
            <w:tcW w:w="725" w:type="dxa"/>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1.0</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-19.9</w:t>
            </w:r>
          </w:p>
        </w:tc>
      </w:tr>
      <w:tr w:rsidR="00757404" w:rsidRPr="002334F7" w:rsidTr="005D30FD">
        <w:trPr>
          <w:jc w:val="center"/>
        </w:trPr>
        <w:tc>
          <w:tcPr>
            <w:tcW w:w="0" w:type="auto"/>
            <w:shd w:val="clear" w:color="auto" w:fill="auto"/>
          </w:tcPr>
          <w:p w:rsidR="00757404" w:rsidRPr="002334F7" w:rsidRDefault="00757404" w:rsidP="00E8683C">
            <w:pPr>
              <w:spacing w:after="0" w:line="240" w:lineRule="auto"/>
              <w:jc w:val="center"/>
              <w:rPr>
                <w:rFonts w:ascii="Times New Roman" w:hAnsi="Times New Roman"/>
                <w:i/>
                <w:sz w:val="20"/>
              </w:rPr>
            </w:pPr>
            <w:r w:rsidRPr="002334F7">
              <w:rPr>
                <w:rFonts w:ascii="Times New Roman" w:hAnsi="Times New Roman"/>
                <w:i/>
                <w:sz w:val="20"/>
              </w:rPr>
              <w:t>Litva</w:t>
            </w:r>
          </w:p>
        </w:tc>
        <w:tc>
          <w:tcPr>
            <w:tcW w:w="0" w:type="auto"/>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1.2</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7.9</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1.2</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8.2</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1.1</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-0.2</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1.1</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-17.2</w:t>
            </w:r>
          </w:p>
        </w:tc>
        <w:tc>
          <w:tcPr>
            <w:tcW w:w="725" w:type="dxa"/>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0.9</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-15.3</w:t>
            </w:r>
          </w:p>
        </w:tc>
      </w:tr>
      <w:tr w:rsidR="00757404" w:rsidRPr="002334F7" w:rsidTr="005D30FD">
        <w:trPr>
          <w:jc w:val="center"/>
        </w:trPr>
        <w:tc>
          <w:tcPr>
            <w:tcW w:w="0" w:type="auto"/>
            <w:shd w:val="clear" w:color="auto" w:fill="auto"/>
          </w:tcPr>
          <w:p w:rsidR="00757404" w:rsidRPr="002334F7" w:rsidRDefault="00757404" w:rsidP="00E8683C">
            <w:pPr>
              <w:spacing w:after="0" w:line="240" w:lineRule="auto"/>
              <w:jc w:val="center"/>
              <w:rPr>
                <w:rFonts w:ascii="Times New Roman" w:hAnsi="Times New Roman"/>
                <w:i/>
                <w:sz w:val="20"/>
              </w:rPr>
            </w:pPr>
            <w:r w:rsidRPr="002334F7">
              <w:rPr>
                <w:rFonts w:ascii="Times New Roman" w:hAnsi="Times New Roman"/>
                <w:i/>
                <w:sz w:val="20"/>
              </w:rPr>
              <w:t>Luksemburg</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0.7</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7.3</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0.6</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-2.5</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0.6</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2.6</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0.4</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-32.8</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0.5</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-0.4</w:t>
            </w:r>
          </w:p>
        </w:tc>
        <w:tc>
          <w:tcPr>
            <w:tcW w:w="725" w:type="dxa"/>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0.5</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36.5</w:t>
            </w:r>
          </w:p>
        </w:tc>
      </w:tr>
      <w:tr w:rsidR="00757404" w:rsidRPr="002334F7" w:rsidTr="005D30FD">
        <w:trPr>
          <w:jc w:val="center"/>
        </w:trPr>
        <w:tc>
          <w:tcPr>
            <w:tcW w:w="0" w:type="auto"/>
            <w:shd w:val="clear" w:color="auto" w:fill="auto"/>
          </w:tcPr>
          <w:p w:rsidR="00757404" w:rsidRPr="002334F7" w:rsidRDefault="00757404" w:rsidP="00E8683C">
            <w:pPr>
              <w:spacing w:after="0" w:line="240" w:lineRule="auto"/>
              <w:jc w:val="center"/>
              <w:rPr>
                <w:rFonts w:ascii="Times New Roman" w:hAnsi="Times New Roman"/>
                <w:i/>
                <w:sz w:val="20"/>
              </w:rPr>
            </w:pPr>
            <w:r w:rsidRPr="002334F7">
              <w:rPr>
                <w:rFonts w:ascii="Times New Roman" w:hAnsi="Times New Roman"/>
                <w:i/>
                <w:sz w:val="20"/>
              </w:rPr>
              <w:t>Mađarska</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1.6</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2.5</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1.3</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-10.6</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1.3</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3.8</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1.2</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-6.0</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1.1</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-11.0</w:t>
            </w:r>
          </w:p>
        </w:tc>
        <w:tc>
          <w:tcPr>
            <w:tcW w:w="725" w:type="dxa"/>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1.1</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-7.4</w:t>
            </w:r>
          </w:p>
        </w:tc>
      </w:tr>
      <w:tr w:rsidR="00757404" w:rsidRPr="002334F7" w:rsidTr="005D30FD">
        <w:trPr>
          <w:jc w:val="center"/>
        </w:trPr>
        <w:tc>
          <w:tcPr>
            <w:tcW w:w="0" w:type="auto"/>
            <w:shd w:val="clear" w:color="auto" w:fill="auto"/>
          </w:tcPr>
          <w:p w:rsidR="00757404" w:rsidRPr="002334F7" w:rsidRDefault="00757404" w:rsidP="00E8683C">
            <w:pPr>
              <w:spacing w:after="0" w:line="240" w:lineRule="auto"/>
              <w:jc w:val="center"/>
              <w:rPr>
                <w:rFonts w:ascii="Times New Roman" w:hAnsi="Times New Roman"/>
                <w:i/>
                <w:sz w:val="20"/>
              </w:rPr>
            </w:pPr>
            <w:r w:rsidRPr="002334F7">
              <w:rPr>
                <w:rFonts w:ascii="Times New Roman" w:hAnsi="Times New Roman"/>
                <w:i/>
                <w:sz w:val="20"/>
              </w:rPr>
              <w:t>Nizozemska</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1.5</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0.9</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1.5</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4.3</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1.5</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1.1</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1.4</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-1.3</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1.5</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1.4</w:t>
            </w:r>
          </w:p>
        </w:tc>
        <w:tc>
          <w:tcPr>
            <w:tcW w:w="725" w:type="dxa"/>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1.4</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-3.1</w:t>
            </w:r>
          </w:p>
        </w:tc>
      </w:tr>
      <w:tr w:rsidR="00757404" w:rsidRPr="002334F7" w:rsidTr="005D30FD">
        <w:trPr>
          <w:jc w:val="center"/>
        </w:trPr>
        <w:tc>
          <w:tcPr>
            <w:tcW w:w="0" w:type="auto"/>
            <w:shd w:val="clear" w:color="auto" w:fill="auto"/>
          </w:tcPr>
          <w:p w:rsidR="00757404" w:rsidRPr="002334F7" w:rsidRDefault="00757404" w:rsidP="00E8683C">
            <w:pPr>
              <w:spacing w:after="0" w:line="240" w:lineRule="auto"/>
              <w:jc w:val="center"/>
              <w:rPr>
                <w:rFonts w:ascii="Times New Roman" w:hAnsi="Times New Roman"/>
                <w:i/>
                <w:sz w:val="20"/>
              </w:rPr>
            </w:pPr>
            <w:r w:rsidRPr="002334F7">
              <w:rPr>
                <w:rFonts w:ascii="Times New Roman" w:hAnsi="Times New Roman"/>
                <w:i/>
                <w:sz w:val="20"/>
              </w:rPr>
              <w:t>Njemačka</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1.4</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lastRenderedPageBreak/>
              <w:t>-0.8</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lastRenderedPageBreak/>
              <w:t>1.3</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lastRenderedPageBreak/>
              <w:t>-1.2</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lastRenderedPageBreak/>
              <w:t>1.3</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lastRenderedPageBreak/>
              <w:t>0.5</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lastRenderedPageBreak/>
              <w:t>1.3</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lastRenderedPageBreak/>
              <w:t>4.5</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lastRenderedPageBreak/>
              <w:t>1.4</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lastRenderedPageBreak/>
              <w:t>2.7</w:t>
            </w:r>
          </w:p>
        </w:tc>
        <w:tc>
          <w:tcPr>
            <w:tcW w:w="725" w:type="dxa"/>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lastRenderedPageBreak/>
              <w:t>1.4</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lastRenderedPageBreak/>
              <w:t>-1.2</w:t>
            </w:r>
          </w:p>
        </w:tc>
      </w:tr>
      <w:tr w:rsidR="00757404" w:rsidRPr="002334F7" w:rsidTr="005D30FD">
        <w:trPr>
          <w:jc w:val="center"/>
        </w:trPr>
        <w:tc>
          <w:tcPr>
            <w:tcW w:w="0" w:type="auto"/>
            <w:shd w:val="clear" w:color="auto" w:fill="auto"/>
          </w:tcPr>
          <w:p w:rsidR="00757404" w:rsidRPr="002334F7" w:rsidRDefault="00757404" w:rsidP="00E8683C">
            <w:pPr>
              <w:spacing w:after="0" w:line="240" w:lineRule="auto"/>
              <w:jc w:val="center"/>
              <w:rPr>
                <w:rFonts w:ascii="Times New Roman" w:hAnsi="Times New Roman"/>
                <w:i/>
                <w:sz w:val="20"/>
              </w:rPr>
            </w:pPr>
            <w:r w:rsidRPr="002334F7">
              <w:rPr>
                <w:rFonts w:ascii="Times New Roman" w:hAnsi="Times New Roman"/>
                <w:i/>
                <w:sz w:val="20"/>
              </w:rPr>
              <w:lastRenderedPageBreak/>
              <w:t>Norveška</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1.9</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5.0</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1.5</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-1.4</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1.5</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3.2</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1.4</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0.1</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1.6</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3.6</w:t>
            </w:r>
          </w:p>
        </w:tc>
        <w:tc>
          <w:tcPr>
            <w:tcW w:w="725" w:type="dxa"/>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1.5</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-2.7</w:t>
            </w:r>
          </w:p>
        </w:tc>
      </w:tr>
      <w:tr w:rsidR="00757404" w:rsidRPr="002334F7" w:rsidTr="005D30FD">
        <w:trPr>
          <w:jc w:val="center"/>
        </w:trPr>
        <w:tc>
          <w:tcPr>
            <w:tcW w:w="0" w:type="auto"/>
            <w:shd w:val="clear" w:color="auto" w:fill="auto"/>
          </w:tcPr>
          <w:p w:rsidR="00757404" w:rsidRPr="002334F7" w:rsidRDefault="00757404" w:rsidP="00E8683C">
            <w:pPr>
              <w:spacing w:after="0" w:line="240" w:lineRule="auto"/>
              <w:jc w:val="center"/>
              <w:rPr>
                <w:rFonts w:ascii="Times New Roman" w:hAnsi="Times New Roman"/>
                <w:i/>
                <w:sz w:val="20"/>
              </w:rPr>
            </w:pPr>
            <w:r w:rsidRPr="002334F7">
              <w:rPr>
                <w:rFonts w:ascii="Times New Roman" w:hAnsi="Times New Roman"/>
                <w:i/>
                <w:sz w:val="20"/>
              </w:rPr>
              <w:t>Poljska</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1.8</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2.8</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1.8</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4.6</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1.8</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9.6</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1.6</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-8.2</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1.7</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10.3</w:t>
            </w:r>
          </w:p>
        </w:tc>
        <w:tc>
          <w:tcPr>
            <w:tcW w:w="725" w:type="dxa"/>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1.9</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11.0</w:t>
            </w:r>
          </w:p>
        </w:tc>
      </w:tr>
      <w:tr w:rsidR="00757404" w:rsidRPr="002334F7" w:rsidTr="005D30FD">
        <w:trPr>
          <w:jc w:val="center"/>
        </w:trPr>
        <w:tc>
          <w:tcPr>
            <w:tcW w:w="0" w:type="auto"/>
            <w:shd w:val="clear" w:color="auto" w:fill="auto"/>
          </w:tcPr>
          <w:p w:rsidR="00757404" w:rsidRPr="002334F7" w:rsidRDefault="00757404" w:rsidP="00E8683C">
            <w:pPr>
              <w:spacing w:after="0" w:line="240" w:lineRule="auto"/>
              <w:jc w:val="center"/>
              <w:rPr>
                <w:rFonts w:ascii="Times New Roman" w:hAnsi="Times New Roman"/>
                <w:i/>
                <w:sz w:val="20"/>
              </w:rPr>
            </w:pPr>
            <w:r w:rsidRPr="002334F7">
              <w:rPr>
                <w:rFonts w:ascii="Times New Roman" w:hAnsi="Times New Roman"/>
                <w:i/>
                <w:sz w:val="20"/>
              </w:rPr>
              <w:t>Portugal</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1.7</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-5.3</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1.6</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-3.2</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1.4</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-6.5</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1.5</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2.9</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1.6</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5.9</w:t>
            </w:r>
          </w:p>
        </w:tc>
        <w:tc>
          <w:tcPr>
            <w:tcW w:w="725" w:type="dxa"/>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1.6</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2.1</w:t>
            </w:r>
          </w:p>
        </w:tc>
      </w:tr>
      <w:tr w:rsidR="00757404" w:rsidRPr="002334F7" w:rsidTr="005D30FD">
        <w:trPr>
          <w:jc w:val="center"/>
        </w:trPr>
        <w:tc>
          <w:tcPr>
            <w:tcW w:w="0" w:type="auto"/>
            <w:shd w:val="clear" w:color="auto" w:fill="auto"/>
          </w:tcPr>
          <w:p w:rsidR="00757404" w:rsidRPr="002334F7" w:rsidRDefault="00757404" w:rsidP="00E8683C">
            <w:pPr>
              <w:spacing w:after="0" w:line="240" w:lineRule="auto"/>
              <w:jc w:val="center"/>
              <w:rPr>
                <w:rFonts w:ascii="Times New Roman" w:hAnsi="Times New Roman"/>
                <w:i/>
                <w:sz w:val="20"/>
              </w:rPr>
            </w:pPr>
            <w:r w:rsidRPr="002334F7">
              <w:rPr>
                <w:rFonts w:ascii="Times New Roman" w:hAnsi="Times New Roman"/>
                <w:i/>
                <w:sz w:val="20"/>
              </w:rPr>
              <w:t>Rumunjska</w:t>
            </w:r>
          </w:p>
        </w:tc>
        <w:tc>
          <w:tcPr>
            <w:tcW w:w="0" w:type="auto"/>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1.8</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-0.6</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1.5</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-11.4</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1.5</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3.1</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1.4</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-12.7</w:t>
            </w:r>
          </w:p>
        </w:tc>
        <w:tc>
          <w:tcPr>
            <w:tcW w:w="725" w:type="dxa"/>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1.3</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-5.9</w:t>
            </w:r>
          </w:p>
        </w:tc>
      </w:tr>
      <w:tr w:rsidR="00757404" w:rsidRPr="002334F7" w:rsidTr="005D30FD">
        <w:trPr>
          <w:jc w:val="center"/>
        </w:trPr>
        <w:tc>
          <w:tcPr>
            <w:tcW w:w="0" w:type="auto"/>
            <w:shd w:val="clear" w:color="auto" w:fill="auto"/>
          </w:tcPr>
          <w:p w:rsidR="00757404" w:rsidRPr="002334F7" w:rsidRDefault="00757404" w:rsidP="00E8683C">
            <w:pPr>
              <w:spacing w:after="0" w:line="240" w:lineRule="auto"/>
              <w:jc w:val="center"/>
              <w:rPr>
                <w:rFonts w:ascii="Times New Roman" w:hAnsi="Times New Roman"/>
                <w:i/>
                <w:sz w:val="20"/>
              </w:rPr>
            </w:pPr>
            <w:r w:rsidRPr="002334F7">
              <w:rPr>
                <w:rFonts w:ascii="Times New Roman" w:hAnsi="Times New Roman"/>
                <w:i/>
                <w:sz w:val="20"/>
              </w:rPr>
              <w:t>Sjedinjene Američke Države</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3.4</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7.2</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4.1</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6.8</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4.2</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3.0</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5.1</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21.4</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5.4</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2.7</w:t>
            </w:r>
          </w:p>
        </w:tc>
        <w:tc>
          <w:tcPr>
            <w:tcW w:w="725" w:type="dxa"/>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5.4</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1.8</w:t>
            </w:r>
          </w:p>
        </w:tc>
      </w:tr>
      <w:tr w:rsidR="00757404" w:rsidRPr="002334F7" w:rsidTr="005D30FD">
        <w:trPr>
          <w:jc w:val="center"/>
        </w:trPr>
        <w:tc>
          <w:tcPr>
            <w:tcW w:w="0" w:type="auto"/>
            <w:shd w:val="clear" w:color="auto" w:fill="auto"/>
          </w:tcPr>
          <w:p w:rsidR="00757404" w:rsidRPr="002334F7" w:rsidRDefault="00757404" w:rsidP="00E8683C">
            <w:pPr>
              <w:spacing w:after="0" w:line="240" w:lineRule="auto"/>
              <w:jc w:val="center"/>
              <w:rPr>
                <w:rFonts w:ascii="Times New Roman" w:hAnsi="Times New Roman"/>
                <w:i/>
                <w:sz w:val="20"/>
              </w:rPr>
            </w:pPr>
            <w:r w:rsidRPr="002334F7">
              <w:rPr>
                <w:rFonts w:ascii="Times New Roman" w:hAnsi="Times New Roman"/>
                <w:i/>
                <w:sz w:val="20"/>
              </w:rPr>
              <w:t>Slovačka</w:t>
            </w:r>
          </w:p>
        </w:tc>
        <w:tc>
          <w:tcPr>
            <w:tcW w:w="0" w:type="auto"/>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1.6</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2.9</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1.5</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2.8</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1.5</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4.2</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1.5</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-1.7</w:t>
            </w:r>
          </w:p>
        </w:tc>
        <w:tc>
          <w:tcPr>
            <w:tcW w:w="725" w:type="dxa"/>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1.3</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-14.9</w:t>
            </w:r>
          </w:p>
        </w:tc>
      </w:tr>
      <w:tr w:rsidR="00757404" w:rsidRPr="002334F7" w:rsidTr="005D30FD">
        <w:trPr>
          <w:jc w:val="center"/>
        </w:trPr>
        <w:tc>
          <w:tcPr>
            <w:tcW w:w="0" w:type="auto"/>
            <w:shd w:val="clear" w:color="auto" w:fill="auto"/>
          </w:tcPr>
          <w:p w:rsidR="00757404" w:rsidRPr="002334F7" w:rsidRDefault="00757404" w:rsidP="00E8683C">
            <w:pPr>
              <w:spacing w:after="0" w:line="240" w:lineRule="auto"/>
              <w:jc w:val="center"/>
              <w:rPr>
                <w:rFonts w:ascii="Times New Roman" w:hAnsi="Times New Roman"/>
                <w:i/>
                <w:sz w:val="20"/>
              </w:rPr>
            </w:pPr>
            <w:r w:rsidRPr="002334F7">
              <w:rPr>
                <w:rFonts w:ascii="Times New Roman" w:hAnsi="Times New Roman"/>
                <w:i/>
                <w:sz w:val="20"/>
              </w:rPr>
              <w:t>Slovenija</w:t>
            </w:r>
          </w:p>
        </w:tc>
        <w:tc>
          <w:tcPr>
            <w:tcW w:w="0" w:type="auto"/>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1.6</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15.1</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1.5</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0.0</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1.5</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7.5</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1.6</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-1.6</w:t>
            </w:r>
          </w:p>
        </w:tc>
        <w:tc>
          <w:tcPr>
            <w:tcW w:w="725" w:type="dxa"/>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1.6</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1.1</w:t>
            </w:r>
          </w:p>
        </w:tc>
      </w:tr>
      <w:tr w:rsidR="00757404" w:rsidRPr="002334F7" w:rsidTr="005D30FD">
        <w:trPr>
          <w:jc w:val="center"/>
        </w:trPr>
        <w:tc>
          <w:tcPr>
            <w:tcW w:w="0" w:type="auto"/>
            <w:shd w:val="clear" w:color="auto" w:fill="auto"/>
          </w:tcPr>
          <w:p w:rsidR="00757404" w:rsidRPr="002334F7" w:rsidRDefault="00757404" w:rsidP="00E8683C">
            <w:pPr>
              <w:spacing w:after="0" w:line="240" w:lineRule="auto"/>
              <w:jc w:val="center"/>
              <w:rPr>
                <w:rFonts w:ascii="Times New Roman" w:hAnsi="Times New Roman"/>
                <w:i/>
                <w:sz w:val="20"/>
              </w:rPr>
            </w:pPr>
            <w:r w:rsidRPr="002334F7">
              <w:rPr>
                <w:rFonts w:ascii="Times New Roman" w:hAnsi="Times New Roman"/>
                <w:i/>
                <w:sz w:val="20"/>
              </w:rPr>
              <w:t>Španjolska</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1.2</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4.0</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2.2</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5.3</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1.8</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2.8</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2.0</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1.9</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2.1</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-5.0</w:t>
            </w:r>
          </w:p>
        </w:tc>
        <w:tc>
          <w:tcPr>
            <w:tcW w:w="725" w:type="dxa"/>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1.9</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-5.5</w:t>
            </w:r>
          </w:p>
        </w:tc>
      </w:tr>
      <w:tr w:rsidR="00757404" w:rsidRPr="002334F7" w:rsidTr="005D30FD">
        <w:trPr>
          <w:jc w:val="center"/>
        </w:trPr>
        <w:tc>
          <w:tcPr>
            <w:tcW w:w="0" w:type="auto"/>
            <w:shd w:val="clear" w:color="auto" w:fill="auto"/>
          </w:tcPr>
          <w:p w:rsidR="00757404" w:rsidRPr="002334F7" w:rsidRDefault="00757404" w:rsidP="00E8683C">
            <w:pPr>
              <w:spacing w:after="0" w:line="240" w:lineRule="auto"/>
              <w:jc w:val="center"/>
              <w:rPr>
                <w:rFonts w:ascii="Times New Roman" w:hAnsi="Times New Roman"/>
                <w:i/>
                <w:sz w:val="20"/>
              </w:rPr>
            </w:pPr>
            <w:r w:rsidRPr="002334F7">
              <w:rPr>
                <w:rFonts w:ascii="Times New Roman" w:hAnsi="Times New Roman"/>
                <w:i/>
                <w:sz w:val="20"/>
              </w:rPr>
              <w:t>Turska</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3.2</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-8.1</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2.2</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5.6</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1.8</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-12.0</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2.0</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8.7</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2.1</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-0.7</w:t>
            </w:r>
          </w:p>
        </w:tc>
        <w:tc>
          <w:tcPr>
            <w:tcW w:w="725" w:type="dxa"/>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1.9</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1.2</w:t>
            </w:r>
          </w:p>
        </w:tc>
      </w:tr>
      <w:tr w:rsidR="00757404" w:rsidRPr="002334F7" w:rsidTr="005D30FD">
        <w:trPr>
          <w:jc w:val="center"/>
        </w:trPr>
        <w:tc>
          <w:tcPr>
            <w:tcW w:w="0" w:type="auto"/>
            <w:shd w:val="clear" w:color="auto" w:fill="auto"/>
          </w:tcPr>
          <w:p w:rsidR="00757404" w:rsidRPr="002334F7" w:rsidRDefault="00757404" w:rsidP="00E8683C">
            <w:pPr>
              <w:spacing w:after="0" w:line="240" w:lineRule="auto"/>
              <w:jc w:val="center"/>
              <w:rPr>
                <w:rFonts w:ascii="Times New Roman" w:hAnsi="Times New Roman"/>
                <w:i/>
                <w:sz w:val="20"/>
              </w:rPr>
            </w:pPr>
            <w:r w:rsidRPr="002334F7">
              <w:rPr>
                <w:rFonts w:ascii="Times New Roman" w:hAnsi="Times New Roman"/>
                <w:i/>
                <w:sz w:val="20"/>
              </w:rPr>
              <w:t>Ujedinjeno Kraljevstvo</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2.3</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0.9</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2.4</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1.4</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2.5</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4.1</w:t>
            </w:r>
          </w:p>
        </w:tc>
        <w:tc>
          <w:tcPr>
            <w:tcW w:w="0" w:type="auto"/>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2.6</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4.7</w:t>
            </w:r>
          </w:p>
        </w:tc>
        <w:tc>
          <w:tcPr>
            <w:tcW w:w="0" w:type="auto"/>
            <w:shd w:val="clear" w:color="auto" w:fill="FF000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2.7</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-0.8</w:t>
            </w:r>
          </w:p>
        </w:tc>
        <w:tc>
          <w:tcPr>
            <w:tcW w:w="725" w:type="dxa"/>
            <w:shd w:val="clear" w:color="auto" w:fill="92D050"/>
          </w:tcPr>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2.7</w:t>
            </w:r>
          </w:p>
          <w:p w:rsidR="00757404" w:rsidRPr="002334F7" w:rsidRDefault="00757404" w:rsidP="00E8683C">
            <w:pPr>
              <w:spacing w:after="0" w:line="240" w:lineRule="auto"/>
              <w:jc w:val="center"/>
              <w:rPr>
                <w:rFonts w:ascii="Times New Roman" w:hAnsi="Times New Roman"/>
                <w:sz w:val="20"/>
              </w:rPr>
            </w:pPr>
            <w:r w:rsidRPr="002334F7">
              <w:rPr>
                <w:rFonts w:ascii="Times New Roman" w:hAnsi="Times New Roman"/>
                <w:sz w:val="20"/>
              </w:rPr>
              <w:t>1.2</w:t>
            </w:r>
          </w:p>
        </w:tc>
      </w:tr>
    </w:tbl>
    <w:p w:rsidR="00757404" w:rsidRDefault="00757404" w:rsidP="00757404">
      <w:pPr>
        <w:spacing w:after="0" w:line="240" w:lineRule="auto"/>
        <w:jc w:val="both"/>
        <w:rPr>
          <w:rFonts w:ascii="Times New Roman" w:hAnsi="Times New Roman"/>
          <w:sz w:val="20"/>
          <w:szCs w:val="20"/>
        </w:rPr>
      </w:pPr>
      <w:r w:rsidRPr="002334F7">
        <w:rPr>
          <w:rFonts w:ascii="Times New Roman" w:hAnsi="Times New Roman"/>
          <w:sz w:val="20"/>
          <w:szCs w:val="20"/>
        </w:rPr>
        <w:t xml:space="preserve">Napomena: Gornje brojke označuju izdvajanja za </w:t>
      </w:r>
      <w:r>
        <w:rPr>
          <w:rFonts w:ascii="Times New Roman" w:hAnsi="Times New Roman"/>
          <w:sz w:val="20"/>
          <w:szCs w:val="20"/>
        </w:rPr>
        <w:t xml:space="preserve">obranu u obliku % BDP-a, </w:t>
      </w:r>
      <w:r w:rsidRPr="002334F7">
        <w:rPr>
          <w:rFonts w:ascii="Times New Roman" w:hAnsi="Times New Roman"/>
          <w:sz w:val="20"/>
          <w:szCs w:val="20"/>
        </w:rPr>
        <w:t xml:space="preserve">a donje brojke </w:t>
      </w:r>
    </w:p>
    <w:p w:rsidR="00757404" w:rsidRPr="002334F7" w:rsidRDefault="00757404" w:rsidP="00757404">
      <w:pPr>
        <w:spacing w:after="0" w:line="240" w:lineRule="auto"/>
        <w:jc w:val="both"/>
        <w:rPr>
          <w:rFonts w:ascii="Times New Roman" w:hAnsi="Times New Roman"/>
          <w:sz w:val="20"/>
          <w:szCs w:val="20"/>
        </w:rPr>
      </w:pPr>
      <w:r w:rsidRPr="002334F7">
        <w:rPr>
          <w:rFonts w:ascii="Times New Roman" w:hAnsi="Times New Roman"/>
          <w:sz w:val="20"/>
          <w:szCs w:val="20"/>
        </w:rPr>
        <w:t xml:space="preserve">označuju promjenu </w:t>
      </w:r>
      <w:r>
        <w:rPr>
          <w:rFonts w:ascii="Times New Roman" w:hAnsi="Times New Roman"/>
          <w:sz w:val="20"/>
          <w:szCs w:val="20"/>
        </w:rPr>
        <w:t xml:space="preserve">u % </w:t>
      </w:r>
      <w:r w:rsidRPr="002334F7">
        <w:rPr>
          <w:rFonts w:ascii="Times New Roman" w:hAnsi="Times New Roman"/>
          <w:sz w:val="20"/>
          <w:szCs w:val="20"/>
        </w:rPr>
        <w:t>izdvajanja za obranu u odnosu na prethodn</w:t>
      </w:r>
      <w:r>
        <w:rPr>
          <w:rFonts w:ascii="Times New Roman" w:hAnsi="Times New Roman"/>
          <w:sz w:val="20"/>
          <w:szCs w:val="20"/>
        </w:rPr>
        <w:t xml:space="preserve">u </w:t>
      </w:r>
      <w:r w:rsidRPr="002334F7">
        <w:rPr>
          <w:rFonts w:ascii="Times New Roman" w:hAnsi="Times New Roman"/>
          <w:sz w:val="20"/>
          <w:szCs w:val="20"/>
        </w:rPr>
        <w:t>godinu ili promjenu u razdoblju 2000.-2004. g.</w:t>
      </w:r>
    </w:p>
    <w:p w:rsidR="00757404" w:rsidRPr="002334F7" w:rsidRDefault="00757404" w:rsidP="00757404">
      <w:pPr>
        <w:spacing w:after="0" w:line="240" w:lineRule="auto"/>
        <w:jc w:val="both"/>
        <w:rPr>
          <w:rFonts w:ascii="Times New Roman" w:hAnsi="Times New Roman"/>
          <w:bCs/>
          <w:sz w:val="20"/>
          <w:szCs w:val="20"/>
          <w:lang w:val="en-GB"/>
        </w:rPr>
      </w:pPr>
      <w:r w:rsidRPr="002334F7">
        <w:rPr>
          <w:rFonts w:ascii="Times New Roman" w:hAnsi="Times New Roman"/>
          <w:i/>
          <w:sz w:val="20"/>
          <w:szCs w:val="20"/>
        </w:rPr>
        <w:t>Izvor podataka</w:t>
      </w:r>
      <w:r w:rsidRPr="002334F7">
        <w:rPr>
          <w:rFonts w:ascii="Times New Roman" w:hAnsi="Times New Roman"/>
          <w:sz w:val="20"/>
          <w:szCs w:val="20"/>
        </w:rPr>
        <w:t>:</w:t>
      </w:r>
      <w:r w:rsidRPr="002334F7">
        <w:rPr>
          <w:rFonts w:ascii="Times New Roman" w:hAnsi="Times New Roman"/>
          <w:sz w:val="20"/>
          <w:szCs w:val="20"/>
        </w:rPr>
        <w:tab/>
      </w:r>
      <w:r w:rsidRPr="002334F7">
        <w:rPr>
          <w:rFonts w:ascii="Times New Roman" w:hAnsi="Times New Roman"/>
          <w:bCs/>
          <w:sz w:val="20"/>
          <w:szCs w:val="20"/>
          <w:lang w:val="en-GB"/>
        </w:rPr>
        <w:t xml:space="preserve">Financial and Economic Data Relating to NATO Defence – Defence Expenditures of NATO </w:t>
      </w:r>
    </w:p>
    <w:p w:rsidR="00624A9B" w:rsidRDefault="00757404" w:rsidP="00757404">
      <w:pPr>
        <w:spacing w:after="480" w:line="240" w:lineRule="auto"/>
        <w:jc w:val="both"/>
        <w:rPr>
          <w:rFonts w:ascii="Times New Roman" w:eastAsia="Times New Roman" w:hAnsi="Times New Roman"/>
          <w:sz w:val="24"/>
          <w:lang w:eastAsia="hr-HR"/>
        </w:rPr>
      </w:pPr>
      <w:r w:rsidRPr="002334F7">
        <w:rPr>
          <w:rFonts w:ascii="Times New Roman" w:hAnsi="Times New Roman"/>
          <w:bCs/>
          <w:sz w:val="20"/>
          <w:szCs w:val="20"/>
          <w:lang w:val="en-GB"/>
        </w:rPr>
        <w:t xml:space="preserve">Countries 1990-2010, </w:t>
      </w:r>
      <w:r w:rsidRPr="002334F7">
        <w:rPr>
          <w:rFonts w:ascii="Times New Roman" w:hAnsi="Times New Roman"/>
          <w:bCs/>
          <w:i/>
          <w:sz w:val="20"/>
          <w:szCs w:val="20"/>
          <w:lang w:val="en-GB"/>
        </w:rPr>
        <w:t xml:space="preserve">Communiqué </w:t>
      </w:r>
      <w:r w:rsidRPr="002334F7">
        <w:rPr>
          <w:rFonts w:ascii="Times New Roman" w:hAnsi="Times New Roman"/>
          <w:i/>
          <w:sz w:val="20"/>
          <w:szCs w:val="20"/>
          <w:lang w:val="en-GB"/>
        </w:rPr>
        <w:t>PR/</w:t>
      </w:r>
      <w:proofErr w:type="gramStart"/>
      <w:r w:rsidRPr="002334F7">
        <w:rPr>
          <w:rFonts w:ascii="Times New Roman" w:hAnsi="Times New Roman"/>
          <w:i/>
          <w:sz w:val="20"/>
          <w:szCs w:val="20"/>
          <w:lang w:val="en-GB"/>
        </w:rPr>
        <w:t>CP(</w:t>
      </w:r>
      <w:proofErr w:type="gramEnd"/>
      <w:r w:rsidRPr="002334F7">
        <w:rPr>
          <w:rFonts w:ascii="Times New Roman" w:hAnsi="Times New Roman"/>
          <w:i/>
          <w:sz w:val="20"/>
          <w:szCs w:val="20"/>
          <w:lang w:val="en-GB"/>
        </w:rPr>
        <w:t>2011) 027</w:t>
      </w:r>
      <w:r w:rsidRPr="002334F7">
        <w:rPr>
          <w:rFonts w:ascii="Times New Roman" w:hAnsi="Times New Roman"/>
          <w:sz w:val="20"/>
          <w:szCs w:val="20"/>
          <w:lang w:val="en-GB"/>
        </w:rPr>
        <w:t>, NATO Public Diplomacy Division.</w:t>
      </w:r>
    </w:p>
    <w:p w:rsidR="00B9075A" w:rsidRDefault="00376269" w:rsidP="008E1B4F">
      <w:pPr>
        <w:spacing w:line="240" w:lineRule="auto"/>
        <w:jc w:val="both"/>
        <w:rPr>
          <w:rFonts w:ascii="Times New Roman" w:eastAsia="Times New Roman" w:hAnsi="Times New Roman"/>
          <w:sz w:val="24"/>
          <w:lang w:eastAsia="hr-HR"/>
        </w:rPr>
      </w:pPr>
      <w:r>
        <w:rPr>
          <w:rFonts w:ascii="Times New Roman" w:eastAsia="Times New Roman" w:hAnsi="Times New Roman"/>
          <w:sz w:val="24"/>
          <w:lang w:eastAsia="hr-HR"/>
        </w:rPr>
        <w:t>Trendovi kretanja izdvajanja za obranu mogu se iz navedenih podataka istraživati kao:</w:t>
      </w:r>
    </w:p>
    <w:p w:rsidR="00376269" w:rsidRDefault="00376269" w:rsidP="008E1B4F">
      <w:pPr>
        <w:numPr>
          <w:ilvl w:val="0"/>
          <w:numId w:val="1"/>
        </w:numPr>
        <w:spacing w:line="240" w:lineRule="auto"/>
        <w:jc w:val="both"/>
        <w:rPr>
          <w:rFonts w:ascii="Times New Roman" w:eastAsia="Times New Roman" w:hAnsi="Times New Roman"/>
          <w:sz w:val="24"/>
          <w:lang w:eastAsia="hr-HR"/>
        </w:rPr>
      </w:pPr>
      <w:r>
        <w:rPr>
          <w:rFonts w:ascii="Times New Roman" w:eastAsia="Times New Roman" w:hAnsi="Times New Roman"/>
          <w:sz w:val="24"/>
          <w:lang w:eastAsia="hr-HR"/>
        </w:rPr>
        <w:t>trendovi kretanja</w:t>
      </w:r>
      <w:r w:rsidR="007A5781">
        <w:rPr>
          <w:rFonts w:ascii="Times New Roman" w:eastAsia="Times New Roman" w:hAnsi="Times New Roman"/>
          <w:sz w:val="24"/>
          <w:lang w:eastAsia="hr-HR"/>
        </w:rPr>
        <w:t xml:space="preserve"> izdvajanja za obranu u %</w:t>
      </w:r>
      <w:r>
        <w:rPr>
          <w:rFonts w:ascii="Times New Roman" w:eastAsia="Times New Roman" w:hAnsi="Times New Roman"/>
          <w:sz w:val="24"/>
          <w:lang w:eastAsia="hr-HR"/>
        </w:rPr>
        <w:t xml:space="preserve"> od BDP-a među različitim članicama;</w:t>
      </w:r>
    </w:p>
    <w:p w:rsidR="00376269" w:rsidRDefault="00376269" w:rsidP="008E1B4F">
      <w:pPr>
        <w:numPr>
          <w:ilvl w:val="0"/>
          <w:numId w:val="1"/>
        </w:numPr>
        <w:spacing w:line="240" w:lineRule="auto"/>
        <w:jc w:val="both"/>
        <w:rPr>
          <w:rFonts w:ascii="Times New Roman" w:eastAsia="Times New Roman" w:hAnsi="Times New Roman"/>
          <w:sz w:val="24"/>
          <w:lang w:eastAsia="hr-HR"/>
        </w:rPr>
      </w:pPr>
      <w:r>
        <w:rPr>
          <w:rFonts w:ascii="Times New Roman" w:eastAsia="Times New Roman" w:hAnsi="Times New Roman"/>
          <w:sz w:val="24"/>
          <w:lang w:eastAsia="hr-HR"/>
        </w:rPr>
        <w:t xml:space="preserve">trendovi kretanja izdvajanja za obranu, usporedba postotne promjene izdvajanja u odnosu na prethodno razdoblje ili godinu; </w:t>
      </w:r>
    </w:p>
    <w:p w:rsidR="003A2D7C" w:rsidRPr="00757404" w:rsidRDefault="00376269" w:rsidP="00757404">
      <w:pPr>
        <w:numPr>
          <w:ilvl w:val="0"/>
          <w:numId w:val="1"/>
        </w:numPr>
        <w:spacing w:line="240" w:lineRule="auto"/>
        <w:jc w:val="both"/>
        <w:rPr>
          <w:rFonts w:ascii="Times New Roman" w:eastAsia="Times New Roman" w:hAnsi="Times New Roman"/>
          <w:sz w:val="24"/>
          <w:lang w:eastAsia="hr-HR"/>
        </w:rPr>
      </w:pPr>
      <w:r>
        <w:rPr>
          <w:rFonts w:ascii="Times New Roman" w:eastAsia="Times New Roman" w:hAnsi="Times New Roman"/>
          <w:sz w:val="24"/>
          <w:lang w:eastAsia="hr-HR"/>
        </w:rPr>
        <w:t>usporedba postotne promjene izdvajanja u odnosu na prethodno razdoblje ili godinu s kretanjem BDP-a u odnosu na isto razdoblje ili godinu.</w:t>
      </w:r>
    </w:p>
    <w:p w:rsidR="00376269" w:rsidRDefault="00376269" w:rsidP="003D1FD4">
      <w:pPr>
        <w:spacing w:after="240" w:line="240" w:lineRule="auto"/>
        <w:jc w:val="both"/>
        <w:rPr>
          <w:rFonts w:ascii="Times New Roman" w:eastAsia="Times New Roman" w:hAnsi="Times New Roman"/>
          <w:sz w:val="24"/>
          <w:lang w:eastAsia="hr-HR"/>
        </w:rPr>
      </w:pPr>
      <w:r>
        <w:rPr>
          <w:rFonts w:ascii="Times New Roman" w:eastAsia="Times New Roman" w:hAnsi="Times New Roman"/>
          <w:sz w:val="24"/>
          <w:lang w:eastAsia="hr-HR"/>
        </w:rPr>
        <w:t xml:space="preserve">Svaki </w:t>
      </w:r>
      <w:r w:rsidR="003A2D7C">
        <w:rPr>
          <w:rFonts w:ascii="Times New Roman" w:eastAsia="Times New Roman" w:hAnsi="Times New Roman"/>
          <w:sz w:val="24"/>
          <w:lang w:eastAsia="hr-HR"/>
        </w:rPr>
        <w:t>gore naveden</w:t>
      </w:r>
      <w:r>
        <w:rPr>
          <w:rFonts w:ascii="Times New Roman" w:eastAsia="Times New Roman" w:hAnsi="Times New Roman"/>
          <w:sz w:val="24"/>
          <w:lang w:eastAsia="hr-HR"/>
        </w:rPr>
        <w:t xml:space="preserve"> dio istraživanja za sobom povlači stvaranje određenih generalizacija (zaključaka), kao rezultata provedenog istraživanja.</w:t>
      </w:r>
      <w:r w:rsidR="00631E4E" w:rsidRPr="00631E4E">
        <w:rPr>
          <w:rFonts w:ascii="Times New Roman" w:eastAsia="Times New Roman" w:hAnsi="Times New Roman"/>
          <w:sz w:val="24"/>
          <w:lang w:eastAsia="hr-HR"/>
        </w:rPr>
        <w:t xml:space="preserve"> </w:t>
      </w:r>
      <w:r w:rsidR="00631E4E">
        <w:rPr>
          <w:rFonts w:ascii="Times New Roman" w:eastAsia="Times New Roman" w:hAnsi="Times New Roman"/>
          <w:sz w:val="24"/>
          <w:lang w:eastAsia="hr-HR"/>
        </w:rPr>
        <w:t xml:space="preserve">Pri analizi svakog od navedenih postotaka u Tab. 2 i prije izvlačenja zaključaka, treba imati u vidu i da je čak 26 od 28 članica NATO-a 2009. g. </w:t>
      </w:r>
      <w:r w:rsidR="0064323A">
        <w:rPr>
          <w:rFonts w:ascii="Times New Roman" w:eastAsia="Times New Roman" w:hAnsi="Times New Roman"/>
          <w:sz w:val="24"/>
          <w:lang w:eastAsia="hr-HR"/>
        </w:rPr>
        <w:t>doživjelo</w:t>
      </w:r>
      <w:r w:rsidR="00631E4E">
        <w:rPr>
          <w:rFonts w:ascii="Times New Roman" w:eastAsia="Times New Roman" w:hAnsi="Times New Roman"/>
          <w:sz w:val="24"/>
          <w:lang w:eastAsia="hr-HR"/>
        </w:rPr>
        <w:t xml:space="preserve"> pad BDP-a, koji je negdje bio zabilježen i 2008., a u nekim članicama i 2010. g., pa su izdvajanja za obranu, ako su i ostala na jednakoj razini, u apsolutnim iznosima smanjena. I kod većine članica NATO-a nema naznaka njihova povratka na iznose otprije izbijanja ekonomske krize.</w:t>
      </w:r>
    </w:p>
    <w:p w:rsidR="00376269" w:rsidRDefault="00631E4E" w:rsidP="003D1FD4">
      <w:pPr>
        <w:spacing w:after="240" w:line="240" w:lineRule="auto"/>
        <w:jc w:val="both"/>
        <w:rPr>
          <w:rFonts w:ascii="Times New Roman" w:eastAsia="Times New Roman" w:hAnsi="Times New Roman"/>
          <w:sz w:val="24"/>
          <w:lang w:eastAsia="hr-HR"/>
        </w:rPr>
      </w:pPr>
      <w:r>
        <w:rPr>
          <w:rFonts w:ascii="Times New Roman" w:eastAsia="Times New Roman" w:hAnsi="Times New Roman"/>
          <w:sz w:val="24"/>
          <w:lang w:eastAsia="hr-HR"/>
        </w:rPr>
        <w:t>U</w:t>
      </w:r>
      <w:r w:rsidR="0058567D">
        <w:rPr>
          <w:rFonts w:ascii="Times New Roman" w:eastAsia="Times New Roman" w:hAnsi="Times New Roman"/>
          <w:sz w:val="24"/>
          <w:lang w:eastAsia="hr-HR"/>
        </w:rPr>
        <w:t>sporedbom podataka,</w:t>
      </w:r>
      <w:r w:rsidR="00376269">
        <w:rPr>
          <w:rFonts w:ascii="Times New Roman" w:eastAsia="Times New Roman" w:hAnsi="Times New Roman"/>
          <w:sz w:val="24"/>
          <w:lang w:eastAsia="hr-HR"/>
        </w:rPr>
        <w:t xml:space="preserve"> </w:t>
      </w:r>
      <w:r>
        <w:rPr>
          <w:rFonts w:ascii="Times New Roman" w:eastAsia="Times New Roman" w:hAnsi="Times New Roman"/>
          <w:sz w:val="24"/>
          <w:lang w:eastAsia="hr-HR"/>
        </w:rPr>
        <w:t xml:space="preserve">iznesenih u Tab. 2. </w:t>
      </w:r>
      <w:r w:rsidR="00376269">
        <w:rPr>
          <w:rFonts w:ascii="Times New Roman" w:eastAsia="Times New Roman" w:hAnsi="Times New Roman"/>
          <w:sz w:val="24"/>
          <w:lang w:eastAsia="hr-HR"/>
        </w:rPr>
        <w:t xml:space="preserve">iščitati </w:t>
      </w:r>
      <w:r w:rsidR="0058567D">
        <w:rPr>
          <w:rFonts w:ascii="Times New Roman" w:eastAsia="Times New Roman" w:hAnsi="Times New Roman"/>
          <w:sz w:val="24"/>
          <w:lang w:eastAsia="hr-HR"/>
        </w:rPr>
        <w:t xml:space="preserve">najvažniji </w:t>
      </w:r>
      <w:r w:rsidR="008D64C9">
        <w:rPr>
          <w:rFonts w:ascii="Times New Roman" w:eastAsia="Times New Roman" w:hAnsi="Times New Roman"/>
          <w:sz w:val="24"/>
          <w:lang w:eastAsia="hr-HR"/>
        </w:rPr>
        <w:t xml:space="preserve">trendovi i donijeti zaključci </w:t>
      </w:r>
      <w:r w:rsidR="0058567D">
        <w:rPr>
          <w:rFonts w:ascii="Times New Roman" w:eastAsia="Times New Roman" w:hAnsi="Times New Roman"/>
          <w:sz w:val="24"/>
          <w:lang w:eastAsia="hr-HR"/>
        </w:rPr>
        <w:t>koji</w:t>
      </w:r>
      <w:r w:rsidR="00376269">
        <w:rPr>
          <w:rFonts w:ascii="Times New Roman" w:eastAsia="Times New Roman" w:hAnsi="Times New Roman"/>
          <w:sz w:val="24"/>
          <w:lang w:eastAsia="hr-HR"/>
        </w:rPr>
        <w:t xml:space="preserve"> obilježuju izdvajanja za obranu kad su u pitanju različite članice NATO-a.</w:t>
      </w:r>
      <w:r w:rsidR="00110D82">
        <w:rPr>
          <w:rFonts w:ascii="Times New Roman" w:eastAsia="Times New Roman" w:hAnsi="Times New Roman"/>
          <w:sz w:val="24"/>
          <w:lang w:eastAsia="hr-HR"/>
        </w:rPr>
        <w:t xml:space="preserve"> </w:t>
      </w:r>
      <w:r w:rsidR="0058567D">
        <w:rPr>
          <w:rFonts w:ascii="Times New Roman" w:eastAsia="Times New Roman" w:hAnsi="Times New Roman"/>
          <w:sz w:val="24"/>
          <w:lang w:eastAsia="hr-HR"/>
        </w:rPr>
        <w:t xml:space="preserve">Prvi </w:t>
      </w:r>
      <w:r w:rsidR="008D64C9">
        <w:rPr>
          <w:rFonts w:ascii="Times New Roman" w:eastAsia="Times New Roman" w:hAnsi="Times New Roman"/>
          <w:sz w:val="24"/>
          <w:lang w:eastAsia="hr-HR"/>
        </w:rPr>
        <w:t xml:space="preserve">trend </w:t>
      </w:r>
      <w:r w:rsidR="0058567D">
        <w:rPr>
          <w:rFonts w:ascii="Times New Roman" w:eastAsia="Times New Roman" w:hAnsi="Times New Roman"/>
          <w:sz w:val="24"/>
          <w:lang w:eastAsia="hr-HR"/>
        </w:rPr>
        <w:t xml:space="preserve">odnosi se na smanjenje izdvajanja za obranu </w:t>
      </w:r>
      <w:r w:rsidR="006962E5">
        <w:rPr>
          <w:rFonts w:ascii="Times New Roman" w:eastAsia="Times New Roman" w:hAnsi="Times New Roman"/>
          <w:sz w:val="24"/>
          <w:lang w:eastAsia="hr-HR"/>
        </w:rPr>
        <w:t xml:space="preserve">u ukupnom BDP-u </w:t>
      </w:r>
      <w:r w:rsidR="0058567D">
        <w:rPr>
          <w:rFonts w:ascii="Times New Roman" w:eastAsia="Times New Roman" w:hAnsi="Times New Roman"/>
          <w:sz w:val="24"/>
          <w:lang w:eastAsia="hr-HR"/>
        </w:rPr>
        <w:t>u većini članica NA</w:t>
      </w:r>
      <w:r w:rsidR="00A75EC8">
        <w:rPr>
          <w:rFonts w:ascii="Times New Roman" w:eastAsia="Times New Roman" w:hAnsi="Times New Roman"/>
          <w:sz w:val="24"/>
          <w:lang w:eastAsia="hr-HR"/>
        </w:rPr>
        <w:t>TO-a u razdoblju 2006.-2010. g. i povećanje ili stagnacija izdvajanja za obranu u manjem broju članica NATO-a,</w:t>
      </w:r>
      <w:r w:rsidR="0058567D">
        <w:rPr>
          <w:rFonts w:ascii="Times New Roman" w:eastAsia="Times New Roman" w:hAnsi="Times New Roman"/>
          <w:sz w:val="24"/>
          <w:lang w:eastAsia="hr-HR"/>
        </w:rPr>
        <w:t xml:space="preserve"> pri čemu </w:t>
      </w:r>
      <w:r w:rsidR="00A75EC8">
        <w:rPr>
          <w:rFonts w:ascii="Times New Roman" w:eastAsia="Times New Roman" w:hAnsi="Times New Roman"/>
          <w:sz w:val="24"/>
          <w:lang w:eastAsia="hr-HR"/>
        </w:rPr>
        <w:t xml:space="preserve">je potrebno naglasiti da </w:t>
      </w:r>
      <w:r w:rsidR="0058567D">
        <w:rPr>
          <w:rFonts w:ascii="Times New Roman" w:eastAsia="Times New Roman" w:hAnsi="Times New Roman"/>
          <w:sz w:val="24"/>
          <w:lang w:eastAsia="hr-HR"/>
        </w:rPr>
        <w:t xml:space="preserve">su sve članice koje su </w:t>
      </w:r>
      <w:r w:rsidR="006962E5">
        <w:rPr>
          <w:rFonts w:ascii="Times New Roman" w:eastAsia="Times New Roman" w:hAnsi="Times New Roman"/>
          <w:sz w:val="24"/>
          <w:lang w:eastAsia="hr-HR"/>
        </w:rPr>
        <w:t xml:space="preserve">u navedenom razdoblju </w:t>
      </w:r>
      <w:r w:rsidR="0058567D">
        <w:rPr>
          <w:rFonts w:ascii="Times New Roman" w:eastAsia="Times New Roman" w:hAnsi="Times New Roman"/>
          <w:sz w:val="24"/>
          <w:lang w:eastAsia="hr-HR"/>
        </w:rPr>
        <w:t xml:space="preserve">smanjile izdvajanja za obranu iz Europe. U smanjenju </w:t>
      </w:r>
      <w:r w:rsidR="006962E5">
        <w:rPr>
          <w:rFonts w:ascii="Times New Roman" w:eastAsia="Times New Roman" w:hAnsi="Times New Roman"/>
          <w:sz w:val="24"/>
          <w:lang w:eastAsia="hr-HR"/>
        </w:rPr>
        <w:t xml:space="preserve">izdvajanja za obranu </w:t>
      </w:r>
      <w:r w:rsidR="0058567D">
        <w:rPr>
          <w:rFonts w:ascii="Times New Roman" w:eastAsia="Times New Roman" w:hAnsi="Times New Roman"/>
          <w:sz w:val="24"/>
          <w:lang w:eastAsia="hr-HR"/>
        </w:rPr>
        <w:t>prvenstveno prednjače nove članice NATO-a, iako i većina starijih članica NATO-a iz Europe pokazuje trend smanjivanja izdvajanja za obranu</w:t>
      </w:r>
      <w:r w:rsidR="00EF0714">
        <w:rPr>
          <w:rFonts w:ascii="Times New Roman" w:eastAsia="Times New Roman" w:hAnsi="Times New Roman"/>
          <w:sz w:val="24"/>
          <w:lang w:eastAsia="hr-HR"/>
        </w:rPr>
        <w:t>, koji je kod nekih članica neznatan, a kod nekih vrlo značajan</w:t>
      </w:r>
      <w:r w:rsidR="0058567D">
        <w:rPr>
          <w:rFonts w:ascii="Times New Roman" w:eastAsia="Times New Roman" w:hAnsi="Times New Roman"/>
          <w:sz w:val="24"/>
          <w:lang w:eastAsia="hr-HR"/>
        </w:rPr>
        <w:t xml:space="preserve">. Iznimke tj. članice koje su povećale izdvajanja za obranu u ukupnom BDP-u iz </w:t>
      </w:r>
      <w:r w:rsidR="0058567D">
        <w:rPr>
          <w:rFonts w:ascii="Times New Roman" w:eastAsia="Times New Roman" w:hAnsi="Times New Roman"/>
          <w:sz w:val="24"/>
          <w:lang w:eastAsia="hr-HR"/>
        </w:rPr>
        <w:lastRenderedPageBreak/>
        <w:t>E</w:t>
      </w:r>
      <w:r w:rsidR="00EF0714">
        <w:rPr>
          <w:rFonts w:ascii="Times New Roman" w:eastAsia="Times New Roman" w:hAnsi="Times New Roman"/>
          <w:sz w:val="24"/>
          <w:lang w:eastAsia="hr-HR"/>
        </w:rPr>
        <w:t>urope su Ujedinjeno Kraljevstvo i Estonija te Grčka, Poljska i Njemačka (neznatno)</w:t>
      </w:r>
      <w:r w:rsidR="0058567D">
        <w:rPr>
          <w:rFonts w:ascii="Times New Roman" w:eastAsia="Times New Roman" w:hAnsi="Times New Roman"/>
          <w:sz w:val="24"/>
          <w:lang w:eastAsia="hr-HR"/>
        </w:rPr>
        <w:t xml:space="preserve">, dok su </w:t>
      </w:r>
      <w:r w:rsidR="00EF0714">
        <w:rPr>
          <w:rFonts w:ascii="Times New Roman" w:eastAsia="Times New Roman" w:hAnsi="Times New Roman"/>
          <w:sz w:val="24"/>
          <w:lang w:eastAsia="hr-HR"/>
        </w:rPr>
        <w:t xml:space="preserve">Belgija, Danska, Norveška, Portugal i Slovenija </w:t>
      </w:r>
      <w:r w:rsidR="0058567D">
        <w:rPr>
          <w:rFonts w:ascii="Times New Roman" w:eastAsia="Times New Roman" w:hAnsi="Times New Roman"/>
          <w:sz w:val="24"/>
          <w:lang w:eastAsia="hr-HR"/>
        </w:rPr>
        <w:t>izdvajanja zadržale na jednakoj razini. Dvije sjevernoameričke članice, SAD i Kanada, povećale su izdvajanja za obranu u razdoblju 2006.-2010. g, pri čemu su SAD svoja izdvajanja povećale vrlo značajno, za gotovo jednu trećinu u udje</w:t>
      </w:r>
      <w:r w:rsidR="007A5781">
        <w:rPr>
          <w:rFonts w:ascii="Times New Roman" w:eastAsia="Times New Roman" w:hAnsi="Times New Roman"/>
          <w:sz w:val="24"/>
          <w:lang w:eastAsia="hr-HR"/>
        </w:rPr>
        <w:t>lu BDP-a (s 4.1 na čak 5.4%</w:t>
      </w:r>
      <w:r w:rsidR="0058567D">
        <w:rPr>
          <w:rFonts w:ascii="Times New Roman" w:eastAsia="Times New Roman" w:hAnsi="Times New Roman"/>
          <w:sz w:val="24"/>
          <w:lang w:eastAsia="hr-HR"/>
        </w:rPr>
        <w:t xml:space="preserve"> BDP-a, prema procjeni za 2010. g.).</w:t>
      </w:r>
      <w:r w:rsidR="008D64C9">
        <w:rPr>
          <w:rFonts w:ascii="Times New Roman" w:eastAsia="Times New Roman" w:hAnsi="Times New Roman"/>
          <w:sz w:val="24"/>
          <w:lang w:eastAsia="hr-HR"/>
        </w:rPr>
        <w:t xml:space="preserve"> Zaključak koji se nameće je da su izdvajanja za obranu, kao dio postotka u ukupnom BDP-u većini europskih članica NATO-a u navedenom razdoblju pokazivala trend smanjivanja ili stagnacije.</w:t>
      </w:r>
    </w:p>
    <w:p w:rsidR="00B900E6" w:rsidRPr="001C61CB" w:rsidRDefault="008D64C9" w:rsidP="003D1FD4">
      <w:pPr>
        <w:spacing w:after="240" w:line="240" w:lineRule="auto"/>
        <w:jc w:val="both"/>
        <w:rPr>
          <w:rFonts w:ascii="Times New Roman" w:eastAsia="Times New Roman" w:hAnsi="Times New Roman"/>
          <w:sz w:val="24"/>
          <w:lang w:eastAsia="hr-HR"/>
        </w:rPr>
      </w:pPr>
      <w:r>
        <w:rPr>
          <w:rFonts w:ascii="Times New Roman" w:eastAsia="Times New Roman" w:hAnsi="Times New Roman"/>
          <w:sz w:val="24"/>
          <w:lang w:eastAsia="hr-HR"/>
        </w:rPr>
        <w:t>Drugi identificirani trend je dijelom posljedica prvog trenda i odnosi se na rastuću razliku u izdvajanjima za obranu između europskih članica u cjelini i Kanade, prema SAD-u. Naime, bez obzira što izdvajanja za obranu manjeg dijela europskih članica NATO-a i Kanade u navedenom razdoblju nisu smanjivana, nego su čak povećana ili su stagnirala, razlika u odnosu na izdvajanja za obranu kao udjelu u ukupnom BDP-u prema SAD-u se povećala</w:t>
      </w:r>
      <w:r w:rsidR="00A75EC8">
        <w:rPr>
          <w:rFonts w:ascii="Times New Roman" w:eastAsia="Times New Roman" w:hAnsi="Times New Roman"/>
          <w:sz w:val="24"/>
          <w:lang w:eastAsia="hr-HR"/>
        </w:rPr>
        <w:t>, zato jer su izdvajanja SAD-a rasla mnogo brže nego što je to bio slučaj u pojedinim europskim članicama NATO-a i Kanadi</w:t>
      </w:r>
      <w:r>
        <w:rPr>
          <w:rFonts w:ascii="Times New Roman" w:eastAsia="Times New Roman" w:hAnsi="Times New Roman"/>
          <w:sz w:val="24"/>
          <w:lang w:eastAsia="hr-HR"/>
        </w:rPr>
        <w:t>. Ova razlika je dakako još dramatičnije povećana ako usporedimo europske članice NATO-a koje su smanjile izdvajanja za obranu u ukupnom BDP-u i izdvajanja u BDP-u SAD-a, koja su se povećala.</w:t>
      </w:r>
      <w:r w:rsidR="00A75EC8">
        <w:rPr>
          <w:rFonts w:ascii="Times New Roman" w:eastAsia="Times New Roman" w:hAnsi="Times New Roman"/>
          <w:sz w:val="24"/>
          <w:lang w:eastAsia="hr-HR"/>
        </w:rPr>
        <w:t xml:space="preserve"> Trenutno se prosjek izdvajanja za obranu u većini europskih čl</w:t>
      </w:r>
      <w:r w:rsidR="007A5781">
        <w:rPr>
          <w:rFonts w:ascii="Times New Roman" w:eastAsia="Times New Roman" w:hAnsi="Times New Roman"/>
          <w:sz w:val="24"/>
          <w:lang w:eastAsia="hr-HR"/>
        </w:rPr>
        <w:t>anica NATO-a kreće oko 1.5%</w:t>
      </w:r>
      <w:r w:rsidR="00A75EC8">
        <w:rPr>
          <w:rFonts w:ascii="Times New Roman" w:eastAsia="Times New Roman" w:hAnsi="Times New Roman"/>
          <w:sz w:val="24"/>
          <w:lang w:eastAsia="hr-HR"/>
        </w:rPr>
        <w:t xml:space="preserve"> BDP-a i uglavnom ne pokazuje znakove mogućeg povećanja nego upravo suprotno, </w:t>
      </w:r>
      <w:r w:rsidR="007A5781">
        <w:rPr>
          <w:rFonts w:ascii="Times New Roman" w:eastAsia="Times New Roman" w:hAnsi="Times New Roman"/>
          <w:sz w:val="24"/>
          <w:lang w:eastAsia="hr-HR"/>
        </w:rPr>
        <w:t xml:space="preserve">znakove </w:t>
      </w:r>
      <w:r w:rsidR="00A75EC8">
        <w:rPr>
          <w:rFonts w:ascii="Times New Roman" w:eastAsia="Times New Roman" w:hAnsi="Times New Roman"/>
          <w:sz w:val="24"/>
          <w:lang w:eastAsia="hr-HR"/>
        </w:rPr>
        <w:t xml:space="preserve">stagnacije ili </w:t>
      </w:r>
      <w:r w:rsidR="007A5781">
        <w:rPr>
          <w:rFonts w:ascii="Times New Roman" w:eastAsia="Times New Roman" w:hAnsi="Times New Roman"/>
          <w:sz w:val="24"/>
          <w:lang w:eastAsia="hr-HR"/>
        </w:rPr>
        <w:t xml:space="preserve">čak smanjivanja. Oko 2% </w:t>
      </w:r>
      <w:r w:rsidR="00A75EC8">
        <w:rPr>
          <w:rFonts w:ascii="Times New Roman" w:eastAsia="Times New Roman" w:hAnsi="Times New Roman"/>
          <w:sz w:val="24"/>
          <w:lang w:eastAsia="hr-HR"/>
        </w:rPr>
        <w:t>izdvajanja za obranu u BDP-u ili nešto iznad ovog udjela 2010. g. bile su samo: Albanija, Grčka, Francuska, Poljska, Španjolska, Turska i Ujedinjeno Kraljevstvo. Kada se ovi podaci usporede s izdvajanjima SAD-a za obranu u 2010. g., koji su pr</w:t>
      </w:r>
      <w:r w:rsidR="007A5781">
        <w:rPr>
          <w:rFonts w:ascii="Times New Roman" w:eastAsia="Times New Roman" w:hAnsi="Times New Roman"/>
          <w:sz w:val="24"/>
          <w:lang w:eastAsia="hr-HR"/>
        </w:rPr>
        <w:t xml:space="preserve">ema procjeni iznosili 5.4% </w:t>
      </w:r>
      <w:r w:rsidR="00A75EC8">
        <w:rPr>
          <w:rFonts w:ascii="Times New Roman" w:eastAsia="Times New Roman" w:hAnsi="Times New Roman"/>
          <w:sz w:val="24"/>
          <w:lang w:eastAsia="hr-HR"/>
        </w:rPr>
        <w:t xml:space="preserve">BDP-a, vidi se o kolikoj se razlici radi. Ova su izdvajanja </w:t>
      </w:r>
      <w:r w:rsidR="0064323A">
        <w:rPr>
          <w:rFonts w:ascii="Times New Roman" w:eastAsia="Times New Roman" w:hAnsi="Times New Roman"/>
          <w:sz w:val="24"/>
          <w:lang w:eastAsia="hr-HR"/>
        </w:rPr>
        <w:t xml:space="preserve">2010. g., </w:t>
      </w:r>
      <w:r w:rsidR="00A75EC8">
        <w:rPr>
          <w:rFonts w:ascii="Times New Roman" w:eastAsia="Times New Roman" w:hAnsi="Times New Roman"/>
          <w:sz w:val="24"/>
          <w:lang w:eastAsia="hr-HR"/>
        </w:rPr>
        <w:t>u postotnom udjelu BDP-a</w:t>
      </w:r>
      <w:r w:rsidR="0064323A">
        <w:rPr>
          <w:rFonts w:ascii="Times New Roman" w:eastAsia="Times New Roman" w:hAnsi="Times New Roman"/>
          <w:sz w:val="24"/>
          <w:lang w:eastAsia="hr-HR"/>
        </w:rPr>
        <w:t>,</w:t>
      </w:r>
      <w:r w:rsidR="00A75EC8">
        <w:rPr>
          <w:rFonts w:ascii="Times New Roman" w:eastAsia="Times New Roman" w:hAnsi="Times New Roman"/>
          <w:sz w:val="24"/>
          <w:lang w:eastAsia="hr-HR"/>
        </w:rPr>
        <w:t xml:space="preserve"> </w:t>
      </w:r>
      <w:r w:rsidR="0064323A">
        <w:rPr>
          <w:rFonts w:ascii="Times New Roman" w:eastAsia="Times New Roman" w:hAnsi="Times New Roman"/>
          <w:sz w:val="24"/>
          <w:lang w:eastAsia="hr-HR"/>
        </w:rPr>
        <w:t xml:space="preserve">bila </w:t>
      </w:r>
      <w:r w:rsidR="00A75EC8">
        <w:rPr>
          <w:rFonts w:ascii="Times New Roman" w:eastAsia="Times New Roman" w:hAnsi="Times New Roman"/>
          <w:sz w:val="24"/>
          <w:lang w:eastAsia="hr-HR"/>
        </w:rPr>
        <w:t xml:space="preserve">gotovo dvaput veća od iduće članice po postotku izdvajanja za </w:t>
      </w:r>
      <w:r w:rsidR="007A5781">
        <w:rPr>
          <w:rFonts w:ascii="Times New Roman" w:eastAsia="Times New Roman" w:hAnsi="Times New Roman"/>
          <w:sz w:val="24"/>
          <w:lang w:eastAsia="hr-HR"/>
        </w:rPr>
        <w:t>obranu u BDP-u (Grčka, 2.9%</w:t>
      </w:r>
      <w:r w:rsidR="00A75EC8">
        <w:rPr>
          <w:rFonts w:ascii="Times New Roman" w:eastAsia="Times New Roman" w:hAnsi="Times New Roman"/>
          <w:sz w:val="24"/>
          <w:lang w:eastAsia="hr-HR"/>
        </w:rPr>
        <w:t>) te dvostruko veća od izdvajanja u Uj</w:t>
      </w:r>
      <w:r w:rsidR="007A5781">
        <w:rPr>
          <w:rFonts w:ascii="Times New Roman" w:eastAsia="Times New Roman" w:hAnsi="Times New Roman"/>
          <w:sz w:val="24"/>
          <w:lang w:eastAsia="hr-HR"/>
        </w:rPr>
        <w:t>edinjenom Kraljevstvu (2.7%). Ako ih usporedimo s 1.5%</w:t>
      </w:r>
      <w:r w:rsidR="00A75EC8">
        <w:rPr>
          <w:rFonts w:ascii="Times New Roman" w:eastAsia="Times New Roman" w:hAnsi="Times New Roman"/>
          <w:sz w:val="24"/>
          <w:lang w:eastAsia="hr-HR"/>
        </w:rPr>
        <w:t xml:space="preserve"> BDP-a, što je otprilike postotak oko kojeg se nalaze izdvajanja većine europskih članica NATO-a, izdvajanja za obranu u ukupnom BDP-u u SAD-u su </w:t>
      </w:r>
      <w:r w:rsidR="0064323A">
        <w:rPr>
          <w:rFonts w:ascii="Times New Roman" w:eastAsia="Times New Roman" w:hAnsi="Times New Roman"/>
          <w:sz w:val="24"/>
          <w:lang w:eastAsia="hr-HR"/>
        </w:rPr>
        <w:t xml:space="preserve">bila </w:t>
      </w:r>
      <w:r w:rsidR="00A75EC8">
        <w:rPr>
          <w:rFonts w:ascii="Times New Roman" w:eastAsia="Times New Roman" w:hAnsi="Times New Roman"/>
          <w:sz w:val="24"/>
          <w:lang w:eastAsia="hr-HR"/>
        </w:rPr>
        <w:t>oko 3.5 puta veća nego u većini europskih članica NATO-a!</w:t>
      </w:r>
      <w:r w:rsidR="006962E5">
        <w:rPr>
          <w:rFonts w:ascii="Times New Roman" w:eastAsia="Times New Roman" w:hAnsi="Times New Roman"/>
          <w:sz w:val="24"/>
          <w:lang w:eastAsia="hr-HR"/>
        </w:rPr>
        <w:t xml:space="preserve"> Upravo u ovoj činjenici</w:t>
      </w:r>
      <w:r w:rsidR="0064323A">
        <w:rPr>
          <w:rFonts w:ascii="Times New Roman" w:eastAsia="Times New Roman" w:hAnsi="Times New Roman"/>
          <w:sz w:val="24"/>
          <w:lang w:eastAsia="hr-HR"/>
        </w:rPr>
        <w:t>, koja se s nešto manjom ili većom razlikom ponavlja godinama, pa čak i desetljećima,</w:t>
      </w:r>
      <w:r w:rsidR="006962E5">
        <w:rPr>
          <w:rFonts w:ascii="Times New Roman" w:eastAsia="Times New Roman" w:hAnsi="Times New Roman"/>
          <w:sz w:val="24"/>
          <w:lang w:eastAsia="hr-HR"/>
        </w:rPr>
        <w:t xml:space="preserve"> krije se rastući nerazmjer u kapacitetima između SAD-a i svih ostalih članica NATO-a, pri čemu se otvara realna mogućnost da neke manje i većina novih članica zaista više neće moći ispunjavati misije i zadaće koje bi pred njih mogle biti postavljene u budućnosti</w:t>
      </w:r>
      <w:r w:rsidR="00B900E6">
        <w:rPr>
          <w:rStyle w:val="Referencafusnote"/>
          <w:rFonts w:ascii="Times New Roman" w:eastAsia="Times New Roman" w:hAnsi="Times New Roman"/>
          <w:sz w:val="24"/>
          <w:lang w:eastAsia="hr-HR"/>
        </w:rPr>
        <w:footnoteReference w:id="7"/>
      </w:r>
      <w:r w:rsidR="006962E5">
        <w:rPr>
          <w:rFonts w:ascii="Times New Roman" w:eastAsia="Times New Roman" w:hAnsi="Times New Roman"/>
          <w:sz w:val="24"/>
          <w:lang w:eastAsia="hr-HR"/>
        </w:rPr>
        <w:t>.</w:t>
      </w:r>
    </w:p>
    <w:p w:rsidR="006962E5" w:rsidRDefault="006962E5" w:rsidP="008E1B4F">
      <w:pPr>
        <w:spacing w:line="240" w:lineRule="auto"/>
        <w:jc w:val="both"/>
        <w:rPr>
          <w:rFonts w:ascii="Times New Roman" w:eastAsia="Times New Roman" w:hAnsi="Times New Roman"/>
          <w:sz w:val="24"/>
          <w:lang w:eastAsia="hr-HR"/>
        </w:rPr>
      </w:pPr>
      <w:r>
        <w:rPr>
          <w:rFonts w:ascii="Times New Roman" w:eastAsia="Times New Roman" w:hAnsi="Times New Roman"/>
          <w:sz w:val="24"/>
          <w:lang w:eastAsia="hr-HR"/>
        </w:rPr>
        <w:t xml:space="preserve">Treći trend koji je potrebno spomenuti </w:t>
      </w:r>
      <w:r w:rsidR="006C16AC">
        <w:rPr>
          <w:rFonts w:ascii="Times New Roman" w:eastAsia="Times New Roman" w:hAnsi="Times New Roman"/>
          <w:sz w:val="24"/>
          <w:lang w:eastAsia="hr-HR"/>
        </w:rPr>
        <w:t>odnosi se na „otpornost“ izdvajanja za obranu prema smanjivanju u odnosu na kretanje BDP-a u pojedinoj godini. Naime, usporedbom podataka o kretanju BDP-a i izdvajanja za obranu za tri</w:t>
      </w:r>
      <w:r w:rsidR="00F60AF2">
        <w:rPr>
          <w:rFonts w:ascii="Times New Roman" w:eastAsia="Times New Roman" w:hAnsi="Times New Roman"/>
          <w:sz w:val="24"/>
          <w:lang w:eastAsia="hr-HR"/>
        </w:rPr>
        <w:t xml:space="preserve"> godine, 2008., 2009. i 2010.,</w:t>
      </w:r>
      <w:r w:rsidR="006C16AC">
        <w:rPr>
          <w:rFonts w:ascii="Times New Roman" w:eastAsia="Times New Roman" w:hAnsi="Times New Roman"/>
          <w:sz w:val="24"/>
          <w:lang w:eastAsia="hr-HR"/>
        </w:rPr>
        <w:t xml:space="preserve"> može se uočiti razlika u pojedinim godinama, ali i </w:t>
      </w:r>
      <w:r w:rsidR="00F60AF2">
        <w:rPr>
          <w:rFonts w:ascii="Times New Roman" w:eastAsia="Times New Roman" w:hAnsi="Times New Roman"/>
          <w:sz w:val="24"/>
          <w:lang w:eastAsia="hr-HR"/>
        </w:rPr>
        <w:t xml:space="preserve">u </w:t>
      </w:r>
      <w:r w:rsidR="006C16AC">
        <w:rPr>
          <w:rFonts w:ascii="Times New Roman" w:eastAsia="Times New Roman" w:hAnsi="Times New Roman"/>
          <w:sz w:val="24"/>
          <w:lang w:eastAsia="hr-HR"/>
        </w:rPr>
        <w:t>pojedinim državama</w:t>
      </w:r>
      <w:r w:rsidR="00F60AF2">
        <w:rPr>
          <w:rFonts w:ascii="Times New Roman" w:eastAsia="Times New Roman" w:hAnsi="Times New Roman"/>
          <w:sz w:val="24"/>
          <w:lang w:eastAsia="hr-HR"/>
        </w:rPr>
        <w:t>,</w:t>
      </w:r>
      <w:r w:rsidR="006C16AC">
        <w:rPr>
          <w:rFonts w:ascii="Times New Roman" w:eastAsia="Times New Roman" w:hAnsi="Times New Roman"/>
          <w:sz w:val="24"/>
          <w:lang w:eastAsia="hr-HR"/>
        </w:rPr>
        <w:t xml:space="preserve"> kad su u pitanju ova dva parametra, pri čemu se ponovno opaža razlika između većine europskih država, koje su, pogođene padom ili stagnacijom BDP-a u razdoblju 2008.-2010. g., smanjivale izdvajanja za obranu i to </w:t>
      </w:r>
      <w:r w:rsidR="00F60AF2">
        <w:rPr>
          <w:rFonts w:ascii="Times New Roman" w:eastAsia="Times New Roman" w:hAnsi="Times New Roman"/>
          <w:sz w:val="24"/>
          <w:lang w:eastAsia="hr-HR"/>
        </w:rPr>
        <w:t xml:space="preserve">vrlo često </w:t>
      </w:r>
      <w:r w:rsidR="006C16AC">
        <w:rPr>
          <w:rFonts w:ascii="Times New Roman" w:eastAsia="Times New Roman" w:hAnsi="Times New Roman"/>
          <w:sz w:val="24"/>
          <w:lang w:eastAsia="hr-HR"/>
        </w:rPr>
        <w:t xml:space="preserve">u </w:t>
      </w:r>
      <w:r w:rsidR="00F60AF2">
        <w:rPr>
          <w:rFonts w:ascii="Times New Roman" w:eastAsia="Times New Roman" w:hAnsi="Times New Roman"/>
          <w:sz w:val="24"/>
          <w:lang w:eastAsia="hr-HR"/>
        </w:rPr>
        <w:t xml:space="preserve">mnogo većem </w:t>
      </w:r>
      <w:r w:rsidR="006C16AC">
        <w:rPr>
          <w:rFonts w:ascii="Times New Roman" w:eastAsia="Times New Roman" w:hAnsi="Times New Roman"/>
          <w:sz w:val="24"/>
          <w:lang w:eastAsia="hr-HR"/>
        </w:rPr>
        <w:t>postot</w:t>
      </w:r>
      <w:r w:rsidR="00F60AF2">
        <w:rPr>
          <w:rFonts w:ascii="Times New Roman" w:eastAsia="Times New Roman" w:hAnsi="Times New Roman"/>
          <w:sz w:val="24"/>
          <w:lang w:eastAsia="hr-HR"/>
        </w:rPr>
        <w:t xml:space="preserve">nom udjelu </w:t>
      </w:r>
      <w:r w:rsidR="006C16AC">
        <w:rPr>
          <w:rFonts w:ascii="Times New Roman" w:eastAsia="Times New Roman" w:hAnsi="Times New Roman"/>
          <w:sz w:val="24"/>
          <w:lang w:eastAsia="hr-HR"/>
        </w:rPr>
        <w:t xml:space="preserve">nego što je iznosio postotak pada </w:t>
      </w:r>
      <w:r w:rsidR="006C16AC">
        <w:rPr>
          <w:rFonts w:ascii="Times New Roman" w:eastAsia="Times New Roman" w:hAnsi="Times New Roman"/>
          <w:sz w:val="24"/>
          <w:lang w:eastAsia="hr-HR"/>
        </w:rPr>
        <w:lastRenderedPageBreak/>
        <w:t>BDP-a</w:t>
      </w:r>
      <w:r w:rsidR="00F60AF2">
        <w:rPr>
          <w:rFonts w:ascii="Times New Roman" w:eastAsia="Times New Roman" w:hAnsi="Times New Roman"/>
          <w:sz w:val="24"/>
          <w:lang w:eastAsia="hr-HR"/>
        </w:rPr>
        <w:t xml:space="preserve"> u istoj godini</w:t>
      </w:r>
      <w:r w:rsidR="00EF0714">
        <w:rPr>
          <w:rFonts w:ascii="Times New Roman" w:eastAsia="Times New Roman" w:hAnsi="Times New Roman"/>
          <w:sz w:val="24"/>
          <w:lang w:eastAsia="hr-HR"/>
        </w:rPr>
        <w:t xml:space="preserve">, u odnosu na </w:t>
      </w:r>
      <w:r w:rsidR="00F60AF2">
        <w:rPr>
          <w:rFonts w:ascii="Times New Roman" w:eastAsia="Times New Roman" w:hAnsi="Times New Roman"/>
          <w:sz w:val="24"/>
          <w:lang w:eastAsia="hr-HR"/>
        </w:rPr>
        <w:t xml:space="preserve">posebice </w:t>
      </w:r>
      <w:r w:rsidR="00EF0714">
        <w:rPr>
          <w:rFonts w:ascii="Times New Roman" w:eastAsia="Times New Roman" w:hAnsi="Times New Roman"/>
          <w:sz w:val="24"/>
          <w:lang w:eastAsia="hr-HR"/>
        </w:rPr>
        <w:t>SAD</w:t>
      </w:r>
      <w:r w:rsidR="00F60AF2">
        <w:rPr>
          <w:rFonts w:ascii="Times New Roman" w:eastAsia="Times New Roman" w:hAnsi="Times New Roman"/>
          <w:sz w:val="24"/>
          <w:lang w:eastAsia="hr-HR"/>
        </w:rPr>
        <w:t>,</w:t>
      </w:r>
      <w:r w:rsidR="00EF0714">
        <w:rPr>
          <w:rFonts w:ascii="Times New Roman" w:eastAsia="Times New Roman" w:hAnsi="Times New Roman"/>
          <w:sz w:val="24"/>
          <w:lang w:eastAsia="hr-HR"/>
        </w:rPr>
        <w:t xml:space="preserve"> ali i </w:t>
      </w:r>
      <w:r w:rsidR="00F60AF2">
        <w:rPr>
          <w:rFonts w:ascii="Times New Roman" w:eastAsia="Times New Roman" w:hAnsi="Times New Roman"/>
          <w:sz w:val="24"/>
          <w:lang w:eastAsia="hr-HR"/>
        </w:rPr>
        <w:t xml:space="preserve">na </w:t>
      </w:r>
      <w:r w:rsidR="00EF0714">
        <w:rPr>
          <w:rFonts w:ascii="Times New Roman" w:eastAsia="Times New Roman" w:hAnsi="Times New Roman"/>
          <w:sz w:val="24"/>
          <w:lang w:eastAsia="hr-HR"/>
        </w:rPr>
        <w:t xml:space="preserve">Ujedinjeno Kraljevstvo, koje su ove izdatke nastavile povećavati čak i u razdoblju </w:t>
      </w:r>
      <w:r w:rsidR="00DB180D">
        <w:rPr>
          <w:rFonts w:ascii="Times New Roman" w:eastAsia="Times New Roman" w:hAnsi="Times New Roman"/>
          <w:sz w:val="24"/>
          <w:lang w:eastAsia="hr-HR"/>
        </w:rPr>
        <w:t>ekonomske krize</w:t>
      </w:r>
      <w:r w:rsidR="00EF0714">
        <w:rPr>
          <w:rFonts w:ascii="Times New Roman" w:eastAsia="Times New Roman" w:hAnsi="Times New Roman"/>
          <w:sz w:val="24"/>
          <w:lang w:eastAsia="hr-HR"/>
        </w:rPr>
        <w:t>.</w:t>
      </w:r>
    </w:p>
    <w:p w:rsidR="0064323A" w:rsidRDefault="0064323A" w:rsidP="0064323A">
      <w:pPr>
        <w:spacing w:line="360" w:lineRule="auto"/>
        <w:ind w:firstLine="708"/>
        <w:jc w:val="both"/>
        <w:rPr>
          <w:rFonts w:ascii="Times New Roman" w:eastAsia="Times New Roman" w:hAnsi="Times New Roman"/>
          <w:i/>
          <w:sz w:val="24"/>
          <w:lang w:eastAsia="hr-HR"/>
        </w:rPr>
      </w:pPr>
    </w:p>
    <w:p w:rsidR="0064323A" w:rsidRDefault="0064323A" w:rsidP="0064323A">
      <w:pPr>
        <w:spacing w:line="360" w:lineRule="auto"/>
        <w:ind w:firstLine="708"/>
        <w:jc w:val="both"/>
        <w:rPr>
          <w:rFonts w:ascii="Times New Roman" w:eastAsia="Times New Roman" w:hAnsi="Times New Roman"/>
          <w:i/>
          <w:sz w:val="24"/>
          <w:lang w:eastAsia="hr-HR"/>
        </w:rPr>
      </w:pPr>
      <w:r w:rsidRPr="00DB180D">
        <w:rPr>
          <w:rFonts w:ascii="Times New Roman" w:eastAsia="Times New Roman" w:hAnsi="Times New Roman"/>
          <w:i/>
          <w:sz w:val="24"/>
          <w:lang w:eastAsia="hr-HR"/>
        </w:rPr>
        <w:t>Sl</w:t>
      </w:r>
      <w:r w:rsidR="00757404">
        <w:rPr>
          <w:rFonts w:ascii="Times New Roman" w:eastAsia="Times New Roman" w:hAnsi="Times New Roman"/>
          <w:i/>
          <w:sz w:val="24"/>
          <w:lang w:eastAsia="hr-HR"/>
        </w:rPr>
        <w:t>ika</w:t>
      </w:r>
      <w:r w:rsidRPr="00DB180D">
        <w:rPr>
          <w:rFonts w:ascii="Times New Roman" w:eastAsia="Times New Roman" w:hAnsi="Times New Roman"/>
          <w:i/>
          <w:sz w:val="24"/>
          <w:lang w:eastAsia="hr-HR"/>
        </w:rPr>
        <w:t xml:space="preserve"> 1: Kretanje BDP-a i izdvajanja za obranu </w:t>
      </w:r>
      <w:r>
        <w:rPr>
          <w:rFonts w:ascii="Times New Roman" w:eastAsia="Times New Roman" w:hAnsi="Times New Roman"/>
          <w:i/>
          <w:sz w:val="24"/>
          <w:lang w:eastAsia="hr-HR"/>
        </w:rPr>
        <w:t>u % u članicama NATO-a 2008. g.</w:t>
      </w:r>
    </w:p>
    <w:p w:rsidR="0064323A" w:rsidRDefault="00757404" w:rsidP="00757404">
      <w:pPr>
        <w:spacing w:line="360" w:lineRule="auto"/>
        <w:jc w:val="both"/>
        <w:rPr>
          <w:rFonts w:ascii="Times New Roman" w:eastAsia="Times New Roman" w:hAnsi="Times New Roman"/>
          <w:sz w:val="24"/>
          <w:lang w:eastAsia="hr-HR"/>
        </w:rPr>
      </w:pPr>
      <w:r>
        <w:rPr>
          <w:noProof/>
          <w:lang w:eastAsia="hr-HR"/>
        </w:rPr>
        <w:drawing>
          <wp:inline distT="0" distB="0" distL="0" distR="0">
            <wp:extent cx="5728970" cy="268224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28970" cy="2682240"/>
                    </a:xfrm>
                    <a:prstGeom prst="rect">
                      <a:avLst/>
                    </a:prstGeom>
                    <a:noFill/>
                  </pic:spPr>
                </pic:pic>
              </a:graphicData>
            </a:graphic>
          </wp:inline>
        </w:drawing>
      </w:r>
    </w:p>
    <w:p w:rsidR="0064323A" w:rsidRDefault="00B54CFA" w:rsidP="008E1B4F">
      <w:pPr>
        <w:spacing w:line="240" w:lineRule="auto"/>
        <w:jc w:val="both"/>
        <w:rPr>
          <w:rFonts w:ascii="Times New Roman" w:eastAsia="Times New Roman" w:hAnsi="Times New Roman"/>
          <w:sz w:val="24"/>
          <w:lang w:eastAsia="hr-HR"/>
        </w:rPr>
      </w:pPr>
      <w:r>
        <w:rPr>
          <w:rFonts w:ascii="Times New Roman" w:eastAsia="Times New Roman" w:hAnsi="Times New Roman"/>
          <w:sz w:val="24"/>
          <w:lang w:eastAsia="hr-HR"/>
        </w:rPr>
        <w:t>Prema</w:t>
      </w:r>
      <w:r w:rsidR="0064323A">
        <w:rPr>
          <w:rFonts w:ascii="Times New Roman" w:eastAsia="Times New Roman" w:hAnsi="Times New Roman"/>
          <w:sz w:val="24"/>
          <w:lang w:eastAsia="hr-HR"/>
        </w:rPr>
        <w:t xml:space="preserve"> podacima iz Tab. 1. i Tab. 2, na</w:t>
      </w:r>
      <w:r>
        <w:rPr>
          <w:rFonts w:ascii="Times New Roman" w:eastAsia="Times New Roman" w:hAnsi="Times New Roman"/>
          <w:sz w:val="24"/>
          <w:lang w:eastAsia="hr-HR"/>
        </w:rPr>
        <w:t xml:space="preserve"> Sl. 1, 2 i 3, prikazan je odnos kretanja BDP-a</w:t>
      </w:r>
      <w:r w:rsidRPr="00B54CFA">
        <w:rPr>
          <w:rFonts w:ascii="Times New Roman" w:eastAsia="Times New Roman" w:hAnsi="Times New Roman"/>
          <w:sz w:val="24"/>
          <w:lang w:eastAsia="hr-HR"/>
        </w:rPr>
        <w:t xml:space="preserve"> </w:t>
      </w:r>
      <w:r>
        <w:rPr>
          <w:rFonts w:ascii="Times New Roman" w:eastAsia="Times New Roman" w:hAnsi="Times New Roman"/>
          <w:sz w:val="24"/>
          <w:lang w:eastAsia="hr-HR"/>
        </w:rPr>
        <w:t xml:space="preserve">i kretanja izdvajanja za obranu za godine 2008., 2009. i 2010. Osnovna intencija ovakvog prikaza je pokazati odnos rasta ili pada BDP-a i rasta ili pada izdvajanja za obranu u pojedinoj članici NATO-a u pojedinoj godini. Uzete su tri godine, koje su recentne, a ujedno su prema ekonomskim pokazateljima bile dosta različite u većini država članica NATO-a, jer je 2008. u većini članica još uvijek bila godina ekonomskog rasta, </w:t>
      </w:r>
      <w:r w:rsidR="0064323A">
        <w:rPr>
          <w:rFonts w:ascii="Times New Roman" w:eastAsia="Times New Roman" w:hAnsi="Times New Roman"/>
          <w:sz w:val="24"/>
          <w:lang w:eastAsia="hr-HR"/>
        </w:rPr>
        <w:t>a</w:t>
      </w:r>
      <w:r>
        <w:rPr>
          <w:rFonts w:ascii="Times New Roman" w:eastAsia="Times New Roman" w:hAnsi="Times New Roman"/>
          <w:sz w:val="24"/>
          <w:lang w:eastAsia="hr-HR"/>
        </w:rPr>
        <w:t>2009. je u svim državama osim dvije bila</w:t>
      </w:r>
      <w:r w:rsidR="0064323A">
        <w:rPr>
          <w:rFonts w:ascii="Times New Roman" w:eastAsia="Times New Roman" w:hAnsi="Times New Roman"/>
          <w:sz w:val="24"/>
          <w:lang w:eastAsia="hr-HR"/>
        </w:rPr>
        <w:t xml:space="preserve"> godina velikog pada i recesije.</w:t>
      </w:r>
    </w:p>
    <w:p w:rsidR="0064323A" w:rsidRPr="00DB180D" w:rsidRDefault="0064323A" w:rsidP="0064323A">
      <w:pPr>
        <w:spacing w:line="360" w:lineRule="auto"/>
        <w:ind w:firstLine="708"/>
        <w:jc w:val="both"/>
        <w:rPr>
          <w:rFonts w:ascii="Times New Roman" w:eastAsia="Times New Roman" w:hAnsi="Times New Roman"/>
          <w:i/>
          <w:sz w:val="24"/>
          <w:lang w:eastAsia="hr-HR"/>
        </w:rPr>
      </w:pPr>
      <w:r>
        <w:rPr>
          <w:rFonts w:ascii="Times New Roman" w:eastAsia="Times New Roman" w:hAnsi="Times New Roman"/>
          <w:i/>
          <w:sz w:val="24"/>
          <w:lang w:eastAsia="hr-HR"/>
        </w:rPr>
        <w:t>Sl. 2</w:t>
      </w:r>
      <w:r w:rsidRPr="00DB180D">
        <w:rPr>
          <w:rFonts w:ascii="Times New Roman" w:eastAsia="Times New Roman" w:hAnsi="Times New Roman"/>
          <w:i/>
          <w:sz w:val="24"/>
          <w:lang w:eastAsia="hr-HR"/>
        </w:rPr>
        <w:t>: Kretanje BDP-a i izdvajanja za obranu u % u članicama NATO-a 200</w:t>
      </w:r>
      <w:r>
        <w:rPr>
          <w:rFonts w:ascii="Times New Roman" w:eastAsia="Times New Roman" w:hAnsi="Times New Roman"/>
          <w:i/>
          <w:sz w:val="24"/>
          <w:lang w:eastAsia="hr-HR"/>
        </w:rPr>
        <w:t>9</w:t>
      </w:r>
      <w:r w:rsidRPr="00DB180D">
        <w:rPr>
          <w:rFonts w:ascii="Times New Roman" w:eastAsia="Times New Roman" w:hAnsi="Times New Roman"/>
          <w:i/>
          <w:sz w:val="24"/>
          <w:lang w:eastAsia="hr-HR"/>
        </w:rPr>
        <w:t xml:space="preserve">. g. </w:t>
      </w:r>
    </w:p>
    <w:p w:rsidR="0064323A" w:rsidRDefault="00757404" w:rsidP="00757404">
      <w:pPr>
        <w:spacing w:line="360" w:lineRule="auto"/>
        <w:jc w:val="both"/>
        <w:rPr>
          <w:rFonts w:ascii="Times New Roman" w:eastAsia="Times New Roman" w:hAnsi="Times New Roman"/>
          <w:sz w:val="24"/>
          <w:lang w:eastAsia="hr-HR"/>
        </w:rPr>
      </w:pPr>
      <w:r>
        <w:rPr>
          <w:noProof/>
          <w:sz w:val="24"/>
          <w:lang w:eastAsia="hr-HR"/>
        </w:rPr>
        <w:lastRenderedPageBreak/>
        <w:drawing>
          <wp:inline distT="0" distB="0" distL="0" distR="0">
            <wp:extent cx="5728970" cy="3282315"/>
            <wp:effectExtent l="1905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728970" cy="3282315"/>
                    </a:xfrm>
                    <a:prstGeom prst="rect">
                      <a:avLst/>
                    </a:prstGeom>
                    <a:noFill/>
                  </pic:spPr>
                </pic:pic>
              </a:graphicData>
            </a:graphic>
          </wp:inline>
        </w:drawing>
      </w:r>
    </w:p>
    <w:p w:rsidR="00932C0A" w:rsidRPr="00932C0A" w:rsidRDefault="00B54CFA" w:rsidP="008E1B4F">
      <w:pPr>
        <w:spacing w:line="240" w:lineRule="auto"/>
        <w:jc w:val="both"/>
        <w:rPr>
          <w:rFonts w:ascii="Times New Roman" w:eastAsia="Times New Roman" w:hAnsi="Times New Roman"/>
          <w:sz w:val="24"/>
          <w:lang w:eastAsia="hr-HR"/>
        </w:rPr>
      </w:pPr>
      <w:r>
        <w:rPr>
          <w:rFonts w:ascii="Times New Roman" w:eastAsia="Times New Roman" w:hAnsi="Times New Roman"/>
          <w:sz w:val="24"/>
          <w:lang w:eastAsia="hr-HR"/>
        </w:rPr>
        <w:t xml:space="preserve"> </w:t>
      </w:r>
      <w:r w:rsidR="0064323A">
        <w:rPr>
          <w:rFonts w:ascii="Times New Roman" w:eastAsia="Times New Roman" w:hAnsi="Times New Roman"/>
          <w:sz w:val="24"/>
          <w:lang w:eastAsia="hr-HR"/>
        </w:rPr>
        <w:t xml:space="preserve">Godina 2010. </w:t>
      </w:r>
      <w:r>
        <w:rPr>
          <w:rFonts w:ascii="Times New Roman" w:eastAsia="Times New Roman" w:hAnsi="Times New Roman"/>
          <w:sz w:val="24"/>
          <w:lang w:eastAsia="hr-HR"/>
        </w:rPr>
        <w:t xml:space="preserve">bila </w:t>
      </w:r>
      <w:r w:rsidR="0064323A">
        <w:rPr>
          <w:rFonts w:ascii="Times New Roman" w:eastAsia="Times New Roman" w:hAnsi="Times New Roman"/>
          <w:sz w:val="24"/>
          <w:lang w:eastAsia="hr-HR"/>
        </w:rPr>
        <w:t xml:space="preserve">je godina </w:t>
      </w:r>
      <w:r>
        <w:rPr>
          <w:rFonts w:ascii="Times New Roman" w:eastAsia="Times New Roman" w:hAnsi="Times New Roman"/>
          <w:sz w:val="24"/>
          <w:lang w:eastAsia="hr-HR"/>
        </w:rPr>
        <w:t>djelomičnog oporavka, ali vrlo različitog stupnja</w:t>
      </w:r>
      <w:r w:rsidR="003A2D7C">
        <w:rPr>
          <w:rFonts w:ascii="Times New Roman" w:eastAsia="Times New Roman" w:hAnsi="Times New Roman"/>
          <w:sz w:val="24"/>
          <w:lang w:eastAsia="hr-HR"/>
        </w:rPr>
        <w:t>. N</w:t>
      </w:r>
      <w:r>
        <w:rPr>
          <w:rFonts w:ascii="Times New Roman" w:eastAsia="Times New Roman" w:hAnsi="Times New Roman"/>
          <w:sz w:val="24"/>
          <w:lang w:eastAsia="hr-HR"/>
        </w:rPr>
        <w:t xml:space="preserve">egdje je oporavak bio brži od očekivanog, negdje očekivan, negdje sporiji, a u nekim državama </w:t>
      </w:r>
      <w:r w:rsidR="003A2D7C">
        <w:rPr>
          <w:rFonts w:ascii="Times New Roman" w:eastAsia="Times New Roman" w:hAnsi="Times New Roman"/>
          <w:sz w:val="24"/>
          <w:lang w:eastAsia="hr-HR"/>
        </w:rPr>
        <w:t xml:space="preserve">realno ga </w:t>
      </w:r>
      <w:r>
        <w:rPr>
          <w:rFonts w:ascii="Times New Roman" w:eastAsia="Times New Roman" w:hAnsi="Times New Roman"/>
          <w:sz w:val="24"/>
          <w:lang w:eastAsia="hr-HR"/>
        </w:rPr>
        <w:t>nije ni</w:t>
      </w:r>
      <w:r w:rsidR="003A2D7C">
        <w:rPr>
          <w:rFonts w:ascii="Times New Roman" w:eastAsia="Times New Roman" w:hAnsi="Times New Roman"/>
          <w:sz w:val="24"/>
          <w:lang w:eastAsia="hr-HR"/>
        </w:rPr>
        <w:t>ti</w:t>
      </w:r>
      <w:r>
        <w:rPr>
          <w:rFonts w:ascii="Times New Roman" w:eastAsia="Times New Roman" w:hAnsi="Times New Roman"/>
          <w:sz w:val="24"/>
          <w:lang w:eastAsia="hr-HR"/>
        </w:rPr>
        <w:t xml:space="preserve"> bilo. Kretanja izdvajanja za obranu pokazuju mnogo veće fluktuacije nego kretanje BDP-a, jer su prvenstveno posljedica političkih odluka o većem ulaganju ili štednji. U odnosu kretanja BDP-a i izdvajanja za obranu osnovno pravilo, ali s brojnim iznimkama, ako se razmatraju navedene tri godine jest: ako pada BDP, smanjuju se i izdvajanja za obranu i to u bitno većem postotku, koji je u nekim </w:t>
      </w:r>
      <w:r w:rsidR="00DE147B">
        <w:rPr>
          <w:rFonts w:ascii="Times New Roman" w:eastAsia="Times New Roman" w:hAnsi="Times New Roman"/>
          <w:sz w:val="24"/>
          <w:lang w:eastAsia="hr-HR"/>
        </w:rPr>
        <w:t xml:space="preserve">članicama NATO-a </w:t>
      </w:r>
      <w:r>
        <w:rPr>
          <w:rFonts w:ascii="Times New Roman" w:eastAsia="Times New Roman" w:hAnsi="Times New Roman"/>
          <w:sz w:val="24"/>
          <w:lang w:eastAsia="hr-HR"/>
        </w:rPr>
        <w:t xml:space="preserve">bio gotovo dramatičan. Istodobno, pojedine </w:t>
      </w:r>
      <w:r w:rsidR="00DE147B">
        <w:rPr>
          <w:rFonts w:ascii="Times New Roman" w:eastAsia="Times New Roman" w:hAnsi="Times New Roman"/>
          <w:sz w:val="24"/>
          <w:lang w:eastAsia="hr-HR"/>
        </w:rPr>
        <w:t xml:space="preserve">članice </w:t>
      </w:r>
      <w:r>
        <w:rPr>
          <w:rFonts w:ascii="Times New Roman" w:eastAsia="Times New Roman" w:hAnsi="Times New Roman"/>
          <w:sz w:val="24"/>
          <w:lang w:eastAsia="hr-HR"/>
        </w:rPr>
        <w:t xml:space="preserve">pokazuju i iznimnu otpornost na smanjivanje izdvajanja za obranu, primjerice SAD, </w:t>
      </w:r>
      <w:r w:rsidR="00DE147B">
        <w:rPr>
          <w:rFonts w:ascii="Times New Roman" w:eastAsia="Times New Roman" w:hAnsi="Times New Roman"/>
          <w:sz w:val="24"/>
          <w:lang w:eastAsia="hr-HR"/>
        </w:rPr>
        <w:t>koje su i u godinama ekonomske krize nastavile povećavati izdvajanja za obranu. Odnos pojedinih članica NATO-a prema izdvajanjima za obranu u velikoj mjeri preslika je njihova odnosa prema izdvajanjima za obranu u cjelini tj. članice koje z</w:t>
      </w:r>
      <w:r w:rsidR="0064323A">
        <w:rPr>
          <w:rFonts w:ascii="Times New Roman" w:eastAsia="Times New Roman" w:hAnsi="Times New Roman"/>
          <w:sz w:val="24"/>
          <w:lang w:eastAsia="hr-HR"/>
        </w:rPr>
        <w:t>a obranu izdvajaju veći postotak</w:t>
      </w:r>
      <w:r w:rsidR="00DE147B">
        <w:rPr>
          <w:rFonts w:ascii="Times New Roman" w:eastAsia="Times New Roman" w:hAnsi="Times New Roman"/>
          <w:sz w:val="24"/>
          <w:lang w:eastAsia="hr-HR"/>
        </w:rPr>
        <w:t xml:space="preserve"> BDP-a, izdvajanja za obranu smanjuju sporije i u manjem postotku, što je odraz visokog stupnja važnosti koje pridaju izdvajanjima za obranu, za razliku od onih članica koje manju izdvajaju i lakše „režu“ izdvajanja za obranu.</w:t>
      </w:r>
    </w:p>
    <w:p w:rsidR="00932C0A" w:rsidRDefault="00932C0A" w:rsidP="003B1DD1">
      <w:pPr>
        <w:spacing w:line="360" w:lineRule="auto"/>
        <w:ind w:firstLine="708"/>
        <w:jc w:val="both"/>
        <w:rPr>
          <w:rFonts w:ascii="Times New Roman" w:eastAsia="Times New Roman" w:hAnsi="Times New Roman"/>
          <w:i/>
          <w:sz w:val="24"/>
          <w:lang w:eastAsia="hr-HR"/>
        </w:rPr>
      </w:pPr>
    </w:p>
    <w:p w:rsidR="003B1DD1" w:rsidRPr="00DB180D" w:rsidRDefault="003B1DD1" w:rsidP="003B1DD1">
      <w:pPr>
        <w:spacing w:line="360" w:lineRule="auto"/>
        <w:ind w:firstLine="708"/>
        <w:jc w:val="both"/>
        <w:rPr>
          <w:rFonts w:ascii="Times New Roman" w:eastAsia="Times New Roman" w:hAnsi="Times New Roman"/>
          <w:i/>
          <w:sz w:val="24"/>
          <w:lang w:eastAsia="hr-HR"/>
        </w:rPr>
      </w:pPr>
      <w:r>
        <w:rPr>
          <w:rFonts w:ascii="Times New Roman" w:eastAsia="Times New Roman" w:hAnsi="Times New Roman"/>
          <w:i/>
          <w:sz w:val="24"/>
          <w:lang w:eastAsia="hr-HR"/>
        </w:rPr>
        <w:t>Sl. 3</w:t>
      </w:r>
      <w:r w:rsidRPr="00DB180D">
        <w:rPr>
          <w:rFonts w:ascii="Times New Roman" w:eastAsia="Times New Roman" w:hAnsi="Times New Roman"/>
          <w:i/>
          <w:sz w:val="24"/>
          <w:lang w:eastAsia="hr-HR"/>
        </w:rPr>
        <w:t>: Kretanje BDP-a i izdvajanja za ob</w:t>
      </w:r>
      <w:r>
        <w:rPr>
          <w:rFonts w:ascii="Times New Roman" w:eastAsia="Times New Roman" w:hAnsi="Times New Roman"/>
          <w:i/>
          <w:sz w:val="24"/>
          <w:lang w:eastAsia="hr-HR"/>
        </w:rPr>
        <w:t>ranu u % u članicama NATO-a 2010</w:t>
      </w:r>
      <w:r w:rsidRPr="00DB180D">
        <w:rPr>
          <w:rFonts w:ascii="Times New Roman" w:eastAsia="Times New Roman" w:hAnsi="Times New Roman"/>
          <w:i/>
          <w:sz w:val="24"/>
          <w:lang w:eastAsia="hr-HR"/>
        </w:rPr>
        <w:t xml:space="preserve">. g. </w:t>
      </w:r>
    </w:p>
    <w:p w:rsidR="007E2931" w:rsidRDefault="00757404" w:rsidP="009E3B08">
      <w:pPr>
        <w:spacing w:before="150" w:after="225" w:line="360" w:lineRule="auto"/>
        <w:jc w:val="both"/>
        <w:rPr>
          <w:rFonts w:ascii="Times New Roman" w:eastAsia="Times New Roman" w:hAnsi="Times New Roman"/>
          <w:sz w:val="24"/>
          <w:szCs w:val="24"/>
          <w:lang w:eastAsia="hr-HR"/>
        </w:rPr>
      </w:pPr>
      <w:r>
        <w:rPr>
          <w:noProof/>
          <w:sz w:val="24"/>
          <w:lang w:eastAsia="hr-HR"/>
        </w:rPr>
        <w:lastRenderedPageBreak/>
        <w:drawing>
          <wp:inline distT="0" distB="0" distL="0" distR="0">
            <wp:extent cx="5742940" cy="34645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742940" cy="3464560"/>
                    </a:xfrm>
                    <a:prstGeom prst="rect">
                      <a:avLst/>
                    </a:prstGeom>
                    <a:noFill/>
                  </pic:spPr>
                </pic:pic>
              </a:graphicData>
            </a:graphic>
          </wp:inline>
        </w:drawing>
      </w:r>
    </w:p>
    <w:p w:rsidR="00CE2493" w:rsidRDefault="00CE2493" w:rsidP="003D1FD4">
      <w:pPr>
        <w:spacing w:before="150" w:after="240" w:line="240" w:lineRule="auto"/>
        <w:jc w:val="both"/>
        <w:rPr>
          <w:rFonts w:ascii="Times New Roman" w:eastAsia="Times New Roman" w:hAnsi="Times New Roman"/>
          <w:sz w:val="24"/>
          <w:szCs w:val="24"/>
          <w:lang w:eastAsia="hr-HR"/>
        </w:rPr>
      </w:pPr>
      <w:r w:rsidRPr="00CE2493">
        <w:rPr>
          <w:rFonts w:ascii="Times New Roman" w:eastAsia="Times New Roman" w:hAnsi="Times New Roman"/>
          <w:sz w:val="24"/>
          <w:szCs w:val="24"/>
          <w:lang w:eastAsia="hr-HR"/>
        </w:rPr>
        <w:t xml:space="preserve">Jedan od načina na koji se NATO počeo boriti </w:t>
      </w:r>
      <w:r>
        <w:rPr>
          <w:rFonts w:ascii="Times New Roman" w:eastAsia="Times New Roman" w:hAnsi="Times New Roman"/>
          <w:sz w:val="24"/>
          <w:szCs w:val="24"/>
          <w:lang w:eastAsia="hr-HR"/>
        </w:rPr>
        <w:t xml:space="preserve">kako bi poštivao </w:t>
      </w:r>
      <w:r w:rsidR="007E0FC5">
        <w:rPr>
          <w:rFonts w:ascii="Times New Roman" w:eastAsia="Times New Roman" w:hAnsi="Times New Roman"/>
          <w:sz w:val="24"/>
          <w:szCs w:val="24"/>
          <w:lang w:eastAsia="hr-HR"/>
        </w:rPr>
        <w:t xml:space="preserve">sveprisutan </w:t>
      </w:r>
      <w:r>
        <w:rPr>
          <w:rFonts w:ascii="Times New Roman" w:eastAsia="Times New Roman" w:hAnsi="Times New Roman"/>
          <w:sz w:val="24"/>
          <w:szCs w:val="24"/>
          <w:lang w:eastAsia="hr-HR"/>
        </w:rPr>
        <w:t>trend šted</w:t>
      </w:r>
      <w:r w:rsidR="007E0FC5">
        <w:rPr>
          <w:rFonts w:ascii="Times New Roman" w:eastAsia="Times New Roman" w:hAnsi="Times New Roman"/>
          <w:sz w:val="24"/>
          <w:szCs w:val="24"/>
          <w:lang w:eastAsia="hr-HR"/>
        </w:rPr>
        <w:t>nje</w:t>
      </w:r>
      <w:r w:rsidRPr="00CE2493">
        <w:rPr>
          <w:rFonts w:ascii="Times New Roman" w:eastAsia="Times New Roman" w:hAnsi="Times New Roman"/>
          <w:sz w:val="24"/>
          <w:szCs w:val="24"/>
          <w:lang w:eastAsia="hr-HR"/>
        </w:rPr>
        <w:t xml:space="preserve"> u vojnim proračunima je </w:t>
      </w:r>
      <w:r>
        <w:rPr>
          <w:rFonts w:ascii="Times New Roman" w:eastAsia="Times New Roman" w:hAnsi="Times New Roman"/>
          <w:sz w:val="24"/>
          <w:szCs w:val="24"/>
          <w:lang w:eastAsia="hr-HR"/>
        </w:rPr>
        <w:t>i</w:t>
      </w:r>
      <w:r w:rsidRPr="00CE2493">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smanjenje broja NATO agencija, a time i broja</w:t>
      </w:r>
      <w:r w:rsidRPr="00CE2493">
        <w:rPr>
          <w:rFonts w:ascii="Times New Roman" w:eastAsia="Times New Roman" w:hAnsi="Times New Roman"/>
          <w:sz w:val="24"/>
          <w:szCs w:val="24"/>
          <w:lang w:eastAsia="hr-HR"/>
        </w:rPr>
        <w:t xml:space="preserve"> zaposlenika s oko 13 tisuća na manje od devet tisuća.</w:t>
      </w:r>
      <w:r>
        <w:rPr>
          <w:rFonts w:ascii="Times New Roman" w:eastAsia="Times New Roman" w:hAnsi="Times New Roman"/>
          <w:sz w:val="24"/>
          <w:szCs w:val="24"/>
          <w:lang w:eastAsia="hr-HR"/>
        </w:rPr>
        <w:t xml:space="preserve"> Također i pojednostavljivanjem i većom učinkovitošću zapovjedne strukture i lanca zapovijedanja uštedjet će se, na godišnjoj razini milijuni dolara. Uštede bi trebalo ponovno uložiti u razvoj, kako bi NATO ostao moderan, snažan, učinkovit i relevantan, smatrao je </w:t>
      </w:r>
      <w:r w:rsidRPr="00CE2493">
        <w:rPr>
          <w:rFonts w:ascii="Times New Roman" w:eastAsia="Times New Roman" w:hAnsi="Times New Roman"/>
          <w:i/>
          <w:sz w:val="24"/>
          <w:szCs w:val="24"/>
          <w:lang w:eastAsia="hr-HR"/>
        </w:rPr>
        <w:t>R. Gates</w:t>
      </w:r>
      <w:r>
        <w:rPr>
          <w:rFonts w:ascii="Times New Roman" w:eastAsia="Times New Roman" w:hAnsi="Times New Roman"/>
          <w:sz w:val="24"/>
          <w:szCs w:val="24"/>
          <w:lang w:eastAsia="hr-HR"/>
        </w:rPr>
        <w:t>, tadašnji ministar obrane SAD-a. Istodobno je, kao i drugi američki dužnosnici, izražavao zabrinutost zbog daljnjih ušteda u vojnim proračunima europskih članica NATO-a. Primjerice u Ujedinjenom Kraljevstvu je b</w:t>
      </w:r>
      <w:r w:rsidR="007A5781">
        <w:rPr>
          <w:rFonts w:ascii="Times New Roman" w:eastAsia="Times New Roman" w:hAnsi="Times New Roman"/>
          <w:sz w:val="24"/>
          <w:szCs w:val="24"/>
          <w:lang w:eastAsia="hr-HR"/>
        </w:rPr>
        <w:t>ila intencija uštedjeti 10%</w:t>
      </w:r>
      <w:r>
        <w:rPr>
          <w:rFonts w:ascii="Times New Roman" w:eastAsia="Times New Roman" w:hAnsi="Times New Roman"/>
          <w:sz w:val="24"/>
          <w:szCs w:val="24"/>
          <w:lang w:eastAsia="hr-HR"/>
        </w:rPr>
        <w:t xml:space="preserve"> od obrambenog proračuna, koji je za 2010. g. iznosio 58.4 milijardi dolara</w:t>
      </w:r>
      <w:r w:rsidR="00016036">
        <w:rPr>
          <w:rFonts w:ascii="Times New Roman" w:eastAsia="Times New Roman" w:hAnsi="Times New Roman"/>
          <w:sz w:val="24"/>
          <w:szCs w:val="24"/>
          <w:lang w:eastAsia="hr-HR"/>
        </w:rPr>
        <w:t>, a Njemačka je potencijalno planirala uštedjeti oko 13 milijardi dolara od obrambenog proračuna</w:t>
      </w:r>
      <w:r>
        <w:rPr>
          <w:rStyle w:val="Referencafusnote"/>
          <w:rFonts w:ascii="Arial" w:hAnsi="Arial" w:cs="Arial"/>
        </w:rPr>
        <w:footnoteReference w:id="8"/>
      </w:r>
      <w:r>
        <w:rPr>
          <w:rFonts w:ascii="Times New Roman" w:eastAsia="Times New Roman" w:hAnsi="Times New Roman"/>
          <w:sz w:val="24"/>
          <w:szCs w:val="24"/>
          <w:lang w:eastAsia="hr-HR"/>
        </w:rPr>
        <w:t>.</w:t>
      </w:r>
      <w:r w:rsidR="00016036">
        <w:rPr>
          <w:rFonts w:ascii="Times New Roman" w:eastAsia="Times New Roman" w:hAnsi="Times New Roman"/>
          <w:sz w:val="24"/>
          <w:szCs w:val="24"/>
          <w:lang w:eastAsia="hr-HR"/>
        </w:rPr>
        <w:t xml:space="preserve"> Međutim, usprkos </w:t>
      </w:r>
      <w:r w:rsidR="003A2D7C">
        <w:rPr>
          <w:rFonts w:ascii="Times New Roman" w:eastAsia="Times New Roman" w:hAnsi="Times New Roman"/>
          <w:sz w:val="24"/>
          <w:szCs w:val="24"/>
          <w:lang w:eastAsia="hr-HR"/>
        </w:rPr>
        <w:t xml:space="preserve">stalnim </w:t>
      </w:r>
      <w:r w:rsidR="00016036">
        <w:rPr>
          <w:rFonts w:ascii="Times New Roman" w:eastAsia="Times New Roman" w:hAnsi="Times New Roman"/>
          <w:sz w:val="24"/>
          <w:szCs w:val="24"/>
          <w:lang w:eastAsia="hr-HR"/>
        </w:rPr>
        <w:t xml:space="preserve">pozivima na zadržavanje kapaciteta i na opreznu štednju i SAD su, doduše, kasnije od većine europskih članica NATO-a, </w:t>
      </w:r>
      <w:r w:rsidR="003A2D7C">
        <w:rPr>
          <w:rFonts w:ascii="Times New Roman" w:eastAsia="Times New Roman" w:hAnsi="Times New Roman"/>
          <w:sz w:val="24"/>
          <w:szCs w:val="24"/>
          <w:lang w:eastAsia="hr-HR"/>
        </w:rPr>
        <w:t xml:space="preserve">2011. g. </w:t>
      </w:r>
      <w:r w:rsidR="00016036">
        <w:rPr>
          <w:rFonts w:ascii="Times New Roman" w:eastAsia="Times New Roman" w:hAnsi="Times New Roman"/>
          <w:sz w:val="24"/>
          <w:szCs w:val="24"/>
          <w:lang w:eastAsia="hr-HR"/>
        </w:rPr>
        <w:t>bile prisiljene osmisliti pla</w:t>
      </w:r>
      <w:r w:rsidR="007A5781">
        <w:rPr>
          <w:rFonts w:ascii="Times New Roman" w:eastAsia="Times New Roman" w:hAnsi="Times New Roman"/>
          <w:sz w:val="24"/>
          <w:szCs w:val="24"/>
          <w:lang w:eastAsia="hr-HR"/>
        </w:rPr>
        <w:t>n ušteda u obrambenom proračunu</w:t>
      </w:r>
      <w:r w:rsidR="00E95ADA">
        <w:rPr>
          <w:rFonts w:ascii="Times New Roman" w:eastAsia="Times New Roman" w:hAnsi="Times New Roman"/>
          <w:sz w:val="24"/>
          <w:szCs w:val="24"/>
          <w:lang w:eastAsia="hr-HR"/>
        </w:rPr>
        <w:t>.</w:t>
      </w:r>
    </w:p>
    <w:p w:rsidR="00E95ADA" w:rsidRDefault="00E95ADA" w:rsidP="003D1FD4">
      <w:pPr>
        <w:spacing w:before="150" w:after="24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Kada se uspoređuje izdatke za obranu u europskim članicama NATO-a s izdacima u SAD-u, i prije krize, razlike su bile izuzetno značajne. </w:t>
      </w:r>
      <w:r w:rsidR="00E47E84">
        <w:rPr>
          <w:rFonts w:ascii="Times New Roman" w:eastAsia="Times New Roman" w:hAnsi="Times New Roman"/>
          <w:sz w:val="24"/>
          <w:szCs w:val="24"/>
          <w:lang w:eastAsia="hr-HR"/>
        </w:rPr>
        <w:t>Na sv</w:t>
      </w:r>
      <w:r w:rsidR="00F40CBB">
        <w:rPr>
          <w:rFonts w:ascii="Times New Roman" w:eastAsia="Times New Roman" w:hAnsi="Times New Roman"/>
          <w:sz w:val="24"/>
          <w:szCs w:val="24"/>
          <w:lang w:eastAsia="hr-HR"/>
        </w:rPr>
        <w:t>ršetku hladnoratovskog razdoblja</w:t>
      </w:r>
      <w:r w:rsidR="00E47E84">
        <w:rPr>
          <w:rFonts w:ascii="Times New Roman" w:eastAsia="Times New Roman" w:hAnsi="Times New Roman"/>
          <w:sz w:val="24"/>
          <w:szCs w:val="24"/>
          <w:lang w:eastAsia="hr-HR"/>
        </w:rPr>
        <w:t>, izdvajanja za obranu europskih država u odnosu na ukupna izdvajanja za obranu na ra</w:t>
      </w:r>
      <w:r w:rsidR="007A5781">
        <w:rPr>
          <w:rFonts w:ascii="Times New Roman" w:eastAsia="Times New Roman" w:hAnsi="Times New Roman"/>
          <w:sz w:val="24"/>
          <w:szCs w:val="24"/>
          <w:lang w:eastAsia="hr-HR"/>
        </w:rPr>
        <w:t xml:space="preserve">zini NATO-a iznosila su 34%, a 66% </w:t>
      </w:r>
      <w:r w:rsidR="00E47E84">
        <w:rPr>
          <w:rFonts w:ascii="Times New Roman" w:eastAsia="Times New Roman" w:hAnsi="Times New Roman"/>
          <w:sz w:val="24"/>
          <w:szCs w:val="24"/>
          <w:lang w:eastAsia="hr-HR"/>
        </w:rPr>
        <w:t>izdvajanja otpadalo je na SAD (daleko najveći dio) i Kanadu. Do 2010. g., izdvajanja europskih Saveznika</w:t>
      </w:r>
      <w:r w:rsidR="007A5781">
        <w:rPr>
          <w:rFonts w:ascii="Times New Roman" w:eastAsia="Times New Roman" w:hAnsi="Times New Roman"/>
          <w:sz w:val="24"/>
          <w:szCs w:val="24"/>
          <w:lang w:eastAsia="hr-HR"/>
        </w:rPr>
        <w:t xml:space="preserve"> smanjila su se na samo 21%</w:t>
      </w:r>
      <w:r w:rsidR="003A2D7C">
        <w:rPr>
          <w:rFonts w:ascii="Times New Roman" w:eastAsia="Times New Roman" w:hAnsi="Times New Roman"/>
          <w:sz w:val="24"/>
          <w:szCs w:val="24"/>
          <w:lang w:eastAsia="hr-HR"/>
        </w:rPr>
        <w:t xml:space="preserve"> ukupnih izdvajanja u NATO-u</w:t>
      </w:r>
      <w:r w:rsidR="00E47E84">
        <w:rPr>
          <w:rFonts w:ascii="Times New Roman" w:eastAsia="Times New Roman" w:hAnsi="Times New Roman"/>
          <w:sz w:val="24"/>
          <w:szCs w:val="24"/>
          <w:lang w:eastAsia="hr-HR"/>
        </w:rPr>
        <w:t xml:space="preserve">, što upućuje da europske članice NATO-a, gotovo bez iznimke nisu spremne za obranu trošiti onoliko BDP-a kao što je to slučaj sa SAD-om (izdvajanja Kanade u za obranu u postotku odnosu na ukupni BDP trenutno nisu veća od europskog prosjeka). Stoga je očito da postoji veliki nerazmjer u NATO-u, kad su u pitanju izdvajanja za obranu, na relaciji SAD-ostale članice NATO-a, pri čemu donekle kao iznimku možemo smatrati </w:t>
      </w:r>
      <w:r w:rsidR="00E47E84">
        <w:rPr>
          <w:rFonts w:ascii="Times New Roman" w:eastAsia="Times New Roman" w:hAnsi="Times New Roman"/>
          <w:sz w:val="24"/>
          <w:szCs w:val="24"/>
          <w:lang w:eastAsia="hr-HR"/>
        </w:rPr>
        <w:lastRenderedPageBreak/>
        <w:t xml:space="preserve">nekoliko europskih članica NATO-a </w:t>
      </w:r>
      <w:r w:rsidR="00AC13C7">
        <w:rPr>
          <w:rFonts w:ascii="Times New Roman" w:eastAsia="Times New Roman" w:hAnsi="Times New Roman"/>
          <w:sz w:val="24"/>
          <w:szCs w:val="24"/>
          <w:lang w:eastAsia="hr-HR"/>
        </w:rPr>
        <w:t xml:space="preserve">koje </w:t>
      </w:r>
      <w:r w:rsidR="007A5781">
        <w:rPr>
          <w:rFonts w:ascii="Times New Roman" w:eastAsia="Times New Roman" w:hAnsi="Times New Roman"/>
          <w:sz w:val="24"/>
          <w:szCs w:val="24"/>
          <w:lang w:eastAsia="hr-HR"/>
        </w:rPr>
        <w:t xml:space="preserve">za obranu izdvajaju iznad 2.5% </w:t>
      </w:r>
      <w:r w:rsidR="00E47E84">
        <w:rPr>
          <w:rFonts w:ascii="Times New Roman" w:eastAsia="Times New Roman" w:hAnsi="Times New Roman"/>
          <w:sz w:val="24"/>
          <w:szCs w:val="24"/>
          <w:lang w:eastAsia="hr-HR"/>
        </w:rPr>
        <w:t>BDP-a (što je još uvijek</w:t>
      </w:r>
      <w:r w:rsidR="00AC13C7">
        <w:rPr>
          <w:rFonts w:ascii="Times New Roman" w:eastAsia="Times New Roman" w:hAnsi="Times New Roman"/>
          <w:sz w:val="24"/>
          <w:szCs w:val="24"/>
          <w:lang w:eastAsia="hr-HR"/>
        </w:rPr>
        <w:t xml:space="preserve"> </w:t>
      </w:r>
      <w:r w:rsidR="00E47E84">
        <w:rPr>
          <w:rFonts w:ascii="Times New Roman" w:eastAsia="Times New Roman" w:hAnsi="Times New Roman"/>
          <w:sz w:val="24"/>
          <w:szCs w:val="24"/>
          <w:lang w:eastAsia="hr-HR"/>
        </w:rPr>
        <w:t>upola manje od SAD-a).</w:t>
      </w:r>
    </w:p>
    <w:p w:rsidR="0003215E" w:rsidRDefault="00ED07EA" w:rsidP="008E1B4F">
      <w:pPr>
        <w:spacing w:before="150" w:after="225"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Važno je, kod razmatranja problema </w:t>
      </w:r>
      <w:r w:rsidR="0064323A">
        <w:rPr>
          <w:rFonts w:ascii="Times New Roman" w:eastAsia="Times New Roman" w:hAnsi="Times New Roman"/>
          <w:sz w:val="24"/>
          <w:szCs w:val="24"/>
          <w:lang w:eastAsia="hr-HR"/>
        </w:rPr>
        <w:t xml:space="preserve">rastuće </w:t>
      </w:r>
      <w:r>
        <w:rPr>
          <w:rFonts w:ascii="Times New Roman" w:eastAsia="Times New Roman" w:hAnsi="Times New Roman"/>
          <w:sz w:val="24"/>
          <w:szCs w:val="24"/>
          <w:lang w:eastAsia="hr-HR"/>
        </w:rPr>
        <w:t>razlike u izdvajanjima za obranu u SAD-u i u većini ostalih članica NATO-a</w:t>
      </w:r>
      <w:r w:rsidRPr="00ED07EA">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w:t>
      </w:r>
      <w:r w:rsidR="0064323A">
        <w:rPr>
          <w:rFonts w:ascii="Times New Roman" w:eastAsia="Times New Roman" w:hAnsi="Times New Roman"/>
          <w:sz w:val="24"/>
          <w:szCs w:val="24"/>
          <w:lang w:eastAsia="hr-HR"/>
        </w:rPr>
        <w:t xml:space="preserve">velikoj </w:t>
      </w:r>
      <w:r>
        <w:rPr>
          <w:rFonts w:ascii="Times New Roman" w:eastAsia="Times New Roman" w:hAnsi="Times New Roman"/>
          <w:sz w:val="24"/>
          <w:szCs w:val="24"/>
          <w:lang w:eastAsia="hr-HR"/>
        </w:rPr>
        <w:t>većini europskih plus Kanada), znati da ovaj problem nije nastao niti pred godinu niti pred 10</w:t>
      </w:r>
      <w:r w:rsidR="00127EB6">
        <w:rPr>
          <w:rFonts w:ascii="Times New Roman" w:eastAsia="Times New Roman" w:hAnsi="Times New Roman"/>
          <w:sz w:val="24"/>
          <w:szCs w:val="24"/>
          <w:lang w:eastAsia="hr-HR"/>
        </w:rPr>
        <w:t xml:space="preserve"> godina pa niti pred 20 godina.</w:t>
      </w:r>
    </w:p>
    <w:p w:rsidR="00757404" w:rsidRPr="004E34D8" w:rsidRDefault="00757404" w:rsidP="00757404">
      <w:pPr>
        <w:spacing w:before="150" w:after="225" w:line="240" w:lineRule="auto"/>
        <w:jc w:val="center"/>
        <w:rPr>
          <w:rFonts w:ascii="Times New Roman" w:hAnsi="Times New Roman"/>
          <w:sz w:val="24"/>
          <w:szCs w:val="24"/>
        </w:rPr>
      </w:pPr>
      <w:r w:rsidRPr="004E34D8">
        <w:rPr>
          <w:rFonts w:ascii="Times New Roman" w:hAnsi="Times New Roman"/>
          <w:i/>
          <w:sz w:val="24"/>
          <w:szCs w:val="24"/>
        </w:rPr>
        <w:t xml:space="preserve">Tab. 3: Izdvajanja za obranu najvažnijih članica NATO-a </w:t>
      </w:r>
      <w:r>
        <w:rPr>
          <w:rFonts w:ascii="Times New Roman" w:hAnsi="Times New Roman"/>
          <w:i/>
          <w:sz w:val="24"/>
          <w:szCs w:val="24"/>
        </w:rPr>
        <w:t xml:space="preserve">u % BDP-a </w:t>
      </w:r>
      <w:r w:rsidRPr="004E34D8">
        <w:rPr>
          <w:rFonts w:ascii="Times New Roman" w:hAnsi="Times New Roman"/>
          <w:i/>
          <w:sz w:val="24"/>
          <w:szCs w:val="24"/>
        </w:rPr>
        <w:t>za godine 1950., 1960., 1970., 1980., 1990., 2000. i planirana izdvajanja za 2010. 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666"/>
        <w:gridCol w:w="666"/>
        <w:gridCol w:w="666"/>
        <w:gridCol w:w="666"/>
        <w:gridCol w:w="666"/>
        <w:gridCol w:w="666"/>
        <w:gridCol w:w="666"/>
      </w:tblGrid>
      <w:tr w:rsidR="00757404" w:rsidRPr="004E34D8" w:rsidTr="005D30FD">
        <w:trPr>
          <w:jc w:val="center"/>
        </w:trPr>
        <w:tc>
          <w:tcPr>
            <w:tcW w:w="0" w:type="auto"/>
          </w:tcPr>
          <w:p w:rsidR="00757404" w:rsidRPr="004E34D8" w:rsidRDefault="00757404" w:rsidP="00757404">
            <w:pPr>
              <w:spacing w:after="120" w:line="360" w:lineRule="auto"/>
              <w:jc w:val="center"/>
              <w:rPr>
                <w:rFonts w:ascii="Times New Roman" w:hAnsi="Times New Roman"/>
                <w:b/>
                <w:sz w:val="20"/>
                <w:szCs w:val="24"/>
              </w:rPr>
            </w:pPr>
            <w:r w:rsidRPr="004E34D8">
              <w:rPr>
                <w:rFonts w:ascii="Times New Roman" w:hAnsi="Times New Roman"/>
                <w:b/>
                <w:sz w:val="20"/>
                <w:szCs w:val="24"/>
              </w:rPr>
              <w:t>Članica NATO-a</w:t>
            </w:r>
          </w:p>
        </w:tc>
        <w:tc>
          <w:tcPr>
            <w:tcW w:w="0" w:type="auto"/>
          </w:tcPr>
          <w:p w:rsidR="00757404" w:rsidRPr="004E34D8" w:rsidRDefault="00757404" w:rsidP="00757404">
            <w:pPr>
              <w:spacing w:after="120" w:line="360" w:lineRule="auto"/>
              <w:jc w:val="center"/>
              <w:rPr>
                <w:rFonts w:ascii="Times New Roman" w:hAnsi="Times New Roman"/>
                <w:b/>
                <w:sz w:val="20"/>
                <w:szCs w:val="24"/>
              </w:rPr>
            </w:pPr>
            <w:r w:rsidRPr="004E34D8">
              <w:rPr>
                <w:rFonts w:ascii="Times New Roman" w:hAnsi="Times New Roman"/>
                <w:b/>
                <w:sz w:val="20"/>
                <w:szCs w:val="24"/>
              </w:rPr>
              <w:t>1950.</w:t>
            </w:r>
          </w:p>
        </w:tc>
        <w:tc>
          <w:tcPr>
            <w:tcW w:w="0" w:type="auto"/>
          </w:tcPr>
          <w:p w:rsidR="00757404" w:rsidRPr="004E34D8" w:rsidRDefault="00757404" w:rsidP="00757404">
            <w:pPr>
              <w:spacing w:after="120" w:line="360" w:lineRule="auto"/>
              <w:jc w:val="center"/>
              <w:rPr>
                <w:rFonts w:ascii="Times New Roman" w:hAnsi="Times New Roman"/>
                <w:b/>
                <w:sz w:val="20"/>
                <w:szCs w:val="24"/>
              </w:rPr>
            </w:pPr>
            <w:r w:rsidRPr="004E34D8">
              <w:rPr>
                <w:rFonts w:ascii="Times New Roman" w:hAnsi="Times New Roman"/>
                <w:b/>
                <w:sz w:val="20"/>
                <w:szCs w:val="24"/>
              </w:rPr>
              <w:t>1960.</w:t>
            </w:r>
          </w:p>
        </w:tc>
        <w:tc>
          <w:tcPr>
            <w:tcW w:w="0" w:type="auto"/>
          </w:tcPr>
          <w:p w:rsidR="00757404" w:rsidRPr="004E34D8" w:rsidRDefault="00757404" w:rsidP="00757404">
            <w:pPr>
              <w:spacing w:after="120" w:line="360" w:lineRule="auto"/>
              <w:jc w:val="center"/>
              <w:rPr>
                <w:rFonts w:ascii="Times New Roman" w:hAnsi="Times New Roman"/>
                <w:b/>
                <w:sz w:val="20"/>
                <w:szCs w:val="24"/>
              </w:rPr>
            </w:pPr>
            <w:r w:rsidRPr="004E34D8">
              <w:rPr>
                <w:rFonts w:ascii="Times New Roman" w:hAnsi="Times New Roman"/>
                <w:b/>
                <w:sz w:val="20"/>
                <w:szCs w:val="24"/>
              </w:rPr>
              <w:t>1970.</w:t>
            </w:r>
          </w:p>
        </w:tc>
        <w:tc>
          <w:tcPr>
            <w:tcW w:w="0" w:type="auto"/>
          </w:tcPr>
          <w:p w:rsidR="00757404" w:rsidRPr="004E34D8" w:rsidRDefault="00757404" w:rsidP="00757404">
            <w:pPr>
              <w:spacing w:after="120" w:line="360" w:lineRule="auto"/>
              <w:jc w:val="center"/>
              <w:rPr>
                <w:rFonts w:ascii="Times New Roman" w:hAnsi="Times New Roman"/>
                <w:b/>
                <w:sz w:val="20"/>
                <w:szCs w:val="24"/>
              </w:rPr>
            </w:pPr>
            <w:r w:rsidRPr="004E34D8">
              <w:rPr>
                <w:rFonts w:ascii="Times New Roman" w:hAnsi="Times New Roman"/>
                <w:b/>
                <w:sz w:val="20"/>
                <w:szCs w:val="24"/>
              </w:rPr>
              <w:t>1980.</w:t>
            </w:r>
          </w:p>
        </w:tc>
        <w:tc>
          <w:tcPr>
            <w:tcW w:w="0" w:type="auto"/>
          </w:tcPr>
          <w:p w:rsidR="00757404" w:rsidRPr="004E34D8" w:rsidRDefault="00757404" w:rsidP="00757404">
            <w:pPr>
              <w:spacing w:after="120" w:line="360" w:lineRule="auto"/>
              <w:jc w:val="center"/>
              <w:rPr>
                <w:rFonts w:ascii="Times New Roman" w:hAnsi="Times New Roman"/>
                <w:b/>
                <w:sz w:val="20"/>
                <w:szCs w:val="24"/>
              </w:rPr>
            </w:pPr>
            <w:r w:rsidRPr="004E34D8">
              <w:rPr>
                <w:rFonts w:ascii="Times New Roman" w:hAnsi="Times New Roman"/>
                <w:b/>
                <w:sz w:val="20"/>
                <w:szCs w:val="24"/>
              </w:rPr>
              <w:t>1990.</w:t>
            </w:r>
          </w:p>
        </w:tc>
        <w:tc>
          <w:tcPr>
            <w:tcW w:w="0" w:type="auto"/>
          </w:tcPr>
          <w:p w:rsidR="00757404" w:rsidRPr="004E34D8" w:rsidRDefault="00757404" w:rsidP="00757404">
            <w:pPr>
              <w:spacing w:after="120" w:line="360" w:lineRule="auto"/>
              <w:jc w:val="center"/>
              <w:rPr>
                <w:rFonts w:ascii="Times New Roman" w:hAnsi="Times New Roman"/>
                <w:b/>
                <w:sz w:val="20"/>
                <w:szCs w:val="24"/>
              </w:rPr>
            </w:pPr>
            <w:r w:rsidRPr="004E34D8">
              <w:rPr>
                <w:rFonts w:ascii="Times New Roman" w:hAnsi="Times New Roman"/>
                <w:b/>
                <w:sz w:val="20"/>
                <w:szCs w:val="24"/>
              </w:rPr>
              <w:t>2000.</w:t>
            </w:r>
          </w:p>
        </w:tc>
        <w:tc>
          <w:tcPr>
            <w:tcW w:w="0" w:type="auto"/>
          </w:tcPr>
          <w:p w:rsidR="00757404" w:rsidRPr="004E34D8" w:rsidRDefault="00757404" w:rsidP="00757404">
            <w:pPr>
              <w:spacing w:after="120" w:line="360" w:lineRule="auto"/>
              <w:jc w:val="center"/>
              <w:rPr>
                <w:rFonts w:ascii="Times New Roman" w:hAnsi="Times New Roman"/>
                <w:b/>
                <w:sz w:val="20"/>
                <w:szCs w:val="24"/>
              </w:rPr>
            </w:pPr>
            <w:r w:rsidRPr="004E34D8">
              <w:rPr>
                <w:rFonts w:ascii="Times New Roman" w:hAnsi="Times New Roman"/>
                <w:b/>
                <w:sz w:val="20"/>
                <w:szCs w:val="24"/>
              </w:rPr>
              <w:t>2010.</w:t>
            </w:r>
          </w:p>
        </w:tc>
      </w:tr>
      <w:tr w:rsidR="00757404" w:rsidRPr="004E34D8" w:rsidTr="005D30FD">
        <w:trPr>
          <w:jc w:val="center"/>
        </w:trPr>
        <w:tc>
          <w:tcPr>
            <w:tcW w:w="0" w:type="auto"/>
          </w:tcPr>
          <w:p w:rsidR="00757404" w:rsidRPr="004E34D8" w:rsidRDefault="00757404" w:rsidP="00757404">
            <w:pPr>
              <w:spacing w:after="120" w:line="360" w:lineRule="auto"/>
              <w:jc w:val="center"/>
              <w:rPr>
                <w:rFonts w:ascii="Times New Roman" w:hAnsi="Times New Roman"/>
                <w:i/>
                <w:sz w:val="20"/>
                <w:szCs w:val="24"/>
              </w:rPr>
            </w:pPr>
            <w:r w:rsidRPr="004E34D8">
              <w:rPr>
                <w:rFonts w:ascii="Times New Roman" w:hAnsi="Times New Roman"/>
                <w:i/>
                <w:sz w:val="20"/>
                <w:szCs w:val="24"/>
              </w:rPr>
              <w:t>Kanada</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2.6</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4.2</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2.4</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1.8</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2.0</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1.2</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1.5</w:t>
            </w:r>
          </w:p>
        </w:tc>
      </w:tr>
      <w:tr w:rsidR="00757404" w:rsidRPr="004E34D8" w:rsidTr="005D30FD">
        <w:trPr>
          <w:jc w:val="center"/>
        </w:trPr>
        <w:tc>
          <w:tcPr>
            <w:tcW w:w="0" w:type="auto"/>
          </w:tcPr>
          <w:p w:rsidR="00757404" w:rsidRPr="004E34D8" w:rsidRDefault="00757404" w:rsidP="00757404">
            <w:pPr>
              <w:spacing w:after="120" w:line="360" w:lineRule="auto"/>
              <w:jc w:val="center"/>
              <w:rPr>
                <w:rFonts w:ascii="Times New Roman" w:hAnsi="Times New Roman"/>
                <w:i/>
                <w:sz w:val="20"/>
                <w:szCs w:val="24"/>
              </w:rPr>
            </w:pPr>
            <w:r w:rsidRPr="004E34D8">
              <w:rPr>
                <w:rFonts w:ascii="Times New Roman" w:hAnsi="Times New Roman"/>
                <w:i/>
                <w:sz w:val="20"/>
                <w:szCs w:val="24"/>
              </w:rPr>
              <w:t>Francuska</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5.5</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6.5</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4.2</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4.0</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3.5</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2.6</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2.0</w:t>
            </w:r>
          </w:p>
        </w:tc>
      </w:tr>
      <w:tr w:rsidR="00757404" w:rsidRPr="004E34D8" w:rsidTr="005D30FD">
        <w:trPr>
          <w:jc w:val="center"/>
        </w:trPr>
        <w:tc>
          <w:tcPr>
            <w:tcW w:w="0" w:type="auto"/>
          </w:tcPr>
          <w:p w:rsidR="00757404" w:rsidRPr="004E34D8" w:rsidRDefault="00757404" w:rsidP="00757404">
            <w:pPr>
              <w:spacing w:after="120" w:line="360" w:lineRule="auto"/>
              <w:jc w:val="center"/>
              <w:rPr>
                <w:rFonts w:ascii="Times New Roman" w:hAnsi="Times New Roman"/>
                <w:i/>
                <w:sz w:val="20"/>
                <w:szCs w:val="24"/>
              </w:rPr>
            </w:pPr>
            <w:r w:rsidRPr="004E34D8">
              <w:rPr>
                <w:rFonts w:ascii="Times New Roman" w:hAnsi="Times New Roman"/>
                <w:i/>
                <w:sz w:val="20"/>
                <w:szCs w:val="24"/>
              </w:rPr>
              <w:t>Njemačka</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4.4</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4.0</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3.3</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3.3</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2.8</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1.5</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1.4</w:t>
            </w:r>
          </w:p>
        </w:tc>
      </w:tr>
      <w:tr w:rsidR="00757404" w:rsidRPr="004E34D8" w:rsidTr="005D30FD">
        <w:trPr>
          <w:jc w:val="center"/>
        </w:trPr>
        <w:tc>
          <w:tcPr>
            <w:tcW w:w="0" w:type="auto"/>
          </w:tcPr>
          <w:p w:rsidR="00757404" w:rsidRPr="004E34D8" w:rsidRDefault="00757404" w:rsidP="00757404">
            <w:pPr>
              <w:spacing w:after="120" w:line="360" w:lineRule="auto"/>
              <w:jc w:val="center"/>
              <w:rPr>
                <w:rFonts w:ascii="Times New Roman" w:hAnsi="Times New Roman"/>
                <w:i/>
                <w:sz w:val="20"/>
                <w:szCs w:val="24"/>
              </w:rPr>
            </w:pPr>
            <w:r w:rsidRPr="004E34D8">
              <w:rPr>
                <w:rFonts w:ascii="Times New Roman" w:hAnsi="Times New Roman"/>
                <w:i/>
                <w:sz w:val="20"/>
                <w:szCs w:val="24"/>
              </w:rPr>
              <w:t>Italija</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4.3</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3.3</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2.7</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2.4</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2.1</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2.1</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1.4</w:t>
            </w:r>
          </w:p>
        </w:tc>
      </w:tr>
      <w:tr w:rsidR="00757404" w:rsidRPr="004E34D8" w:rsidTr="005D30FD">
        <w:trPr>
          <w:jc w:val="center"/>
        </w:trPr>
        <w:tc>
          <w:tcPr>
            <w:tcW w:w="0" w:type="auto"/>
          </w:tcPr>
          <w:p w:rsidR="00757404" w:rsidRPr="004E34D8" w:rsidRDefault="00757404" w:rsidP="00757404">
            <w:pPr>
              <w:spacing w:after="120" w:line="360" w:lineRule="auto"/>
              <w:jc w:val="center"/>
              <w:rPr>
                <w:rFonts w:ascii="Times New Roman" w:hAnsi="Times New Roman"/>
                <w:i/>
                <w:sz w:val="20"/>
                <w:szCs w:val="24"/>
              </w:rPr>
            </w:pPr>
            <w:r w:rsidRPr="004E34D8">
              <w:rPr>
                <w:rFonts w:ascii="Times New Roman" w:hAnsi="Times New Roman"/>
                <w:i/>
                <w:sz w:val="20"/>
                <w:szCs w:val="24"/>
              </w:rPr>
              <w:t>Ujedinjeno Kraljevstvo</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6.6</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6.5</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4.8</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5.1</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4.0</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2.5</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2.7</w:t>
            </w:r>
          </w:p>
        </w:tc>
      </w:tr>
      <w:tr w:rsidR="00757404" w:rsidRPr="004E34D8" w:rsidTr="005D30FD">
        <w:trPr>
          <w:jc w:val="center"/>
        </w:trPr>
        <w:tc>
          <w:tcPr>
            <w:tcW w:w="0" w:type="auto"/>
          </w:tcPr>
          <w:p w:rsidR="00757404" w:rsidRPr="004E34D8" w:rsidRDefault="00757404" w:rsidP="00757404">
            <w:pPr>
              <w:spacing w:after="120" w:line="360" w:lineRule="auto"/>
              <w:jc w:val="center"/>
              <w:rPr>
                <w:rFonts w:ascii="Times New Roman" w:hAnsi="Times New Roman"/>
                <w:i/>
                <w:sz w:val="20"/>
                <w:szCs w:val="24"/>
              </w:rPr>
            </w:pPr>
            <w:r w:rsidRPr="004E34D8">
              <w:rPr>
                <w:rFonts w:ascii="Times New Roman" w:hAnsi="Times New Roman"/>
                <w:i/>
                <w:sz w:val="20"/>
                <w:szCs w:val="24"/>
              </w:rPr>
              <w:t>Sjedinjene Američke Države</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5.1</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9.0</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8.0</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5.6</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5.3</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3.1</w:t>
            </w:r>
          </w:p>
        </w:tc>
        <w:tc>
          <w:tcPr>
            <w:tcW w:w="0" w:type="auto"/>
          </w:tcPr>
          <w:p w:rsidR="00757404" w:rsidRPr="004E34D8" w:rsidRDefault="00757404" w:rsidP="00757404">
            <w:pPr>
              <w:spacing w:after="120" w:line="360" w:lineRule="auto"/>
              <w:jc w:val="center"/>
              <w:rPr>
                <w:rFonts w:ascii="Times New Roman" w:hAnsi="Times New Roman"/>
                <w:sz w:val="20"/>
                <w:szCs w:val="24"/>
              </w:rPr>
            </w:pPr>
            <w:r w:rsidRPr="004E34D8">
              <w:rPr>
                <w:rFonts w:ascii="Times New Roman" w:hAnsi="Times New Roman"/>
                <w:sz w:val="20"/>
                <w:szCs w:val="24"/>
              </w:rPr>
              <w:t>5.4</w:t>
            </w:r>
          </w:p>
        </w:tc>
      </w:tr>
    </w:tbl>
    <w:p w:rsidR="00757404" w:rsidRPr="004E34D8" w:rsidRDefault="00757404" w:rsidP="00757404">
      <w:pPr>
        <w:spacing w:after="0" w:line="240" w:lineRule="auto"/>
        <w:ind w:left="1413" w:hanging="705"/>
        <w:jc w:val="both"/>
        <w:rPr>
          <w:rFonts w:ascii="Times New Roman" w:hAnsi="Times New Roman"/>
          <w:sz w:val="20"/>
        </w:rPr>
      </w:pPr>
      <w:r w:rsidRPr="004E34D8">
        <w:rPr>
          <w:rFonts w:ascii="Times New Roman" w:hAnsi="Times New Roman"/>
          <w:sz w:val="20"/>
          <w:szCs w:val="24"/>
        </w:rPr>
        <w:t>Izvori:</w:t>
      </w:r>
      <w:r w:rsidRPr="004E34D8">
        <w:rPr>
          <w:rFonts w:ascii="Times New Roman" w:hAnsi="Times New Roman"/>
          <w:sz w:val="20"/>
          <w:szCs w:val="24"/>
        </w:rPr>
        <w:tab/>
      </w:r>
      <w:proofErr w:type="spellStart"/>
      <w:r w:rsidRPr="004E34D8">
        <w:rPr>
          <w:rFonts w:ascii="Times New Roman" w:hAnsi="Times New Roman"/>
          <w:sz w:val="20"/>
        </w:rPr>
        <w:t>Middleton</w:t>
      </w:r>
      <w:proofErr w:type="spellEnd"/>
      <w:r w:rsidRPr="004E34D8">
        <w:rPr>
          <w:rFonts w:ascii="Times New Roman" w:hAnsi="Times New Roman"/>
          <w:sz w:val="20"/>
        </w:rPr>
        <w:t xml:space="preserve">, R. (2006.), </w:t>
      </w:r>
      <w:proofErr w:type="spellStart"/>
      <w:r w:rsidRPr="004E34D8">
        <w:rPr>
          <w:rFonts w:ascii="Times New Roman" w:hAnsi="Times New Roman"/>
          <w:iCs/>
          <w:sz w:val="20"/>
        </w:rPr>
        <w:t>The</w:t>
      </w:r>
      <w:proofErr w:type="spellEnd"/>
      <w:r w:rsidRPr="004E34D8">
        <w:rPr>
          <w:rFonts w:ascii="Times New Roman" w:hAnsi="Times New Roman"/>
          <w:iCs/>
          <w:sz w:val="20"/>
        </w:rPr>
        <w:t xml:space="preserve"> </w:t>
      </w:r>
      <w:proofErr w:type="spellStart"/>
      <w:r w:rsidRPr="004E34D8">
        <w:rPr>
          <w:rFonts w:ascii="Times New Roman" w:hAnsi="Times New Roman"/>
          <w:iCs/>
          <w:sz w:val="20"/>
        </w:rPr>
        <w:t>Political</w:t>
      </w:r>
      <w:proofErr w:type="spellEnd"/>
      <w:r w:rsidRPr="004E34D8">
        <w:rPr>
          <w:rFonts w:ascii="Times New Roman" w:hAnsi="Times New Roman"/>
          <w:iCs/>
          <w:sz w:val="20"/>
        </w:rPr>
        <w:t xml:space="preserve"> </w:t>
      </w:r>
      <w:proofErr w:type="spellStart"/>
      <w:r w:rsidRPr="004E34D8">
        <w:rPr>
          <w:rFonts w:ascii="Times New Roman" w:hAnsi="Times New Roman"/>
          <w:iCs/>
          <w:sz w:val="20"/>
        </w:rPr>
        <w:t>Economy</w:t>
      </w:r>
      <w:proofErr w:type="spellEnd"/>
      <w:r w:rsidRPr="004E34D8">
        <w:rPr>
          <w:rFonts w:ascii="Times New Roman" w:hAnsi="Times New Roman"/>
          <w:iCs/>
          <w:sz w:val="20"/>
        </w:rPr>
        <w:t xml:space="preserve"> </w:t>
      </w:r>
      <w:proofErr w:type="spellStart"/>
      <w:r w:rsidRPr="004E34D8">
        <w:rPr>
          <w:rFonts w:ascii="Times New Roman" w:hAnsi="Times New Roman"/>
          <w:iCs/>
          <w:sz w:val="20"/>
        </w:rPr>
        <w:t>of</w:t>
      </w:r>
      <w:proofErr w:type="spellEnd"/>
      <w:r w:rsidRPr="004E34D8">
        <w:rPr>
          <w:rFonts w:ascii="Times New Roman" w:hAnsi="Times New Roman"/>
          <w:iCs/>
          <w:sz w:val="20"/>
        </w:rPr>
        <w:t xml:space="preserve"> </w:t>
      </w:r>
      <w:proofErr w:type="spellStart"/>
      <w:r w:rsidRPr="004E34D8">
        <w:rPr>
          <w:rFonts w:ascii="Times New Roman" w:hAnsi="Times New Roman"/>
          <w:iCs/>
          <w:sz w:val="20"/>
        </w:rPr>
        <w:t>Decline</w:t>
      </w:r>
      <w:proofErr w:type="spellEnd"/>
      <w:r w:rsidRPr="004E34D8">
        <w:rPr>
          <w:rFonts w:ascii="Times New Roman" w:hAnsi="Times New Roman"/>
          <w:i/>
          <w:sz w:val="20"/>
        </w:rPr>
        <w:t>,</w:t>
      </w:r>
      <w:r w:rsidRPr="004E34D8">
        <w:rPr>
          <w:rFonts w:ascii="Times New Roman" w:hAnsi="Times New Roman"/>
          <w:sz w:val="20"/>
        </w:rPr>
        <w:t xml:space="preserve"> </w:t>
      </w:r>
      <w:proofErr w:type="spellStart"/>
      <w:r w:rsidRPr="004E34D8">
        <w:rPr>
          <w:rFonts w:ascii="Times New Roman" w:hAnsi="Times New Roman"/>
          <w:i/>
          <w:sz w:val="20"/>
        </w:rPr>
        <w:t>Journal</w:t>
      </w:r>
      <w:proofErr w:type="spellEnd"/>
      <w:r w:rsidRPr="004E34D8">
        <w:rPr>
          <w:rFonts w:ascii="Times New Roman" w:hAnsi="Times New Roman"/>
          <w:i/>
          <w:sz w:val="20"/>
        </w:rPr>
        <w:t xml:space="preserve"> </w:t>
      </w:r>
      <w:proofErr w:type="spellStart"/>
      <w:r w:rsidRPr="004E34D8">
        <w:rPr>
          <w:rFonts w:ascii="Times New Roman" w:hAnsi="Times New Roman"/>
          <w:i/>
          <w:sz w:val="20"/>
        </w:rPr>
        <w:t>of</w:t>
      </w:r>
      <w:proofErr w:type="spellEnd"/>
      <w:r w:rsidRPr="004E34D8">
        <w:rPr>
          <w:rFonts w:ascii="Times New Roman" w:hAnsi="Times New Roman"/>
          <w:i/>
          <w:sz w:val="20"/>
        </w:rPr>
        <w:t xml:space="preserve"> </w:t>
      </w:r>
      <w:proofErr w:type="spellStart"/>
      <w:r w:rsidRPr="004E34D8">
        <w:rPr>
          <w:rFonts w:ascii="Times New Roman" w:hAnsi="Times New Roman"/>
          <w:i/>
          <w:sz w:val="20"/>
        </w:rPr>
        <w:t>Contemporary</w:t>
      </w:r>
      <w:proofErr w:type="spellEnd"/>
      <w:r w:rsidRPr="004E34D8">
        <w:rPr>
          <w:rFonts w:ascii="Times New Roman" w:hAnsi="Times New Roman"/>
          <w:i/>
          <w:sz w:val="20"/>
        </w:rPr>
        <w:t xml:space="preserve"> </w:t>
      </w:r>
      <w:proofErr w:type="spellStart"/>
      <w:r w:rsidRPr="004E34D8">
        <w:rPr>
          <w:rFonts w:ascii="Times New Roman" w:hAnsi="Times New Roman"/>
          <w:i/>
          <w:sz w:val="20"/>
        </w:rPr>
        <w:t>History</w:t>
      </w:r>
      <w:proofErr w:type="spellEnd"/>
      <w:r w:rsidRPr="004E34D8">
        <w:rPr>
          <w:rFonts w:ascii="Times New Roman" w:hAnsi="Times New Roman"/>
          <w:sz w:val="20"/>
        </w:rPr>
        <w:t>, 41 (3) 573-586.</w:t>
      </w:r>
    </w:p>
    <w:p w:rsidR="00757404" w:rsidRPr="004E34D8" w:rsidRDefault="00757404" w:rsidP="00757404">
      <w:pPr>
        <w:spacing w:after="0" w:line="240" w:lineRule="auto"/>
        <w:ind w:left="1413"/>
        <w:jc w:val="both"/>
        <w:rPr>
          <w:rFonts w:ascii="Times New Roman" w:hAnsi="Times New Roman"/>
          <w:sz w:val="20"/>
        </w:rPr>
      </w:pPr>
      <w:r w:rsidRPr="004E34D8">
        <w:rPr>
          <w:rFonts w:ascii="Times New Roman" w:hAnsi="Times New Roman"/>
          <w:bCs/>
          <w:sz w:val="20"/>
          <w:szCs w:val="20"/>
          <w:lang w:val="en-GB"/>
        </w:rPr>
        <w:t xml:space="preserve">Financial and Economic Data Relating to NATO Defence – Defence Expenditures of NATO </w:t>
      </w:r>
    </w:p>
    <w:p w:rsidR="00ED07EA" w:rsidRPr="00757404" w:rsidRDefault="00757404" w:rsidP="00757404">
      <w:pPr>
        <w:spacing w:after="240" w:line="240" w:lineRule="auto"/>
        <w:ind w:left="1413"/>
        <w:jc w:val="both"/>
        <w:rPr>
          <w:rFonts w:ascii="Times New Roman" w:hAnsi="Times New Roman"/>
          <w:sz w:val="20"/>
        </w:rPr>
      </w:pPr>
      <w:r w:rsidRPr="004E34D8">
        <w:rPr>
          <w:rFonts w:ascii="Times New Roman" w:hAnsi="Times New Roman"/>
          <w:bCs/>
          <w:sz w:val="20"/>
          <w:szCs w:val="20"/>
          <w:lang w:val="en-GB"/>
        </w:rPr>
        <w:t xml:space="preserve">Countries 1990-2010, Communiqué </w:t>
      </w:r>
      <w:r w:rsidRPr="004E34D8">
        <w:rPr>
          <w:rFonts w:ascii="Times New Roman" w:hAnsi="Times New Roman"/>
          <w:sz w:val="20"/>
          <w:szCs w:val="20"/>
          <w:lang w:val="en-GB"/>
        </w:rPr>
        <w:t>PR/</w:t>
      </w:r>
      <w:proofErr w:type="gramStart"/>
      <w:r w:rsidRPr="004E34D8">
        <w:rPr>
          <w:rFonts w:ascii="Times New Roman" w:hAnsi="Times New Roman"/>
          <w:sz w:val="20"/>
          <w:szCs w:val="20"/>
          <w:lang w:val="en-GB"/>
        </w:rPr>
        <w:t>CP(</w:t>
      </w:r>
      <w:proofErr w:type="gramEnd"/>
      <w:r w:rsidRPr="004E34D8">
        <w:rPr>
          <w:rFonts w:ascii="Times New Roman" w:hAnsi="Times New Roman"/>
          <w:sz w:val="20"/>
          <w:szCs w:val="20"/>
          <w:lang w:val="en-GB"/>
        </w:rPr>
        <w:t>2011) 027, NATO Public Diplomacy Division.</w:t>
      </w:r>
    </w:p>
    <w:p w:rsidR="00ED07EA" w:rsidRDefault="00011F02" w:rsidP="003D1FD4">
      <w:pPr>
        <w:spacing w:before="150" w:after="24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Iz Tab. 3 može se iščitati kretanje izdvajanja za obranu u </w:t>
      </w:r>
      <w:r w:rsidR="0064323A">
        <w:rPr>
          <w:rFonts w:ascii="Times New Roman" w:eastAsia="Times New Roman" w:hAnsi="Times New Roman"/>
          <w:sz w:val="24"/>
          <w:szCs w:val="24"/>
          <w:lang w:eastAsia="hr-HR"/>
        </w:rPr>
        <w:t xml:space="preserve">% BDP-a u </w:t>
      </w:r>
      <w:r>
        <w:rPr>
          <w:rFonts w:ascii="Times New Roman" w:eastAsia="Times New Roman" w:hAnsi="Times New Roman"/>
          <w:sz w:val="24"/>
          <w:szCs w:val="24"/>
          <w:lang w:eastAsia="hr-HR"/>
        </w:rPr>
        <w:t xml:space="preserve">šest desetljetnom razdoblju, prema </w:t>
      </w:r>
      <w:r w:rsidR="0064323A">
        <w:rPr>
          <w:rFonts w:ascii="Times New Roman" w:eastAsia="Times New Roman" w:hAnsi="Times New Roman"/>
          <w:sz w:val="24"/>
          <w:szCs w:val="24"/>
          <w:lang w:eastAsia="hr-HR"/>
        </w:rPr>
        <w:t>podacima navedenim za svakih deset godina</w:t>
      </w:r>
      <w:r>
        <w:rPr>
          <w:rFonts w:ascii="Times New Roman" w:eastAsia="Times New Roman" w:hAnsi="Times New Roman"/>
          <w:sz w:val="24"/>
          <w:szCs w:val="24"/>
          <w:lang w:eastAsia="hr-HR"/>
        </w:rPr>
        <w:t>. Prikaz podataka ima ograničenja jer ne daje podatke za svaku pojedinu godinu, ali dovoljno ukazuje na trendove u svakom pojedinom desetljeću. Zaključci koji se mogu izdvojiti su da su SAD</w:t>
      </w:r>
      <w:r w:rsidRPr="00EC5034">
        <w:rPr>
          <w:rFonts w:ascii="Times New Roman" w:eastAsia="Times New Roman" w:hAnsi="Times New Roman"/>
          <w:sz w:val="24"/>
          <w:szCs w:val="24"/>
          <w:lang w:eastAsia="hr-HR"/>
        </w:rPr>
        <w:t xml:space="preserve"> u različitim razdobljima nakon Drugog svjetskog rata povećavale ili smanjivale izdvajanja za obranu</w:t>
      </w:r>
      <w:r>
        <w:rPr>
          <w:rFonts w:ascii="Times New Roman" w:eastAsia="Times New Roman" w:hAnsi="Times New Roman"/>
          <w:sz w:val="24"/>
          <w:szCs w:val="24"/>
          <w:lang w:eastAsia="hr-HR"/>
        </w:rPr>
        <w:t xml:space="preserve">. Vidljivo je </w:t>
      </w:r>
      <w:r w:rsidR="0064323A">
        <w:rPr>
          <w:rFonts w:ascii="Times New Roman" w:eastAsia="Times New Roman" w:hAnsi="Times New Roman"/>
          <w:sz w:val="24"/>
          <w:szCs w:val="24"/>
          <w:lang w:eastAsia="hr-HR"/>
        </w:rPr>
        <w:t xml:space="preserve">naime </w:t>
      </w:r>
      <w:r w:rsidRPr="00EC5034">
        <w:rPr>
          <w:rFonts w:ascii="Times New Roman" w:eastAsia="Times New Roman" w:hAnsi="Times New Roman"/>
          <w:sz w:val="24"/>
          <w:szCs w:val="24"/>
          <w:lang w:eastAsia="hr-HR"/>
        </w:rPr>
        <w:t xml:space="preserve">veliko hladnoratovsko povećanje 1950-ih, </w:t>
      </w:r>
      <w:r w:rsidR="0064323A">
        <w:rPr>
          <w:rFonts w:ascii="Times New Roman" w:eastAsia="Times New Roman" w:hAnsi="Times New Roman"/>
          <w:sz w:val="24"/>
          <w:szCs w:val="24"/>
          <w:lang w:eastAsia="hr-HR"/>
        </w:rPr>
        <w:t xml:space="preserve">daljnje povećanje 1960-ih (prvenstveno zbog rata u Vijetnamu), </w:t>
      </w:r>
      <w:r w:rsidRPr="00EC5034">
        <w:rPr>
          <w:rFonts w:ascii="Times New Roman" w:eastAsia="Times New Roman" w:hAnsi="Times New Roman"/>
          <w:sz w:val="24"/>
          <w:szCs w:val="24"/>
          <w:lang w:eastAsia="hr-HR"/>
        </w:rPr>
        <w:t>smanjivanja u dru</w:t>
      </w:r>
      <w:r>
        <w:rPr>
          <w:rFonts w:ascii="Times New Roman" w:eastAsia="Times New Roman" w:hAnsi="Times New Roman"/>
          <w:sz w:val="24"/>
          <w:szCs w:val="24"/>
          <w:lang w:eastAsia="hr-HR"/>
        </w:rPr>
        <w:t>g</w:t>
      </w:r>
      <w:r w:rsidRPr="00EC5034">
        <w:rPr>
          <w:rFonts w:ascii="Times New Roman" w:eastAsia="Times New Roman" w:hAnsi="Times New Roman"/>
          <w:sz w:val="24"/>
          <w:szCs w:val="24"/>
          <w:lang w:eastAsia="hr-HR"/>
        </w:rPr>
        <w:t xml:space="preserve">oj polovini 1970-ih, povećanje za vrijeme Reaganova predsjednikovanja, smanjivanje u posthladnoratovskom dobu, tokom </w:t>
      </w:r>
      <w:r>
        <w:rPr>
          <w:rFonts w:ascii="Times New Roman" w:eastAsia="Times New Roman" w:hAnsi="Times New Roman"/>
          <w:sz w:val="24"/>
          <w:szCs w:val="24"/>
          <w:lang w:eastAsia="hr-HR"/>
        </w:rPr>
        <w:t xml:space="preserve">prvog </w:t>
      </w:r>
      <w:r w:rsidRPr="00EC5034">
        <w:rPr>
          <w:rFonts w:ascii="Times New Roman" w:eastAsia="Times New Roman" w:hAnsi="Times New Roman"/>
          <w:sz w:val="24"/>
          <w:szCs w:val="24"/>
          <w:lang w:eastAsia="hr-HR"/>
        </w:rPr>
        <w:t xml:space="preserve">Clintonova mandata, kao i ponovno veliko povećanje tokom predsjednikovanja </w:t>
      </w:r>
      <w:r w:rsidRPr="00062207">
        <w:rPr>
          <w:rFonts w:ascii="Times New Roman" w:eastAsia="Times New Roman" w:hAnsi="Times New Roman"/>
          <w:i/>
          <w:sz w:val="24"/>
          <w:szCs w:val="24"/>
          <w:lang w:eastAsia="hr-HR"/>
        </w:rPr>
        <w:t>G. W. Busha</w:t>
      </w:r>
      <w:r>
        <w:rPr>
          <w:rFonts w:ascii="Times New Roman" w:eastAsia="Times New Roman" w:hAnsi="Times New Roman"/>
          <w:sz w:val="24"/>
          <w:szCs w:val="24"/>
          <w:lang w:eastAsia="hr-HR"/>
        </w:rPr>
        <w:t xml:space="preserve"> i „rata protiv terorizma“</w:t>
      </w:r>
      <w:r w:rsidRPr="00EC5034">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Čak i uz najavljene uštede u idućih desetak godina, </w:t>
      </w:r>
      <w:r w:rsidR="00696B58">
        <w:rPr>
          <w:rFonts w:ascii="Times New Roman" w:eastAsia="Times New Roman" w:hAnsi="Times New Roman"/>
          <w:sz w:val="24"/>
          <w:szCs w:val="24"/>
          <w:lang w:eastAsia="hr-HR"/>
        </w:rPr>
        <w:t>kao posljedice smanjivanja obuj</w:t>
      </w:r>
      <w:r>
        <w:rPr>
          <w:rFonts w:ascii="Times New Roman" w:eastAsia="Times New Roman" w:hAnsi="Times New Roman"/>
          <w:sz w:val="24"/>
          <w:szCs w:val="24"/>
          <w:lang w:eastAsia="hr-HR"/>
        </w:rPr>
        <w:t xml:space="preserve">ma </w:t>
      </w:r>
      <w:r w:rsidR="00696B58">
        <w:rPr>
          <w:rFonts w:ascii="Times New Roman" w:eastAsia="Times New Roman" w:hAnsi="Times New Roman"/>
          <w:sz w:val="24"/>
          <w:szCs w:val="24"/>
          <w:lang w:eastAsia="hr-HR"/>
        </w:rPr>
        <w:t xml:space="preserve">i intenziteta </w:t>
      </w:r>
      <w:r>
        <w:rPr>
          <w:rFonts w:ascii="Times New Roman" w:eastAsia="Times New Roman" w:hAnsi="Times New Roman"/>
          <w:sz w:val="24"/>
          <w:szCs w:val="24"/>
          <w:lang w:eastAsia="hr-HR"/>
        </w:rPr>
        <w:t xml:space="preserve">„rata protiv terorizma“ i </w:t>
      </w:r>
      <w:r w:rsidR="00696B58">
        <w:rPr>
          <w:rFonts w:ascii="Times New Roman" w:eastAsia="Times New Roman" w:hAnsi="Times New Roman"/>
          <w:sz w:val="24"/>
          <w:szCs w:val="24"/>
          <w:lang w:eastAsia="hr-HR"/>
        </w:rPr>
        <w:t>ulasku u ekonomsku krizu</w:t>
      </w:r>
      <w:r>
        <w:rPr>
          <w:rFonts w:ascii="Times New Roman" w:eastAsia="Times New Roman" w:hAnsi="Times New Roman"/>
          <w:sz w:val="24"/>
          <w:szCs w:val="24"/>
          <w:lang w:eastAsia="hr-HR"/>
        </w:rPr>
        <w:t xml:space="preserve">, SAD će još uvijek izdvajati čak do triput više sredstava u </w:t>
      </w:r>
      <w:r w:rsidR="0064323A">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BDP-a od većine ostalih članica NATO-a. Kontinuitet smanjivanja izdvajanja od 1950. pa sve do 2010. g. bio je prisutan u Njemačkoj i Italiji, koje ujedno predstavljaju države koje među velikim članicama NATO-a u suvremenom razdoblju najmanje izdvajaju za obranu. Izdvajanja za obranu u Kanadi i Francuskoj zabilježila su, u odnosu na prijašnju godinu prikazanu u Tab. 3., povećanje samo u razdoblju 1950.-1960. g., što je bio odraz hladnoratovskih povećanja kapaciteta i </w:t>
      </w:r>
      <w:r w:rsidR="0064323A">
        <w:rPr>
          <w:rFonts w:ascii="Times New Roman" w:eastAsia="Times New Roman" w:hAnsi="Times New Roman"/>
          <w:sz w:val="24"/>
          <w:szCs w:val="24"/>
          <w:lang w:eastAsia="hr-HR"/>
        </w:rPr>
        <w:t>sudjelovanja u izgradnji i održavanju</w:t>
      </w:r>
      <w:r>
        <w:rPr>
          <w:rFonts w:ascii="Times New Roman" w:eastAsia="Times New Roman" w:hAnsi="Times New Roman"/>
          <w:sz w:val="24"/>
          <w:szCs w:val="24"/>
          <w:lang w:eastAsia="hr-HR"/>
        </w:rPr>
        <w:t xml:space="preserve"> sustava </w:t>
      </w:r>
      <w:r w:rsidR="0064323A">
        <w:rPr>
          <w:rFonts w:ascii="Times New Roman" w:eastAsia="Times New Roman" w:hAnsi="Times New Roman"/>
          <w:sz w:val="24"/>
          <w:szCs w:val="24"/>
          <w:lang w:eastAsia="hr-HR"/>
        </w:rPr>
        <w:t>za rano uzbunjivanje, zbog razvoja sovjetskog nuklearnog arsenala (Kanada)</w:t>
      </w:r>
      <w:r>
        <w:rPr>
          <w:rFonts w:ascii="Times New Roman" w:eastAsia="Times New Roman" w:hAnsi="Times New Roman"/>
          <w:sz w:val="24"/>
          <w:szCs w:val="24"/>
          <w:lang w:eastAsia="hr-HR"/>
        </w:rPr>
        <w:t xml:space="preserve">, kao i </w:t>
      </w:r>
      <w:r w:rsidR="0064323A">
        <w:rPr>
          <w:rFonts w:ascii="Times New Roman" w:eastAsia="Times New Roman" w:hAnsi="Times New Roman"/>
          <w:sz w:val="24"/>
          <w:szCs w:val="24"/>
          <w:lang w:eastAsia="hr-HR"/>
        </w:rPr>
        <w:t xml:space="preserve">izgradnje </w:t>
      </w:r>
      <w:r>
        <w:rPr>
          <w:rFonts w:ascii="Times New Roman" w:eastAsia="Times New Roman" w:hAnsi="Times New Roman"/>
          <w:sz w:val="24"/>
          <w:szCs w:val="24"/>
          <w:lang w:eastAsia="hr-HR"/>
        </w:rPr>
        <w:t>vlastitih nuklearnih snaga (Francuska</w:t>
      </w:r>
      <w:r w:rsidR="0064323A">
        <w:rPr>
          <w:rFonts w:ascii="Times New Roman" w:eastAsia="Times New Roman" w:hAnsi="Times New Roman"/>
          <w:sz w:val="24"/>
          <w:szCs w:val="24"/>
          <w:lang w:eastAsia="hr-HR"/>
        </w:rPr>
        <w:t xml:space="preserve">, </w:t>
      </w:r>
      <w:r w:rsidR="0064323A" w:rsidRPr="0064323A">
        <w:rPr>
          <w:rFonts w:ascii="Times New Roman" w:eastAsia="Times New Roman" w:hAnsi="Times New Roman"/>
          <w:i/>
          <w:sz w:val="24"/>
          <w:szCs w:val="24"/>
          <w:lang w:eastAsia="hr-HR"/>
        </w:rPr>
        <w:t>Force de Frappe</w:t>
      </w:r>
      <w:r>
        <w:rPr>
          <w:rFonts w:ascii="Times New Roman" w:eastAsia="Times New Roman" w:hAnsi="Times New Roman"/>
          <w:sz w:val="24"/>
          <w:szCs w:val="24"/>
          <w:lang w:eastAsia="hr-HR"/>
        </w:rPr>
        <w:t>). Ujedinjeno Kraljevstvo također bilježi kontinuitet smanjivanja izdvajanja za obranu, koja su posebice smanjena u prvom desetljeću nakon svršetka Hladnog rata, a u posljednjih desetak godina bilježe čak i blagi porast te su značajno veća od većine članica NATO-a.</w:t>
      </w:r>
    </w:p>
    <w:p w:rsidR="00B0262A" w:rsidRDefault="00352617" w:rsidP="003D1FD4">
      <w:pPr>
        <w:spacing w:before="150" w:after="24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 xml:space="preserve">U 1990-im godinama, europske članice NATO-a smanjile su svoja </w:t>
      </w:r>
      <w:r w:rsidR="00D01412">
        <w:rPr>
          <w:rFonts w:ascii="Times New Roman" w:eastAsia="Times New Roman" w:hAnsi="Times New Roman"/>
          <w:sz w:val="24"/>
          <w:szCs w:val="24"/>
          <w:lang w:eastAsia="hr-HR"/>
        </w:rPr>
        <w:t xml:space="preserve">ukupna </w:t>
      </w:r>
      <w:r>
        <w:rPr>
          <w:rFonts w:ascii="Times New Roman" w:eastAsia="Times New Roman" w:hAnsi="Times New Roman"/>
          <w:sz w:val="24"/>
          <w:szCs w:val="24"/>
          <w:lang w:eastAsia="hr-HR"/>
        </w:rPr>
        <w:t>izdvajanja za obranu za više od</w:t>
      </w:r>
      <w:r w:rsidR="007A5781">
        <w:rPr>
          <w:rFonts w:ascii="Times New Roman" w:eastAsia="Times New Roman" w:hAnsi="Times New Roman"/>
          <w:sz w:val="24"/>
          <w:szCs w:val="24"/>
          <w:lang w:eastAsia="hr-HR"/>
        </w:rPr>
        <w:t xml:space="preserve"> 16%, na ispod 2%</w:t>
      </w:r>
      <w:r>
        <w:rPr>
          <w:rFonts w:ascii="Times New Roman" w:eastAsia="Times New Roman" w:hAnsi="Times New Roman"/>
          <w:sz w:val="24"/>
          <w:szCs w:val="24"/>
          <w:lang w:eastAsia="hr-HR"/>
        </w:rPr>
        <w:t xml:space="preserve"> BDP-a</w:t>
      </w:r>
      <w:r w:rsidR="00062207" w:rsidRPr="00062207">
        <w:rPr>
          <w:rFonts w:ascii="Times New Roman" w:eastAsia="Times New Roman" w:hAnsi="Times New Roman"/>
          <w:sz w:val="24"/>
          <w:szCs w:val="24"/>
          <w:lang w:eastAsia="hr-HR"/>
        </w:rPr>
        <w:t xml:space="preserve"> </w:t>
      </w:r>
      <w:r w:rsidR="00062207">
        <w:rPr>
          <w:rFonts w:ascii="Times New Roman" w:eastAsia="Times New Roman" w:hAnsi="Times New Roman"/>
          <w:sz w:val="24"/>
          <w:szCs w:val="24"/>
          <w:lang w:eastAsia="hr-HR"/>
        </w:rPr>
        <w:t>u prosjeku</w:t>
      </w:r>
      <w:r>
        <w:rPr>
          <w:rFonts w:ascii="Times New Roman" w:eastAsia="Times New Roman" w:hAnsi="Times New Roman"/>
          <w:sz w:val="24"/>
          <w:szCs w:val="24"/>
          <w:lang w:eastAsia="hr-HR"/>
        </w:rPr>
        <w:t>. Izdvajanja za kupovinu nove i poboljšanje postojeć</w:t>
      </w:r>
      <w:r w:rsidR="007A5781">
        <w:rPr>
          <w:rFonts w:ascii="Times New Roman" w:eastAsia="Times New Roman" w:hAnsi="Times New Roman"/>
          <w:sz w:val="24"/>
          <w:szCs w:val="24"/>
          <w:lang w:eastAsia="hr-HR"/>
        </w:rPr>
        <w:t>e opreme smanjena su za 18%</w:t>
      </w:r>
      <w:r>
        <w:rPr>
          <w:rFonts w:ascii="Times New Roman" w:eastAsia="Times New Roman" w:hAnsi="Times New Roman"/>
          <w:sz w:val="24"/>
          <w:szCs w:val="24"/>
          <w:lang w:eastAsia="hr-HR"/>
        </w:rPr>
        <w:t xml:space="preserve"> u razdoblju 1996.-2002., dok su u istom razdoblju u S</w:t>
      </w:r>
      <w:r w:rsidR="007A5781">
        <w:rPr>
          <w:rFonts w:ascii="Times New Roman" w:eastAsia="Times New Roman" w:hAnsi="Times New Roman"/>
          <w:sz w:val="24"/>
          <w:szCs w:val="24"/>
          <w:lang w:eastAsia="hr-HR"/>
        </w:rPr>
        <w:t>AD-u smanjena za samo 8%</w:t>
      </w:r>
      <w:r>
        <w:rPr>
          <w:rFonts w:ascii="Times New Roman" w:eastAsia="Times New Roman" w:hAnsi="Times New Roman"/>
          <w:sz w:val="24"/>
          <w:szCs w:val="24"/>
          <w:lang w:eastAsia="hr-HR"/>
        </w:rPr>
        <w:t>. SAD su već pred desetak godina trošile više od četiri puta nego sve europske članice NATO-a na obrambena istraživanja i razvoj</w:t>
      </w:r>
      <w:r w:rsidR="009D42E9">
        <w:rPr>
          <w:rStyle w:val="Referencafusnote"/>
          <w:rFonts w:ascii="Times New Roman" w:eastAsia="Times New Roman" w:hAnsi="Times New Roman"/>
          <w:sz w:val="24"/>
          <w:szCs w:val="24"/>
          <w:lang w:eastAsia="hr-HR"/>
        </w:rPr>
        <w:footnoteReference w:id="9"/>
      </w:r>
      <w:r>
        <w:rPr>
          <w:rFonts w:ascii="Times New Roman" w:eastAsia="Times New Roman" w:hAnsi="Times New Roman"/>
          <w:sz w:val="24"/>
          <w:szCs w:val="24"/>
          <w:lang w:eastAsia="hr-HR"/>
        </w:rPr>
        <w:t>.</w:t>
      </w:r>
      <w:r w:rsidR="00AF1A22">
        <w:rPr>
          <w:rFonts w:ascii="Times New Roman" w:eastAsia="Times New Roman" w:hAnsi="Times New Roman"/>
          <w:sz w:val="24"/>
          <w:szCs w:val="24"/>
          <w:lang w:eastAsia="hr-HR"/>
        </w:rPr>
        <w:t xml:space="preserve"> Zanimljivo je međutim, da je u razdoblju 2001.-2009. moguće identificirati dva naizgled suprotna trenda, čiji je uzrok u smanjivanju europskih vojnih snaga po brojnosti, koje se dešava čak i brže nego što se smanjuju europski obrambeni proračuni. U navedenom razdoblju su europska izdvajanja za obranu smanjena s 251 na 218 milijardi eura godišnje, dok su se istodobno izdvajanja po jednom vojniku godišnje povećala s 73 tisuće na 91 tisuću eura, jer je broj vojnika smanjen više nego što su smanjena izdvajanja.</w:t>
      </w:r>
      <w:r w:rsidR="00C46D38">
        <w:rPr>
          <w:rFonts w:ascii="Times New Roman" w:eastAsia="Times New Roman" w:hAnsi="Times New Roman"/>
          <w:sz w:val="24"/>
          <w:szCs w:val="24"/>
          <w:lang w:eastAsia="hr-HR"/>
        </w:rPr>
        <w:t xml:space="preserve"> Jednako vrijedi i za vojna istraživanja i razvoj. Ukupna ulaganja su smanjena, ali su se po jednom aktivnom vojniku</w:t>
      </w:r>
      <w:r w:rsidR="00C46D38" w:rsidRPr="00C46D38">
        <w:rPr>
          <w:rFonts w:ascii="Times New Roman" w:eastAsia="Times New Roman" w:hAnsi="Times New Roman"/>
          <w:sz w:val="24"/>
          <w:szCs w:val="24"/>
          <w:lang w:eastAsia="hr-HR"/>
        </w:rPr>
        <w:t xml:space="preserve"> </w:t>
      </w:r>
      <w:r w:rsidR="00C46D38">
        <w:rPr>
          <w:rFonts w:ascii="Times New Roman" w:eastAsia="Times New Roman" w:hAnsi="Times New Roman"/>
          <w:sz w:val="24"/>
          <w:szCs w:val="24"/>
          <w:lang w:eastAsia="hr-HR"/>
        </w:rPr>
        <w:t>ova ulaganja povećala</w:t>
      </w:r>
      <w:r w:rsidR="00C46D38">
        <w:rPr>
          <w:rStyle w:val="Referencafusnote"/>
          <w:rFonts w:ascii="Times New Roman" w:eastAsia="Times New Roman" w:hAnsi="Times New Roman"/>
          <w:sz w:val="24"/>
          <w:szCs w:val="24"/>
          <w:lang w:eastAsia="hr-HR"/>
        </w:rPr>
        <w:footnoteReference w:id="10"/>
      </w:r>
      <w:r w:rsidR="00C46D38">
        <w:rPr>
          <w:rFonts w:ascii="Times New Roman" w:eastAsia="Times New Roman" w:hAnsi="Times New Roman"/>
          <w:sz w:val="24"/>
          <w:szCs w:val="24"/>
          <w:lang w:eastAsia="hr-HR"/>
        </w:rPr>
        <w:t>.</w:t>
      </w:r>
    </w:p>
    <w:p w:rsidR="00AC13C7" w:rsidRDefault="00AC13C7" w:rsidP="003D1FD4">
      <w:pPr>
        <w:spacing w:before="150" w:after="24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Pojedini stručnjaci dužničku krizu i proračunske deficite ocjenjuju najvećim sigurnosnim izazovom koji pogađa obje strane Atlantika. Suprotno tome, pojavljuju se argumenti koji tvrde da je smanjivanje izdataka za obranu u Europi razumljivo, zato jer je Europa ujedinjena, integrirana i mirna. Međut</w:t>
      </w:r>
      <w:r w:rsidR="003536E0">
        <w:rPr>
          <w:rFonts w:ascii="Times New Roman" w:eastAsia="Times New Roman" w:hAnsi="Times New Roman"/>
          <w:sz w:val="24"/>
          <w:szCs w:val="24"/>
          <w:lang w:eastAsia="hr-HR"/>
        </w:rPr>
        <w:t>im, ovaj se argument pobijaju tri činjenice.</w:t>
      </w:r>
      <w:r w:rsidR="00D05E5D">
        <w:rPr>
          <w:rFonts w:ascii="Times New Roman" w:eastAsia="Times New Roman" w:hAnsi="Times New Roman"/>
          <w:sz w:val="24"/>
          <w:szCs w:val="24"/>
          <w:lang w:eastAsia="hr-HR"/>
        </w:rPr>
        <w:t xml:space="preserve"> Vojna moć je još uvijek itekako bitna, čak i u postmodernoj geopolitičkoj praksi i u geopolitičkim odnosima u 21. stoljeću. </w:t>
      </w:r>
      <w:r w:rsidR="00351D76">
        <w:rPr>
          <w:rFonts w:ascii="Times New Roman" w:eastAsia="Times New Roman" w:hAnsi="Times New Roman"/>
          <w:sz w:val="24"/>
          <w:szCs w:val="24"/>
          <w:lang w:eastAsia="hr-HR"/>
        </w:rPr>
        <w:t xml:space="preserve">Sigurnosni izazovi i prijetnje u 21. stoljeću prvenstveno se odlikuju svojom nepredvidivošću pojavljivanja, kao i geografskom sveprisutnošću. Ovaj tip sigurnosnih izazova nije ograničen geografski pa ni teritorijalno, nego predstavljaju prijetnje čija je mogućnost, kao i geografski raspored pojavljivanja nepredvidiv. </w:t>
      </w:r>
      <w:r w:rsidR="00EE6205">
        <w:rPr>
          <w:rFonts w:ascii="Times New Roman" w:eastAsia="Times New Roman" w:hAnsi="Times New Roman"/>
          <w:sz w:val="24"/>
          <w:szCs w:val="24"/>
          <w:lang w:eastAsia="hr-HR"/>
        </w:rPr>
        <w:t xml:space="preserve">Sigurnosni izazovi s kojima se susreće Europa uključuju sukobe u njenom susjedstvu, kao što su primjerice recentni sukob u Libiji, sukobi i pobuna koje vlasti guše u Siriji, mogući novi nemiri i nestabilnost u Egiptu i pojedinim drugim državama južne i istočne obale Mediterana. Dakako, ne treba isključiti ni </w:t>
      </w:r>
      <w:r w:rsidR="00D01412">
        <w:rPr>
          <w:rFonts w:ascii="Times New Roman" w:eastAsia="Times New Roman" w:hAnsi="Times New Roman"/>
          <w:sz w:val="24"/>
          <w:szCs w:val="24"/>
          <w:lang w:eastAsia="hr-HR"/>
        </w:rPr>
        <w:t xml:space="preserve">moguću </w:t>
      </w:r>
      <w:r w:rsidR="00EE6205">
        <w:rPr>
          <w:rFonts w:ascii="Times New Roman" w:eastAsia="Times New Roman" w:hAnsi="Times New Roman"/>
          <w:sz w:val="24"/>
          <w:szCs w:val="24"/>
          <w:lang w:eastAsia="hr-HR"/>
        </w:rPr>
        <w:t xml:space="preserve">imploziju Iraka ili raspad države na tri međusobno zavađene sastavnice – sunitsku, kurdsku i šijitsku, nakon što su američke postrojbe napustile Irak, što bi i Irak dovelo u kategoriju propalih država. Terorizam se također pojavljuje kao veliki sigurnosni izazov. Izvire ponajviše u prostorima šire regije Bliskog istoka i predstavlja sigurnosni izazov koji može pogađati europske članice NATO-a, ali i SAD. </w:t>
      </w:r>
      <w:r w:rsidR="004A00EB">
        <w:rPr>
          <w:rFonts w:ascii="Times New Roman" w:eastAsia="Times New Roman" w:hAnsi="Times New Roman"/>
          <w:sz w:val="24"/>
          <w:szCs w:val="24"/>
          <w:lang w:eastAsia="hr-HR"/>
        </w:rPr>
        <w:t xml:space="preserve">Proliferacija oružja za masovno uništenje i mogućnost upotrebe ovakvog oružja, ostaju neprekidno prisutni sigurnosni izazovi, a osim toga, sve se više shvaća važnost napada i „ratovanja“ povezanog s </w:t>
      </w:r>
      <w:r w:rsidR="00D01412">
        <w:rPr>
          <w:rFonts w:ascii="Times New Roman" w:eastAsia="Times New Roman" w:hAnsi="Times New Roman"/>
          <w:sz w:val="24"/>
          <w:szCs w:val="24"/>
          <w:lang w:eastAsia="hr-HR"/>
        </w:rPr>
        <w:t xml:space="preserve">računalima i </w:t>
      </w:r>
      <w:r w:rsidR="004A00EB">
        <w:rPr>
          <w:rFonts w:ascii="Times New Roman" w:eastAsia="Times New Roman" w:hAnsi="Times New Roman"/>
          <w:sz w:val="24"/>
          <w:szCs w:val="24"/>
          <w:lang w:eastAsia="hr-HR"/>
        </w:rPr>
        <w:t>virtualnim prostorima (tzv. „</w:t>
      </w:r>
      <w:r w:rsidR="004A00EB" w:rsidRPr="004A00EB">
        <w:rPr>
          <w:rFonts w:ascii="Times New Roman" w:eastAsia="Times New Roman" w:hAnsi="Times New Roman"/>
          <w:i/>
          <w:sz w:val="24"/>
          <w:szCs w:val="24"/>
          <w:lang w:eastAsia="hr-HR"/>
        </w:rPr>
        <w:t>cyber</w:t>
      </w:r>
      <w:r w:rsidR="004A00EB">
        <w:rPr>
          <w:rFonts w:ascii="Times New Roman" w:eastAsia="Times New Roman" w:hAnsi="Times New Roman"/>
          <w:sz w:val="24"/>
          <w:szCs w:val="24"/>
          <w:lang w:eastAsia="hr-HR"/>
        </w:rPr>
        <w:t xml:space="preserve"> ratovanje“).</w:t>
      </w:r>
    </w:p>
    <w:p w:rsidR="00475E7B" w:rsidRDefault="00475E7B" w:rsidP="003D1FD4">
      <w:pPr>
        <w:spacing w:before="150" w:after="24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Moć mirnog uvjeravanja i rješavanje problema diplomatskim putem, ako uključuje i snažne diplomatske pritiske, još uvijek je bolja nego ratovanje. Poznata je i sintagma da je bolje sto dana (ili godinu dana) pregovarati, nego jedan dan ratovati. Međutim, pregovaranje i diplomacija nekada naprosto nisu dovoljni. U sigurnosnom okružju izrazitog stupnja nepredvidivosti, vojna moć i dalje je potrebna, ali mora biti prilagođena suvremenim uvjetima, jer osim što može otkloniti opasnosti, može i spriječiti potencijalnog napadača od izvođenja napada. Stoga je u suvremenom sigurnosnom okruženju nužna kombinacija vojne moći i političkog i diplomatskog djelovanja.</w:t>
      </w:r>
    </w:p>
    <w:p w:rsidR="00062207" w:rsidRPr="00CC1560" w:rsidRDefault="001226EB" w:rsidP="008E1B4F">
      <w:pPr>
        <w:spacing w:before="150" w:after="225"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Drugi razlog zbog kojeg Europa mora zadržati vojnu moć su nove realnosti koje predstavljaju nove ekonomske i vojne sile, kao što su NR Kina, Indija i Brazil. Ovdje ne treba zaboraviti ni Rusiju, koja nije nova vojna sila, ali je ekonomskim oporavkom u prvom desetljeću ovog stoljeća ujedno ojačala i politički i vojno, pokazujući jasno u više navrata da je sposobna braniti ono što službena Moskva smatra nacionalnim interesima Rusije.</w:t>
      </w:r>
      <w:r w:rsidR="008A5ED3">
        <w:rPr>
          <w:rFonts w:ascii="Times New Roman" w:eastAsia="Times New Roman" w:hAnsi="Times New Roman"/>
          <w:sz w:val="24"/>
          <w:szCs w:val="24"/>
          <w:lang w:eastAsia="hr-HR"/>
        </w:rPr>
        <w:t xml:space="preserve"> Niti jedna od ovih država ne predstavlja ozbiljnu prijetnju globalnoj sigurnosti, ali njihovo jačanje i ulaganje u vojne kapacitete ne može biti nezamijećeno niti bi se na isto trebalo odgovarati </w:t>
      </w:r>
      <w:r w:rsidR="008A5ED3" w:rsidRPr="008A5ED3">
        <w:rPr>
          <w:rFonts w:ascii="Times New Roman" w:eastAsia="Times New Roman" w:hAnsi="Times New Roman"/>
          <w:sz w:val="24"/>
          <w:szCs w:val="24"/>
          <w:lang w:eastAsia="hr-HR"/>
        </w:rPr>
        <w:t>neprekidnim smanjivanjem izdvajanja za obranu</w:t>
      </w:r>
      <w:r w:rsidR="00C66F8A" w:rsidRPr="008A5ED3">
        <w:rPr>
          <w:rStyle w:val="Referencafusnote"/>
          <w:rFonts w:ascii="Times New Roman" w:eastAsia="Times New Roman" w:hAnsi="Times New Roman"/>
          <w:sz w:val="24"/>
          <w:szCs w:val="24"/>
          <w:lang w:eastAsia="hr-HR"/>
        </w:rPr>
        <w:footnoteReference w:id="11"/>
      </w:r>
      <w:r w:rsidR="00C66F8A" w:rsidRPr="008A5ED3">
        <w:rPr>
          <w:rFonts w:ascii="Times New Roman" w:eastAsia="Times New Roman" w:hAnsi="Times New Roman"/>
          <w:sz w:val="24"/>
          <w:szCs w:val="24"/>
          <w:lang w:eastAsia="hr-HR"/>
        </w:rPr>
        <w:t>.</w:t>
      </w:r>
    </w:p>
    <w:p w:rsidR="00062207" w:rsidRPr="00147D59" w:rsidRDefault="00062207" w:rsidP="00D87AC0">
      <w:pPr>
        <w:spacing w:after="100" w:line="360" w:lineRule="auto"/>
        <w:rPr>
          <w:rFonts w:ascii="Times New Roman" w:eastAsia="Times New Roman" w:hAnsi="Times New Roman"/>
          <w:color w:val="333333"/>
          <w:sz w:val="24"/>
          <w:szCs w:val="24"/>
          <w:lang w:eastAsia="hr-HR"/>
        </w:rPr>
      </w:pPr>
    </w:p>
    <w:p w:rsidR="00147D59" w:rsidRPr="00147D59" w:rsidRDefault="00043AAE" w:rsidP="008E1B4F">
      <w:pPr>
        <w:numPr>
          <w:ilvl w:val="0"/>
          <w:numId w:val="4"/>
        </w:numPr>
        <w:spacing w:after="100" w:line="360" w:lineRule="auto"/>
        <w:rPr>
          <w:rFonts w:ascii="Times New Roman" w:eastAsia="Times New Roman" w:hAnsi="Times New Roman"/>
          <w:b/>
          <w:sz w:val="24"/>
          <w:szCs w:val="24"/>
          <w:lang w:eastAsia="hr-HR"/>
        </w:rPr>
      </w:pPr>
      <w:r w:rsidRPr="00110D82">
        <w:rPr>
          <w:rFonts w:ascii="Times New Roman" w:eastAsia="Times New Roman" w:hAnsi="Times New Roman"/>
          <w:b/>
          <w:sz w:val="24"/>
          <w:szCs w:val="24"/>
          <w:lang w:eastAsia="hr-HR"/>
        </w:rPr>
        <w:t>Pametna obrana kao odgovor na uštede u obrambenim proračunima?</w:t>
      </w:r>
    </w:p>
    <w:p w:rsidR="00C87CA8" w:rsidRDefault="00147D59" w:rsidP="003D1FD4">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Pr="00147D59">
        <w:rPr>
          <w:rFonts w:ascii="Times New Roman" w:eastAsia="Times New Roman" w:hAnsi="Times New Roman"/>
          <w:sz w:val="24"/>
          <w:szCs w:val="24"/>
          <w:lang w:eastAsia="hr-HR"/>
        </w:rPr>
        <w:t>Pametna obrana</w:t>
      </w:r>
      <w:r>
        <w:rPr>
          <w:rFonts w:ascii="Times New Roman" w:eastAsia="Times New Roman" w:hAnsi="Times New Roman"/>
          <w:sz w:val="24"/>
          <w:szCs w:val="24"/>
          <w:lang w:eastAsia="hr-HR"/>
        </w:rPr>
        <w:t>“ je pojam koji označava novu vrstu obrambene suradn</w:t>
      </w:r>
      <w:r w:rsidR="00D01412">
        <w:rPr>
          <w:rFonts w:ascii="Times New Roman" w:eastAsia="Times New Roman" w:hAnsi="Times New Roman"/>
          <w:sz w:val="24"/>
          <w:szCs w:val="24"/>
          <w:lang w:eastAsia="hr-HR"/>
        </w:rPr>
        <w:t>je između članica vojnog saveza. Ovdje će biti obrazložena</w:t>
      </w:r>
      <w:r>
        <w:rPr>
          <w:rFonts w:ascii="Times New Roman" w:eastAsia="Times New Roman" w:hAnsi="Times New Roman"/>
          <w:sz w:val="24"/>
          <w:szCs w:val="24"/>
          <w:lang w:eastAsia="hr-HR"/>
        </w:rPr>
        <w:t xml:space="preserve"> ova nova vrsta obrambene suradnje, u cilju dijeljenja kapaciteta i smanjivanja obrambenih troškova za jednake dobivene kapacitete. Važno je, u slučaju NATO-a, omogućiti održavanje kapaciteta koji omogućuju funkcioniranje na razini svih 28 članica.</w:t>
      </w:r>
      <w:r w:rsidR="00071A5A">
        <w:rPr>
          <w:rFonts w:ascii="Times New Roman" w:eastAsia="Times New Roman" w:hAnsi="Times New Roman"/>
          <w:sz w:val="24"/>
          <w:szCs w:val="24"/>
          <w:lang w:eastAsia="hr-HR"/>
        </w:rPr>
        <w:t xml:space="preserve"> </w:t>
      </w:r>
      <w:r w:rsidR="005B6B20">
        <w:rPr>
          <w:rFonts w:ascii="Times New Roman" w:eastAsia="Times New Roman" w:hAnsi="Times New Roman"/>
          <w:sz w:val="24"/>
          <w:szCs w:val="24"/>
          <w:lang w:eastAsia="hr-HR"/>
        </w:rPr>
        <w:t>Osnovni cilj „pametne obrane“ je postizanje što većeg stupnja sigurnosti uz ograničene resurse s kojima države članice raspolažu, kao i investiranje dovoljnih sredstava kako bi se pripremile na izazove u budućnosti. Tri načina na koja se može dobiti više sigurnosti uz resurse koji su ograničeni su dijeljenje kapaciteta, postavljanje pravih prioriteta i bolja koordinacija napora Saveznika. Nužno je snažnije povezivanje znanosti i tehnologije koja postoji u civilnom sektoru s obrambenom tehnologijom, primjerice na polju zaštite od napada u</w:t>
      </w:r>
      <w:r w:rsidR="00D01412">
        <w:rPr>
          <w:rFonts w:ascii="Times New Roman" w:eastAsia="Times New Roman" w:hAnsi="Times New Roman"/>
          <w:sz w:val="24"/>
          <w:szCs w:val="24"/>
          <w:lang w:eastAsia="hr-HR"/>
        </w:rPr>
        <w:t xml:space="preserve"> cyber prostoru</w:t>
      </w:r>
      <w:r w:rsidR="005B6B20">
        <w:rPr>
          <w:rFonts w:ascii="Times New Roman" w:eastAsia="Times New Roman" w:hAnsi="Times New Roman"/>
          <w:sz w:val="24"/>
          <w:szCs w:val="24"/>
          <w:lang w:eastAsia="hr-HR"/>
        </w:rPr>
        <w:t>, tehnologij</w:t>
      </w:r>
      <w:r w:rsidR="00D01412">
        <w:rPr>
          <w:rFonts w:ascii="Times New Roman" w:eastAsia="Times New Roman" w:hAnsi="Times New Roman"/>
          <w:sz w:val="24"/>
          <w:szCs w:val="24"/>
          <w:lang w:eastAsia="hr-HR"/>
        </w:rPr>
        <w:t>ama za uštedu energije i</w:t>
      </w:r>
      <w:r w:rsidR="005B6B20">
        <w:rPr>
          <w:rFonts w:ascii="Times New Roman" w:eastAsia="Times New Roman" w:hAnsi="Times New Roman"/>
          <w:sz w:val="24"/>
          <w:szCs w:val="24"/>
          <w:lang w:eastAsia="hr-HR"/>
        </w:rPr>
        <w:t xml:space="preserve"> </w:t>
      </w:r>
      <w:r w:rsidR="007509D5">
        <w:rPr>
          <w:rFonts w:ascii="Times New Roman" w:eastAsia="Times New Roman" w:hAnsi="Times New Roman"/>
          <w:sz w:val="24"/>
          <w:szCs w:val="24"/>
          <w:lang w:eastAsia="hr-HR"/>
        </w:rPr>
        <w:t>logistici</w:t>
      </w:r>
      <w:r w:rsidR="005B6B20">
        <w:rPr>
          <w:rFonts w:ascii="Times New Roman" w:eastAsia="Times New Roman" w:hAnsi="Times New Roman"/>
          <w:sz w:val="24"/>
          <w:szCs w:val="24"/>
          <w:lang w:eastAsia="hr-HR"/>
        </w:rPr>
        <w:t xml:space="preserve">. Treba poticati javno-privatna partnerstva, kao način suradnje javnog i privatnog sektora kako bi se ispitao potencijal za upotrebu novih tehnologija u obrambene svrhe. Prioriteti za </w:t>
      </w:r>
      <w:r w:rsidR="00430118">
        <w:rPr>
          <w:rFonts w:ascii="Times New Roman" w:eastAsia="Times New Roman" w:hAnsi="Times New Roman"/>
          <w:sz w:val="24"/>
          <w:szCs w:val="24"/>
          <w:lang w:eastAsia="hr-HR"/>
        </w:rPr>
        <w:t xml:space="preserve">NATO </w:t>
      </w:r>
      <w:r w:rsidR="005B6B20">
        <w:rPr>
          <w:rFonts w:ascii="Times New Roman" w:eastAsia="Times New Roman" w:hAnsi="Times New Roman"/>
          <w:sz w:val="24"/>
          <w:szCs w:val="24"/>
          <w:lang w:eastAsia="hr-HR"/>
        </w:rPr>
        <w:t xml:space="preserve">u cjelini u budućnosti definirani su i kroz suradnju na razvoju kapaciteta, kao što su helikopterski prijevoz i primjerice razvoj medicinske zaštite, </w:t>
      </w:r>
      <w:r w:rsidR="005B6B20" w:rsidRPr="005B6B20">
        <w:rPr>
          <w:rFonts w:ascii="Times New Roman" w:eastAsia="Times New Roman" w:hAnsi="Times New Roman"/>
          <w:sz w:val="24"/>
          <w:szCs w:val="24"/>
          <w:lang w:eastAsia="hr-HR"/>
        </w:rPr>
        <w:t>obrana protiv cyber napada, terori</w:t>
      </w:r>
      <w:r w:rsidR="005B6B20">
        <w:rPr>
          <w:rFonts w:ascii="Times New Roman" w:eastAsia="Times New Roman" w:hAnsi="Times New Roman"/>
          <w:sz w:val="24"/>
          <w:szCs w:val="24"/>
          <w:lang w:eastAsia="hr-HR"/>
        </w:rPr>
        <w:t>z</w:t>
      </w:r>
      <w:r w:rsidR="005B6B20" w:rsidRPr="005B6B20">
        <w:rPr>
          <w:rFonts w:ascii="Times New Roman" w:eastAsia="Times New Roman" w:hAnsi="Times New Roman"/>
          <w:sz w:val="24"/>
          <w:szCs w:val="24"/>
          <w:lang w:eastAsia="hr-HR"/>
        </w:rPr>
        <w:t>ma i piratstva</w:t>
      </w:r>
      <w:r w:rsidR="00043AAE" w:rsidRPr="005B6B20">
        <w:rPr>
          <w:rStyle w:val="Referencafusnote"/>
          <w:rFonts w:ascii="Times New Roman" w:eastAsia="Times New Roman" w:hAnsi="Times New Roman"/>
          <w:sz w:val="24"/>
          <w:szCs w:val="24"/>
          <w:lang w:eastAsia="hr-HR"/>
        </w:rPr>
        <w:footnoteReference w:id="12"/>
      </w:r>
      <w:r w:rsidR="00980AB9">
        <w:rPr>
          <w:rFonts w:ascii="Times New Roman" w:eastAsia="Times New Roman" w:hAnsi="Times New Roman"/>
          <w:sz w:val="24"/>
          <w:szCs w:val="24"/>
          <w:lang w:eastAsia="hr-HR"/>
        </w:rPr>
        <w:t>.</w:t>
      </w:r>
    </w:p>
    <w:p w:rsidR="007509D5" w:rsidRDefault="007509D5" w:rsidP="003D1FD4">
      <w:pPr>
        <w:spacing w:before="100" w:beforeAutospacing="1" w:after="240" w:line="240" w:lineRule="auto"/>
        <w:jc w:val="both"/>
        <w:rPr>
          <w:rFonts w:ascii="Times New Roman" w:eastAsia="Times New Roman" w:hAnsi="Times New Roman"/>
          <w:sz w:val="24"/>
          <w:szCs w:val="24"/>
          <w:lang w:eastAsia="hr-HR"/>
        </w:rPr>
      </w:pPr>
      <w:r w:rsidRPr="007509D5">
        <w:rPr>
          <w:rFonts w:ascii="Times New Roman" w:eastAsia="Times New Roman" w:hAnsi="Times New Roman"/>
          <w:sz w:val="24"/>
          <w:szCs w:val="24"/>
          <w:lang w:eastAsia="hr-HR"/>
        </w:rPr>
        <w:t>Obrana</w:t>
      </w:r>
      <w:r>
        <w:rPr>
          <w:rFonts w:ascii="Times New Roman" w:eastAsia="Times New Roman" w:hAnsi="Times New Roman"/>
          <w:sz w:val="24"/>
          <w:szCs w:val="24"/>
          <w:lang w:eastAsia="hr-HR"/>
        </w:rPr>
        <w:t xml:space="preserve"> mora ostati u domeni suverenih država, ali postojanje saveza Europe i sjeverne Amerike je bitno. Međutim, isto tako je važno da se dijeljenje troškova obrane ravnomjernije raspo</w:t>
      </w:r>
      <w:r w:rsidR="00430118">
        <w:rPr>
          <w:rFonts w:ascii="Times New Roman" w:eastAsia="Times New Roman" w:hAnsi="Times New Roman"/>
          <w:sz w:val="24"/>
          <w:szCs w:val="24"/>
          <w:lang w:eastAsia="hr-HR"/>
        </w:rPr>
        <w:t>djeljuje između članica NATO-</w:t>
      </w:r>
      <w:r w:rsidR="003E09DF">
        <w:rPr>
          <w:rFonts w:ascii="Times New Roman" w:eastAsia="Times New Roman" w:hAnsi="Times New Roman"/>
          <w:sz w:val="24"/>
          <w:szCs w:val="24"/>
          <w:lang w:eastAsia="hr-HR"/>
        </w:rPr>
        <w:t>a, što se čini potpuno nemogućim u situaciji kada obrambeni proračuni europskih članica trpe daljnja smanjivanja, jer pad BDP-a uzro</w:t>
      </w:r>
      <w:r w:rsidR="00980AB9">
        <w:rPr>
          <w:rFonts w:ascii="Times New Roman" w:eastAsia="Times New Roman" w:hAnsi="Times New Roman"/>
          <w:sz w:val="24"/>
          <w:szCs w:val="24"/>
          <w:lang w:eastAsia="hr-HR"/>
        </w:rPr>
        <w:t>kuje i pad izdvajanja za obranu. U</w:t>
      </w:r>
      <w:r w:rsidR="003E09DF">
        <w:rPr>
          <w:rFonts w:ascii="Times New Roman" w:eastAsia="Times New Roman" w:hAnsi="Times New Roman"/>
          <w:sz w:val="24"/>
          <w:szCs w:val="24"/>
          <w:lang w:eastAsia="hr-HR"/>
        </w:rPr>
        <w:t>jedno se i u većini europs</w:t>
      </w:r>
      <w:r w:rsidR="007A5781">
        <w:rPr>
          <w:rFonts w:ascii="Times New Roman" w:eastAsia="Times New Roman" w:hAnsi="Times New Roman"/>
          <w:sz w:val="24"/>
          <w:szCs w:val="24"/>
          <w:lang w:eastAsia="hr-HR"/>
        </w:rPr>
        <w:t>kih članica smanjivao i postotni udio</w:t>
      </w:r>
      <w:r w:rsidR="003E09DF">
        <w:rPr>
          <w:rFonts w:ascii="Times New Roman" w:eastAsia="Times New Roman" w:hAnsi="Times New Roman"/>
          <w:sz w:val="24"/>
          <w:szCs w:val="24"/>
          <w:lang w:eastAsia="hr-HR"/>
        </w:rPr>
        <w:t xml:space="preserve"> </w:t>
      </w:r>
      <w:r w:rsidR="007A5781">
        <w:rPr>
          <w:rFonts w:ascii="Times New Roman" w:eastAsia="Times New Roman" w:hAnsi="Times New Roman"/>
          <w:sz w:val="24"/>
          <w:szCs w:val="24"/>
          <w:lang w:eastAsia="hr-HR"/>
        </w:rPr>
        <w:t>u BDP-u</w:t>
      </w:r>
      <w:r w:rsidR="00980AB9">
        <w:rPr>
          <w:rFonts w:ascii="Times New Roman" w:eastAsia="Times New Roman" w:hAnsi="Times New Roman"/>
          <w:sz w:val="24"/>
          <w:szCs w:val="24"/>
          <w:lang w:eastAsia="hr-HR"/>
        </w:rPr>
        <w:t>, ionako manje</w:t>
      </w:r>
      <w:r w:rsidR="003E09DF">
        <w:rPr>
          <w:rFonts w:ascii="Times New Roman" w:eastAsia="Times New Roman" w:hAnsi="Times New Roman"/>
          <w:sz w:val="24"/>
          <w:szCs w:val="24"/>
          <w:lang w:eastAsia="hr-HR"/>
        </w:rPr>
        <w:t>g</w:t>
      </w:r>
      <w:r w:rsidR="00980AB9">
        <w:rPr>
          <w:rFonts w:ascii="Times New Roman" w:eastAsia="Times New Roman" w:hAnsi="Times New Roman"/>
          <w:sz w:val="24"/>
          <w:szCs w:val="24"/>
          <w:lang w:eastAsia="hr-HR"/>
        </w:rPr>
        <w:t xml:space="preserve"> u apsolutnim iznosima</w:t>
      </w:r>
      <w:r w:rsidR="003E09DF">
        <w:rPr>
          <w:rFonts w:ascii="Times New Roman" w:eastAsia="Times New Roman" w:hAnsi="Times New Roman"/>
          <w:sz w:val="24"/>
          <w:szCs w:val="24"/>
          <w:lang w:eastAsia="hr-HR"/>
        </w:rPr>
        <w:t xml:space="preserve">, koji se izdvaja za obranu. </w:t>
      </w:r>
      <w:r w:rsidR="00980AB9">
        <w:rPr>
          <w:rFonts w:ascii="Times New Roman" w:eastAsia="Times New Roman" w:hAnsi="Times New Roman"/>
          <w:sz w:val="24"/>
          <w:szCs w:val="24"/>
          <w:lang w:eastAsia="hr-HR"/>
        </w:rPr>
        <w:t>U pitanje dolazi odvijanje budućih operacija, poput operacije koja je tokom 2011. g. izvedena u Libiji. To bi značilo da bi ekonomska kriza mogla prerasti i u sigurnosnu krizu, što nikako ne bilo dobro za budućnost Europe, njeno mjesto u svjetskom poretku i njenu sigurnost u cjelini.</w:t>
      </w:r>
    </w:p>
    <w:p w:rsidR="00101817" w:rsidRDefault="00980AB9" w:rsidP="003D1FD4">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„Pametna obrana“ može biti način na koji će se dobivati više sigurnosti i fleksibilnija obrana za jednaka sredstva. Ključno da se investicije usmjere i koncentriraju na one obrambene kapacitete koji su najpotrebniji i kojih istodobno najviše nedostaje. Suvremeni obrambeni kapaciteti zahtijevaju ulaganja</w:t>
      </w:r>
      <w:r w:rsidR="00B90E48">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koja se mjere u milijardama i sve više </w:t>
      </w:r>
      <w:r w:rsidR="00101817">
        <w:rPr>
          <w:rFonts w:ascii="Times New Roman" w:eastAsia="Times New Roman" w:hAnsi="Times New Roman"/>
          <w:sz w:val="24"/>
          <w:szCs w:val="24"/>
          <w:lang w:eastAsia="hr-HR"/>
        </w:rPr>
        <w:t xml:space="preserve">europskih </w:t>
      </w:r>
      <w:r>
        <w:rPr>
          <w:rFonts w:ascii="Times New Roman" w:eastAsia="Times New Roman" w:hAnsi="Times New Roman"/>
          <w:sz w:val="24"/>
          <w:szCs w:val="24"/>
          <w:lang w:eastAsia="hr-HR"/>
        </w:rPr>
        <w:t xml:space="preserve">članica NATO-a nisu u stanju financirati razvoj ili kupovinu i održavanje kapaciteta koje posjeduju neke veće članice koje ujedno i za obranu izdvajaju veći postotak BDP-a. </w:t>
      </w:r>
      <w:r w:rsidR="00101817">
        <w:rPr>
          <w:rFonts w:ascii="Times New Roman" w:eastAsia="Times New Roman" w:hAnsi="Times New Roman"/>
          <w:sz w:val="24"/>
          <w:szCs w:val="24"/>
          <w:lang w:eastAsia="hr-HR"/>
        </w:rPr>
        <w:t xml:space="preserve">Stoga se kao </w:t>
      </w:r>
      <w:r w:rsidR="00101817">
        <w:rPr>
          <w:rFonts w:ascii="Times New Roman" w:eastAsia="Times New Roman" w:hAnsi="Times New Roman"/>
          <w:sz w:val="24"/>
          <w:szCs w:val="24"/>
          <w:lang w:eastAsia="hr-HR"/>
        </w:rPr>
        <w:lastRenderedPageBreak/>
        <w:t>nužnost nameće postavljanje prioriteta na osnovi procjene prijetnji i učinkovitosti</w:t>
      </w:r>
      <w:r w:rsidR="00B90E48">
        <w:rPr>
          <w:rFonts w:ascii="Times New Roman" w:eastAsia="Times New Roman" w:hAnsi="Times New Roman"/>
          <w:sz w:val="24"/>
          <w:szCs w:val="24"/>
          <w:lang w:eastAsia="hr-HR"/>
        </w:rPr>
        <w:t>,</w:t>
      </w:r>
      <w:r w:rsidR="00101817">
        <w:rPr>
          <w:rFonts w:ascii="Times New Roman" w:eastAsia="Times New Roman" w:hAnsi="Times New Roman"/>
          <w:sz w:val="24"/>
          <w:szCs w:val="24"/>
          <w:lang w:eastAsia="hr-HR"/>
        </w:rPr>
        <w:t xml:space="preserve"> obziro</w:t>
      </w:r>
      <w:r w:rsidR="00D87AC0">
        <w:rPr>
          <w:rFonts w:ascii="Times New Roman" w:eastAsia="Times New Roman" w:hAnsi="Times New Roman"/>
          <w:sz w:val="24"/>
          <w:szCs w:val="24"/>
          <w:lang w:eastAsia="hr-HR"/>
        </w:rPr>
        <w:t>m na troškove i karakteristike.</w:t>
      </w:r>
    </w:p>
    <w:p w:rsidR="00980AB9" w:rsidRDefault="00101817" w:rsidP="008E1B4F">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No ovdje</w:t>
      </w:r>
      <w:r w:rsidR="00980AB9">
        <w:rPr>
          <w:rFonts w:ascii="Times New Roman" w:eastAsia="Times New Roman" w:hAnsi="Times New Roman"/>
          <w:sz w:val="24"/>
          <w:szCs w:val="24"/>
          <w:lang w:eastAsia="hr-HR"/>
        </w:rPr>
        <w:t xml:space="preserve"> se </w:t>
      </w:r>
      <w:r w:rsidR="00B90E48">
        <w:rPr>
          <w:rFonts w:ascii="Times New Roman" w:eastAsia="Times New Roman" w:hAnsi="Times New Roman"/>
          <w:sz w:val="24"/>
          <w:szCs w:val="24"/>
          <w:lang w:eastAsia="hr-HR"/>
        </w:rPr>
        <w:t xml:space="preserve">ponovno </w:t>
      </w:r>
      <w:r w:rsidR="00980AB9">
        <w:rPr>
          <w:rFonts w:ascii="Times New Roman" w:eastAsia="Times New Roman" w:hAnsi="Times New Roman"/>
          <w:sz w:val="24"/>
          <w:szCs w:val="24"/>
          <w:lang w:eastAsia="hr-HR"/>
        </w:rPr>
        <w:t xml:space="preserve">javlja problem podjele obrambenih troškova i „iskorištavanja“ većih članica, koje više troše na obranu od onih manjih. </w:t>
      </w:r>
      <w:r>
        <w:rPr>
          <w:rFonts w:ascii="Times New Roman" w:eastAsia="Times New Roman" w:hAnsi="Times New Roman"/>
          <w:sz w:val="24"/>
          <w:szCs w:val="24"/>
          <w:lang w:eastAsia="hr-HR"/>
        </w:rPr>
        <w:t>Postavlja se pitanje j</w:t>
      </w:r>
      <w:r w:rsidR="00980AB9">
        <w:rPr>
          <w:rFonts w:ascii="Times New Roman" w:eastAsia="Times New Roman" w:hAnsi="Times New Roman"/>
          <w:sz w:val="24"/>
          <w:szCs w:val="24"/>
          <w:lang w:eastAsia="hr-HR"/>
        </w:rPr>
        <w:t xml:space="preserve">e li pravedno da u jednom vojno-političkom savezu države koje imaju približno jednaku razinu BDP-a po stanovniku imaju izdvajanja koja su međusobno različita i po tri puta? </w:t>
      </w:r>
      <w:r>
        <w:rPr>
          <w:rFonts w:ascii="Times New Roman" w:eastAsia="Times New Roman" w:hAnsi="Times New Roman"/>
          <w:sz w:val="24"/>
          <w:szCs w:val="24"/>
          <w:lang w:eastAsia="hr-HR"/>
        </w:rPr>
        <w:t>Je li pošteno da većina članica NATO-a ne poštuje preporu</w:t>
      </w:r>
      <w:r w:rsidR="007A5781">
        <w:rPr>
          <w:rFonts w:ascii="Times New Roman" w:eastAsia="Times New Roman" w:hAnsi="Times New Roman"/>
          <w:sz w:val="24"/>
          <w:szCs w:val="24"/>
          <w:lang w:eastAsia="hr-HR"/>
        </w:rPr>
        <w:t xml:space="preserve">ku o izdvajanju minimalno 2% </w:t>
      </w:r>
      <w:r w:rsidR="00430118">
        <w:rPr>
          <w:rFonts w:ascii="Times New Roman" w:eastAsia="Times New Roman" w:hAnsi="Times New Roman"/>
          <w:sz w:val="24"/>
          <w:szCs w:val="24"/>
          <w:lang w:eastAsia="hr-HR"/>
        </w:rPr>
        <w:t>BDP-a za obranu?</w:t>
      </w:r>
    </w:p>
    <w:p w:rsidR="00430118" w:rsidRDefault="00B90E48" w:rsidP="008E1B4F">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00A64AFE">
        <w:rPr>
          <w:rFonts w:ascii="Times New Roman" w:eastAsia="Times New Roman" w:hAnsi="Times New Roman"/>
          <w:sz w:val="24"/>
          <w:szCs w:val="24"/>
          <w:lang w:eastAsia="hr-HR"/>
        </w:rPr>
        <w:t>Pametna obrana</w:t>
      </w:r>
      <w:r>
        <w:rPr>
          <w:rFonts w:ascii="Times New Roman" w:eastAsia="Times New Roman" w:hAnsi="Times New Roman"/>
          <w:sz w:val="24"/>
          <w:szCs w:val="24"/>
          <w:lang w:eastAsia="hr-HR"/>
        </w:rPr>
        <w:t>“</w:t>
      </w:r>
      <w:r w:rsidR="00A64AFE">
        <w:rPr>
          <w:rFonts w:ascii="Times New Roman" w:eastAsia="Times New Roman" w:hAnsi="Times New Roman"/>
          <w:sz w:val="24"/>
          <w:szCs w:val="24"/>
          <w:lang w:eastAsia="hr-HR"/>
        </w:rPr>
        <w:t xml:space="preserve"> također znači poticanje multinacionalne suradnje. Budući da cijena vojne opreme neprekidno raste, europske države se vrlo teško s nabavkom i održavanjem vojnih sredstava. </w:t>
      </w:r>
      <w:r w:rsidR="00D87AC0">
        <w:rPr>
          <w:rFonts w:ascii="Times New Roman" w:eastAsia="Times New Roman" w:hAnsi="Times New Roman"/>
          <w:sz w:val="24"/>
          <w:szCs w:val="24"/>
          <w:lang w:eastAsia="hr-HR"/>
        </w:rPr>
        <w:t>Europske članice NATO-a, posebice one koje spadaju među manje, prema broju stanovnika i ekonomskoj snazi (u apsolutnim i u relativnim razmjerima) trebale bi se udruživati u klastere i zajednički razvijati kapacitete koj</w:t>
      </w:r>
      <w:r w:rsidR="00430118">
        <w:rPr>
          <w:rFonts w:ascii="Times New Roman" w:eastAsia="Times New Roman" w:hAnsi="Times New Roman"/>
          <w:sz w:val="24"/>
          <w:szCs w:val="24"/>
          <w:lang w:eastAsia="hr-HR"/>
        </w:rPr>
        <w:t>i bi u cjelini doprinosili NATO-</w:t>
      </w:r>
      <w:r w:rsidR="00D87AC0">
        <w:rPr>
          <w:rFonts w:ascii="Times New Roman" w:eastAsia="Times New Roman" w:hAnsi="Times New Roman"/>
          <w:sz w:val="24"/>
          <w:szCs w:val="24"/>
          <w:lang w:eastAsia="hr-HR"/>
        </w:rPr>
        <w:t>u, pri čemu NATO može pomoći dobrim prijedlozima i poticanj</w:t>
      </w:r>
      <w:r w:rsidR="00430118">
        <w:rPr>
          <w:rFonts w:ascii="Times New Roman" w:eastAsia="Times New Roman" w:hAnsi="Times New Roman"/>
          <w:sz w:val="24"/>
          <w:szCs w:val="24"/>
          <w:lang w:eastAsia="hr-HR"/>
        </w:rPr>
        <w:t>em inicijativa za udruživanjem.</w:t>
      </w:r>
    </w:p>
    <w:p w:rsidR="00B90E48" w:rsidRDefault="00CF3E5A" w:rsidP="008E1B4F">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svakom slučaju, k</w:t>
      </w:r>
      <w:r w:rsidR="00D87AC0">
        <w:rPr>
          <w:rFonts w:ascii="Times New Roman" w:eastAsia="Times New Roman" w:hAnsi="Times New Roman"/>
          <w:sz w:val="24"/>
          <w:szCs w:val="24"/>
          <w:lang w:eastAsia="hr-HR"/>
        </w:rPr>
        <w:t>ljuč uspjeha je u suradnji među članicama.</w:t>
      </w:r>
      <w:r w:rsidR="00374163">
        <w:rPr>
          <w:rFonts w:ascii="Times New Roman" w:eastAsia="Times New Roman" w:hAnsi="Times New Roman"/>
          <w:sz w:val="24"/>
          <w:szCs w:val="24"/>
          <w:lang w:eastAsia="hr-HR"/>
        </w:rPr>
        <w:t xml:space="preserve"> Europske bi članice NATO-a mogle smanjiti razliku koja ih dijeli u odnosu na SAD kad su u pitanju kapaciteti, tako što bi razvijale održive kapacitete koji se lako mogu raspoređivati (primjerice snage za brze odgovore, visokomobilne i učinkovite), a ujedno i pokazivale političku volju za korištenjem tih kapaciteta kada je to potrebno. Sjeverna Amerika i Europa trebale bi dodatno ojačati svoju </w:t>
      </w:r>
      <w:r w:rsidR="00374163" w:rsidRPr="00374163">
        <w:rPr>
          <w:rFonts w:ascii="Times New Roman" w:eastAsia="Times New Roman" w:hAnsi="Times New Roman"/>
          <w:sz w:val="24"/>
          <w:szCs w:val="24"/>
          <w:lang w:eastAsia="hr-HR"/>
        </w:rPr>
        <w:t>suradnju i poveznice kroz otvoren strateški dijalog</w:t>
      </w:r>
      <w:r w:rsidR="009D1E5B" w:rsidRPr="00374163">
        <w:rPr>
          <w:rStyle w:val="Referencafusnote"/>
          <w:rFonts w:ascii="Times New Roman" w:eastAsia="Times New Roman" w:hAnsi="Times New Roman"/>
          <w:sz w:val="24"/>
          <w:szCs w:val="24"/>
          <w:lang w:eastAsia="hr-HR"/>
        </w:rPr>
        <w:footnoteReference w:id="13"/>
      </w:r>
      <w:r w:rsidR="009D1E5B" w:rsidRPr="00374163">
        <w:rPr>
          <w:rFonts w:ascii="Times New Roman" w:eastAsia="Times New Roman" w:hAnsi="Times New Roman"/>
          <w:sz w:val="24"/>
          <w:szCs w:val="24"/>
          <w:lang w:eastAsia="hr-HR"/>
        </w:rPr>
        <w:t>.</w:t>
      </w:r>
      <w:r w:rsidR="008638A5">
        <w:rPr>
          <w:rFonts w:ascii="Times New Roman" w:eastAsia="Times New Roman" w:hAnsi="Times New Roman"/>
          <w:sz w:val="24"/>
          <w:szCs w:val="24"/>
          <w:lang w:eastAsia="hr-HR"/>
        </w:rPr>
        <w:t xml:space="preserve"> </w:t>
      </w:r>
    </w:p>
    <w:p w:rsidR="00062207" w:rsidRDefault="00B90E48" w:rsidP="008E1B4F">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Transatlantska zajednica bi trebala</w:t>
      </w:r>
      <w:r w:rsidR="008638A5">
        <w:rPr>
          <w:rFonts w:ascii="Times New Roman" w:eastAsia="Times New Roman" w:hAnsi="Times New Roman"/>
          <w:sz w:val="24"/>
          <w:szCs w:val="24"/>
          <w:lang w:eastAsia="hr-HR"/>
        </w:rPr>
        <w:t xml:space="preserve"> snažnije surađivati s državama koje su trenutno u velikom gospodarskom usponu, koji će prerastati u političko pa i u vojno jačanje te će njihovi interesi u budućnosti možda često dolaziti u koliziju s interesima članica transatlantske zajednice. Uspostava više razine odnosa i povjerenja stoga neće biti laka. </w:t>
      </w:r>
      <w:r w:rsidR="00DA5DF6">
        <w:rPr>
          <w:rFonts w:ascii="Times New Roman" w:eastAsia="Times New Roman" w:hAnsi="Times New Roman"/>
          <w:sz w:val="24"/>
          <w:szCs w:val="24"/>
          <w:lang w:eastAsia="hr-HR"/>
        </w:rPr>
        <w:t>No ipak bi trebalo raditi na uspostavi više razine dijaloga i suradnje, kako bi sprečavalo</w:t>
      </w:r>
      <w:r w:rsidR="004D5B07">
        <w:rPr>
          <w:rFonts w:ascii="Times New Roman" w:eastAsia="Times New Roman" w:hAnsi="Times New Roman"/>
          <w:sz w:val="24"/>
          <w:szCs w:val="24"/>
          <w:lang w:eastAsia="hr-HR"/>
        </w:rPr>
        <w:t xml:space="preserve"> krize i</w:t>
      </w:r>
      <w:r w:rsidR="00DA5DF6">
        <w:rPr>
          <w:rFonts w:ascii="Times New Roman" w:eastAsia="Times New Roman" w:hAnsi="Times New Roman"/>
          <w:sz w:val="24"/>
          <w:szCs w:val="24"/>
          <w:lang w:eastAsia="hr-HR"/>
        </w:rPr>
        <w:t xml:space="preserve"> </w:t>
      </w:r>
      <w:r w:rsidR="00664F94">
        <w:rPr>
          <w:rFonts w:ascii="Times New Roman" w:eastAsia="Times New Roman" w:hAnsi="Times New Roman"/>
          <w:sz w:val="24"/>
          <w:szCs w:val="24"/>
          <w:lang w:eastAsia="hr-HR"/>
        </w:rPr>
        <w:t>rješavalo nesporazume</w:t>
      </w:r>
      <w:r w:rsidR="004D5B07">
        <w:rPr>
          <w:rFonts w:ascii="Times New Roman" w:eastAsia="Times New Roman" w:hAnsi="Times New Roman"/>
          <w:sz w:val="24"/>
          <w:szCs w:val="24"/>
          <w:lang w:eastAsia="hr-HR"/>
        </w:rPr>
        <w:t xml:space="preserve">. </w:t>
      </w:r>
      <w:r w:rsidR="008638A5">
        <w:rPr>
          <w:rFonts w:ascii="Times New Roman" w:eastAsia="Times New Roman" w:hAnsi="Times New Roman"/>
          <w:sz w:val="24"/>
          <w:szCs w:val="24"/>
          <w:lang w:eastAsia="hr-HR"/>
        </w:rPr>
        <w:t>Akomodacija interesa u sve kompleksnijem i multipolarnom svijetu, s resursima koji su sve oskudniji i skuplji, bit će sve samo ne laka.</w:t>
      </w:r>
      <w:r w:rsidR="00303542">
        <w:rPr>
          <w:rFonts w:ascii="Times New Roman" w:eastAsia="Times New Roman" w:hAnsi="Times New Roman"/>
          <w:sz w:val="24"/>
          <w:szCs w:val="24"/>
          <w:lang w:eastAsia="hr-HR"/>
        </w:rPr>
        <w:t xml:space="preserve"> NATO u razvijanju ove suradnje može dati presudan doprinos, kroz razvoj mreže partnerstava i odgovaranja na sigurnosne izazove koji po svom opsegu i načinu pojavljivanja prelaze državne granice. Ovi izazovi, poput primjerice terorizma i proliferacije oružja za masovno uništenje, pogađaju i članice NATO-a, ali i države koje jačaju te velike svjetske sile koje nisu članice NATO-a, poput Kine, Rusije, Indije i Brazila. Međunarodna suradnja i izvan članica </w:t>
      </w:r>
      <w:r w:rsidR="00D12782">
        <w:rPr>
          <w:rFonts w:ascii="Times New Roman" w:eastAsia="Times New Roman" w:hAnsi="Times New Roman"/>
          <w:sz w:val="24"/>
          <w:szCs w:val="24"/>
          <w:lang w:eastAsia="hr-HR"/>
        </w:rPr>
        <w:t xml:space="preserve">NATO-a </w:t>
      </w:r>
      <w:r w:rsidR="00303542">
        <w:rPr>
          <w:rFonts w:ascii="Times New Roman" w:eastAsia="Times New Roman" w:hAnsi="Times New Roman"/>
          <w:sz w:val="24"/>
          <w:szCs w:val="24"/>
          <w:lang w:eastAsia="hr-HR"/>
        </w:rPr>
        <w:t>također je dobar način za ostvarivanje više razine sigurnosti članica uz manje utrošenih sredstava, što je također jedan od ciljeva „pametne obrane“. Cilj koji predstavljaju uštede u obrambenim proračunima moguće je dakle ostvariti međusobnom suradnjo</w:t>
      </w:r>
      <w:r w:rsidR="00D12782">
        <w:rPr>
          <w:rFonts w:ascii="Times New Roman" w:eastAsia="Times New Roman" w:hAnsi="Times New Roman"/>
          <w:sz w:val="24"/>
          <w:szCs w:val="24"/>
          <w:lang w:eastAsia="hr-HR"/>
        </w:rPr>
        <w:t>m članica, ali i suradnjom samog NATO-a</w:t>
      </w:r>
      <w:r w:rsidR="00303542">
        <w:rPr>
          <w:rFonts w:ascii="Times New Roman" w:eastAsia="Times New Roman" w:hAnsi="Times New Roman"/>
          <w:sz w:val="24"/>
          <w:szCs w:val="24"/>
          <w:lang w:eastAsia="hr-HR"/>
        </w:rPr>
        <w:t>, kao cjeline</w:t>
      </w:r>
      <w:r w:rsidR="00786536">
        <w:rPr>
          <w:rFonts w:ascii="Times New Roman" w:eastAsia="Times New Roman" w:hAnsi="Times New Roman"/>
          <w:sz w:val="24"/>
          <w:szCs w:val="24"/>
          <w:lang w:eastAsia="hr-HR"/>
        </w:rPr>
        <w:t>,</w:t>
      </w:r>
      <w:r w:rsidR="00303542">
        <w:rPr>
          <w:rFonts w:ascii="Times New Roman" w:eastAsia="Times New Roman" w:hAnsi="Times New Roman"/>
          <w:sz w:val="24"/>
          <w:szCs w:val="24"/>
          <w:lang w:eastAsia="hr-HR"/>
        </w:rPr>
        <w:t xml:space="preserve"> s partnerskim državama (npr. Australija, Japan, Novi Zeland)</w:t>
      </w:r>
      <w:r w:rsidR="00E3393F">
        <w:rPr>
          <w:rFonts w:ascii="Times New Roman" w:eastAsia="Times New Roman" w:hAnsi="Times New Roman"/>
          <w:sz w:val="24"/>
          <w:szCs w:val="24"/>
          <w:lang w:eastAsia="hr-HR"/>
        </w:rPr>
        <w:t>,</w:t>
      </w:r>
      <w:r w:rsidR="00303542">
        <w:rPr>
          <w:rFonts w:ascii="Times New Roman" w:eastAsia="Times New Roman" w:hAnsi="Times New Roman"/>
          <w:sz w:val="24"/>
          <w:szCs w:val="24"/>
          <w:lang w:eastAsia="hr-HR"/>
        </w:rPr>
        <w:t xml:space="preserve"> članicama Partnerstva za mir i regionalnim, ali i svjetskim s</w:t>
      </w:r>
      <w:r w:rsidR="00A670D3">
        <w:rPr>
          <w:rFonts w:ascii="Times New Roman" w:eastAsia="Times New Roman" w:hAnsi="Times New Roman"/>
          <w:sz w:val="24"/>
          <w:szCs w:val="24"/>
          <w:lang w:eastAsia="hr-HR"/>
        </w:rPr>
        <w:t>ilama koje nisu članice</w:t>
      </w:r>
      <w:r w:rsidR="00D12782">
        <w:rPr>
          <w:rFonts w:ascii="Times New Roman" w:eastAsia="Times New Roman" w:hAnsi="Times New Roman"/>
          <w:sz w:val="24"/>
          <w:szCs w:val="24"/>
          <w:lang w:eastAsia="hr-HR"/>
        </w:rPr>
        <w:t xml:space="preserve"> NATO-a</w:t>
      </w:r>
      <w:r w:rsidR="00062207">
        <w:rPr>
          <w:rFonts w:ascii="Times New Roman" w:eastAsia="Times New Roman" w:hAnsi="Times New Roman"/>
          <w:sz w:val="24"/>
          <w:szCs w:val="24"/>
          <w:lang w:eastAsia="hr-HR"/>
        </w:rPr>
        <w:t>.</w:t>
      </w:r>
    </w:p>
    <w:p w:rsidR="008E1B4F" w:rsidRDefault="008E1B4F" w:rsidP="008E1B4F">
      <w:pPr>
        <w:spacing w:before="100" w:beforeAutospacing="1" w:after="100" w:afterAutospacing="1" w:line="360" w:lineRule="auto"/>
        <w:jc w:val="both"/>
        <w:rPr>
          <w:rFonts w:ascii="Times New Roman" w:eastAsia="Times New Roman" w:hAnsi="Times New Roman"/>
          <w:sz w:val="24"/>
          <w:szCs w:val="24"/>
          <w:lang w:eastAsia="hr-HR"/>
        </w:rPr>
      </w:pPr>
    </w:p>
    <w:p w:rsidR="00307870" w:rsidRDefault="00307870">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br w:type="page"/>
      </w:r>
    </w:p>
    <w:p w:rsidR="008E1B4F" w:rsidRPr="008E1B4F" w:rsidRDefault="009D42E9" w:rsidP="008E1B4F">
      <w:pPr>
        <w:numPr>
          <w:ilvl w:val="0"/>
          <w:numId w:val="4"/>
        </w:numPr>
        <w:spacing w:before="100" w:beforeAutospacing="1" w:after="100" w:afterAutospacing="1" w:line="360" w:lineRule="auto"/>
        <w:rPr>
          <w:rFonts w:ascii="Times New Roman" w:eastAsia="Times New Roman" w:hAnsi="Times New Roman"/>
          <w:b/>
          <w:sz w:val="24"/>
          <w:szCs w:val="24"/>
          <w:lang w:eastAsia="hr-HR"/>
        </w:rPr>
      </w:pPr>
      <w:r w:rsidRPr="00A670D3">
        <w:rPr>
          <w:rFonts w:ascii="Times New Roman" w:eastAsia="Times New Roman" w:hAnsi="Times New Roman"/>
          <w:b/>
          <w:sz w:val="24"/>
          <w:szCs w:val="24"/>
          <w:lang w:eastAsia="hr-HR"/>
        </w:rPr>
        <w:lastRenderedPageBreak/>
        <w:t>Zaključak</w:t>
      </w:r>
    </w:p>
    <w:p w:rsidR="009D42E9" w:rsidRDefault="00B90E48" w:rsidP="008E1B4F">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Suvremena ekonomska kriza </w:t>
      </w:r>
      <w:r w:rsidR="009D42E9">
        <w:rPr>
          <w:rFonts w:ascii="Times New Roman" w:eastAsia="Times New Roman" w:hAnsi="Times New Roman"/>
          <w:sz w:val="24"/>
          <w:szCs w:val="24"/>
          <w:lang w:eastAsia="hr-HR"/>
        </w:rPr>
        <w:t>je pogodila većinu razvijenih svjetskih ekonomija,</w:t>
      </w:r>
      <w:r>
        <w:rPr>
          <w:rFonts w:ascii="Times New Roman" w:eastAsia="Times New Roman" w:hAnsi="Times New Roman"/>
          <w:sz w:val="24"/>
          <w:szCs w:val="24"/>
          <w:lang w:eastAsia="hr-HR"/>
        </w:rPr>
        <w:t xml:space="preserve"> u koje spada većina članica NATO-a. Kad je u pitanju obrambena pripremljenost i razvoj</w:t>
      </w:r>
      <w:r w:rsidR="009D42E9">
        <w:rPr>
          <w:rFonts w:ascii="Times New Roman" w:eastAsia="Times New Roman" w:hAnsi="Times New Roman"/>
          <w:sz w:val="24"/>
          <w:szCs w:val="24"/>
          <w:lang w:eastAsia="hr-HR"/>
        </w:rPr>
        <w:t xml:space="preserve"> kapaciteta, </w:t>
      </w:r>
      <w:r>
        <w:rPr>
          <w:rFonts w:ascii="Times New Roman" w:eastAsia="Times New Roman" w:hAnsi="Times New Roman"/>
          <w:sz w:val="24"/>
          <w:szCs w:val="24"/>
          <w:lang w:eastAsia="hr-HR"/>
        </w:rPr>
        <w:t>kriza je dovela do vrlo velikih</w:t>
      </w:r>
      <w:r w:rsidR="009D42E9">
        <w:rPr>
          <w:rFonts w:ascii="Times New Roman" w:eastAsia="Times New Roman" w:hAnsi="Times New Roman"/>
          <w:sz w:val="24"/>
          <w:szCs w:val="24"/>
          <w:lang w:eastAsia="hr-HR"/>
        </w:rPr>
        <w:t xml:space="preserve"> smanjenja izdvajanja za obranu, koja su u većini članica NATO-a bila veća nego što je bio postotak smanjenja njihova BDP-a u godinama krize, a posebice u najtežoj 2009., godini velike recesije.</w:t>
      </w:r>
      <w:r w:rsidR="00A670D3">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Uštede u obrambenim proračunima, kao posljedica krize, </w:t>
      </w:r>
      <w:r w:rsidR="00A670D3">
        <w:rPr>
          <w:rFonts w:ascii="Times New Roman" w:eastAsia="Times New Roman" w:hAnsi="Times New Roman"/>
          <w:sz w:val="24"/>
          <w:szCs w:val="24"/>
          <w:lang w:eastAsia="hr-HR"/>
        </w:rPr>
        <w:t>ozbi</w:t>
      </w:r>
      <w:r w:rsidR="00AB51D8">
        <w:rPr>
          <w:rFonts w:ascii="Times New Roman" w:eastAsia="Times New Roman" w:hAnsi="Times New Roman"/>
          <w:sz w:val="24"/>
          <w:szCs w:val="24"/>
          <w:lang w:eastAsia="hr-HR"/>
        </w:rPr>
        <w:t xml:space="preserve">ljno </w:t>
      </w:r>
      <w:r>
        <w:rPr>
          <w:rFonts w:ascii="Times New Roman" w:eastAsia="Times New Roman" w:hAnsi="Times New Roman"/>
          <w:sz w:val="24"/>
          <w:szCs w:val="24"/>
          <w:lang w:eastAsia="hr-HR"/>
        </w:rPr>
        <w:t>su umanjile ili posve ukinule</w:t>
      </w:r>
      <w:r w:rsidR="00AB51D8">
        <w:rPr>
          <w:rFonts w:ascii="Times New Roman" w:eastAsia="Times New Roman" w:hAnsi="Times New Roman"/>
          <w:sz w:val="24"/>
          <w:szCs w:val="24"/>
          <w:lang w:eastAsia="hr-HR"/>
        </w:rPr>
        <w:t xml:space="preserve"> pojedine obrambene programe</w:t>
      </w:r>
      <w:r w:rsidR="00A670D3">
        <w:rPr>
          <w:rFonts w:ascii="Times New Roman" w:eastAsia="Times New Roman" w:hAnsi="Times New Roman"/>
          <w:sz w:val="24"/>
          <w:szCs w:val="24"/>
          <w:lang w:eastAsia="hr-HR"/>
        </w:rPr>
        <w:t xml:space="preserve"> i usporila razvoj obrambenih kapaciteta.</w:t>
      </w:r>
      <w:r>
        <w:rPr>
          <w:rFonts w:ascii="Times New Roman" w:eastAsia="Times New Roman" w:hAnsi="Times New Roman"/>
          <w:sz w:val="24"/>
          <w:szCs w:val="24"/>
          <w:lang w:eastAsia="hr-HR"/>
        </w:rPr>
        <w:t xml:space="preserve"> No istodobno, kriza je otvorila i priliku za veću obrambenu suradnju između članica NATO-a u Europi, kako bi se dobilo jednake obrambene kapacitete za manje</w:t>
      </w:r>
      <w:r w:rsidR="00D67466">
        <w:rPr>
          <w:rFonts w:ascii="Times New Roman" w:eastAsia="Times New Roman" w:hAnsi="Times New Roman"/>
          <w:sz w:val="24"/>
          <w:szCs w:val="24"/>
          <w:lang w:eastAsia="hr-HR"/>
        </w:rPr>
        <w:t xml:space="preserve"> sredstava i tako pokušalo amor</w:t>
      </w:r>
      <w:r>
        <w:rPr>
          <w:rFonts w:ascii="Times New Roman" w:eastAsia="Times New Roman" w:hAnsi="Times New Roman"/>
          <w:sz w:val="24"/>
          <w:szCs w:val="24"/>
          <w:lang w:eastAsia="hr-HR"/>
        </w:rPr>
        <w:t>tizirati posljedice velikih ušteda.</w:t>
      </w:r>
    </w:p>
    <w:p w:rsidR="00A670D3" w:rsidRDefault="00B90E48" w:rsidP="008E1B4F">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E</w:t>
      </w:r>
      <w:r w:rsidR="00A670D3">
        <w:rPr>
          <w:rFonts w:ascii="Times New Roman" w:eastAsia="Times New Roman" w:hAnsi="Times New Roman"/>
          <w:sz w:val="24"/>
          <w:szCs w:val="24"/>
          <w:lang w:eastAsia="hr-HR"/>
        </w:rPr>
        <w:t xml:space="preserve">uropske države, uglavnom većinom najviše pogođene krizom, koja se iz financijskog „prelila“ u realni sektor ekonomije pa zatim postala i krizom </w:t>
      </w:r>
      <w:r w:rsidR="00F35DDD">
        <w:rPr>
          <w:rFonts w:ascii="Times New Roman" w:eastAsia="Times New Roman" w:hAnsi="Times New Roman"/>
          <w:sz w:val="24"/>
          <w:szCs w:val="24"/>
          <w:lang w:eastAsia="hr-HR"/>
        </w:rPr>
        <w:t xml:space="preserve">vanjskog </w:t>
      </w:r>
      <w:r w:rsidR="00A670D3">
        <w:rPr>
          <w:rFonts w:ascii="Times New Roman" w:eastAsia="Times New Roman" w:hAnsi="Times New Roman"/>
          <w:sz w:val="24"/>
          <w:szCs w:val="24"/>
          <w:lang w:eastAsia="hr-HR"/>
        </w:rPr>
        <w:t xml:space="preserve">duga </w:t>
      </w:r>
      <w:r w:rsidR="00F35DDD">
        <w:rPr>
          <w:rFonts w:ascii="Times New Roman" w:eastAsia="Times New Roman" w:hAnsi="Times New Roman"/>
          <w:sz w:val="24"/>
          <w:szCs w:val="24"/>
          <w:lang w:eastAsia="hr-HR"/>
        </w:rPr>
        <w:t xml:space="preserve">(posebice u SAD-u) </w:t>
      </w:r>
      <w:r w:rsidR="00A670D3">
        <w:rPr>
          <w:rFonts w:ascii="Times New Roman" w:eastAsia="Times New Roman" w:hAnsi="Times New Roman"/>
          <w:sz w:val="24"/>
          <w:szCs w:val="24"/>
          <w:lang w:eastAsia="hr-HR"/>
        </w:rPr>
        <w:t xml:space="preserve">te krizom eurozone, </w:t>
      </w:r>
      <w:r w:rsidR="00AB51D8">
        <w:rPr>
          <w:rFonts w:ascii="Times New Roman" w:eastAsia="Times New Roman" w:hAnsi="Times New Roman"/>
          <w:sz w:val="24"/>
          <w:szCs w:val="24"/>
          <w:lang w:eastAsia="hr-HR"/>
        </w:rPr>
        <w:t xml:space="preserve">u postotku </w:t>
      </w:r>
      <w:r>
        <w:rPr>
          <w:rFonts w:ascii="Times New Roman" w:eastAsia="Times New Roman" w:hAnsi="Times New Roman"/>
          <w:sz w:val="24"/>
          <w:szCs w:val="24"/>
          <w:lang w:eastAsia="hr-HR"/>
        </w:rPr>
        <w:t xml:space="preserve">su međutim </w:t>
      </w:r>
      <w:r w:rsidR="00A670D3">
        <w:rPr>
          <w:rFonts w:ascii="Times New Roman" w:eastAsia="Times New Roman" w:hAnsi="Times New Roman"/>
          <w:sz w:val="24"/>
          <w:szCs w:val="24"/>
          <w:lang w:eastAsia="hr-HR"/>
        </w:rPr>
        <w:t xml:space="preserve">najviše smanjivale ionako malena izdvajanja za obranu. Razlika između vojnih kapaciteta, posebice onih za obavljanje </w:t>
      </w:r>
      <w:r w:rsidR="00AB51D8">
        <w:rPr>
          <w:rFonts w:ascii="Times New Roman" w:eastAsia="Times New Roman" w:hAnsi="Times New Roman"/>
          <w:sz w:val="24"/>
          <w:szCs w:val="24"/>
          <w:lang w:eastAsia="hr-HR"/>
        </w:rPr>
        <w:t xml:space="preserve">suvremenih, </w:t>
      </w:r>
      <w:r w:rsidR="00A670D3">
        <w:rPr>
          <w:rFonts w:ascii="Times New Roman" w:eastAsia="Times New Roman" w:hAnsi="Times New Roman"/>
          <w:sz w:val="24"/>
          <w:szCs w:val="24"/>
          <w:lang w:eastAsia="hr-HR"/>
        </w:rPr>
        <w:t xml:space="preserve">složenijih zadaća i misija, između SAD-a i europskih članica NATO-a, posebice onih manjih, nastavila je rasti pa čak poprima i dramatične razmjere. No ova razlika nije </w:t>
      </w:r>
      <w:r>
        <w:rPr>
          <w:rFonts w:ascii="Times New Roman" w:eastAsia="Times New Roman" w:hAnsi="Times New Roman"/>
          <w:sz w:val="24"/>
          <w:szCs w:val="24"/>
          <w:lang w:eastAsia="hr-HR"/>
        </w:rPr>
        <w:t xml:space="preserve">samo </w:t>
      </w:r>
      <w:r w:rsidR="00A670D3">
        <w:rPr>
          <w:rFonts w:ascii="Times New Roman" w:eastAsia="Times New Roman" w:hAnsi="Times New Roman"/>
          <w:sz w:val="24"/>
          <w:szCs w:val="24"/>
          <w:lang w:eastAsia="hr-HR"/>
        </w:rPr>
        <w:t>posljedica recentne krize nego višedesetljetnog trenda različite visine izdvajanja za obranu u SAD-u i u Europi. Međutim, zbog ove rastuće razlike, u pitanje dolazi interoperabilnost i zajedničko obavljanje nekih zadaća, a europske članice NATO-a nisu razvile čitav niz potrebnih kapaciteta za uspješno obavljanje suvremenih vojnih misija, visokotehnološkog stupnja zahtjevnosti i nužno</w:t>
      </w:r>
      <w:r>
        <w:rPr>
          <w:rFonts w:ascii="Times New Roman" w:eastAsia="Times New Roman" w:hAnsi="Times New Roman"/>
          <w:sz w:val="24"/>
          <w:szCs w:val="24"/>
          <w:lang w:eastAsia="hr-HR"/>
        </w:rPr>
        <w:t>sti</w:t>
      </w:r>
      <w:r w:rsidR="00A670D3">
        <w:rPr>
          <w:rFonts w:ascii="Times New Roman" w:eastAsia="Times New Roman" w:hAnsi="Times New Roman"/>
          <w:sz w:val="24"/>
          <w:szCs w:val="24"/>
          <w:lang w:eastAsia="hr-HR"/>
        </w:rPr>
        <w:t xml:space="preserve"> velike brzine reagiranja, ponajviše uz upotrebu zrakoplovstva i raketne tehnologije.</w:t>
      </w:r>
    </w:p>
    <w:p w:rsidR="00113E9A" w:rsidRPr="00E3393F" w:rsidRDefault="00AB51D8" w:rsidP="008E1B4F">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Izuzetna razlika u kapacitetima, koja se postavlja kao drugi problem u NATO-u, nakon problema smanjivanja izdataka za obranu </w:t>
      </w:r>
      <w:r w:rsidR="00B90E48">
        <w:rPr>
          <w:rFonts w:ascii="Times New Roman" w:eastAsia="Times New Roman" w:hAnsi="Times New Roman"/>
          <w:sz w:val="24"/>
          <w:szCs w:val="24"/>
          <w:lang w:eastAsia="hr-HR"/>
        </w:rPr>
        <w:t>(</w:t>
      </w:r>
      <w:r>
        <w:rPr>
          <w:rFonts w:ascii="Times New Roman" w:eastAsia="Times New Roman" w:hAnsi="Times New Roman"/>
          <w:sz w:val="24"/>
          <w:szCs w:val="24"/>
          <w:lang w:eastAsia="hr-HR"/>
        </w:rPr>
        <w:t>kao poslj</w:t>
      </w:r>
      <w:r w:rsidR="00B90E48">
        <w:rPr>
          <w:rFonts w:ascii="Times New Roman" w:eastAsia="Times New Roman" w:hAnsi="Times New Roman"/>
          <w:sz w:val="24"/>
          <w:szCs w:val="24"/>
          <w:lang w:eastAsia="hr-HR"/>
        </w:rPr>
        <w:t>edice suvremene ekonomske krize),</w:t>
      </w:r>
      <w:r>
        <w:rPr>
          <w:rFonts w:ascii="Times New Roman" w:eastAsia="Times New Roman" w:hAnsi="Times New Roman"/>
          <w:sz w:val="24"/>
          <w:szCs w:val="24"/>
          <w:lang w:eastAsia="hr-HR"/>
        </w:rPr>
        <w:t xml:space="preserve"> realnost je NATO-a već desetljećima i nema naznaka da bi se mogla značajnije promijeniti. </w:t>
      </w:r>
      <w:r w:rsidR="007A5781">
        <w:rPr>
          <w:rFonts w:ascii="Times New Roman" w:eastAsia="Times New Roman" w:hAnsi="Times New Roman"/>
          <w:sz w:val="24"/>
          <w:szCs w:val="24"/>
          <w:lang w:eastAsia="hr-HR"/>
        </w:rPr>
        <w:t>Čak i k</w:t>
      </w:r>
      <w:r>
        <w:rPr>
          <w:rFonts w:ascii="Times New Roman" w:eastAsia="Times New Roman" w:hAnsi="Times New Roman"/>
          <w:sz w:val="24"/>
          <w:szCs w:val="24"/>
          <w:lang w:eastAsia="hr-HR"/>
        </w:rPr>
        <w:t>ada bi SAD smanjile vlastita izdvajanja za obranu na razinu euro</w:t>
      </w:r>
      <w:r w:rsidR="007A5781">
        <w:rPr>
          <w:rFonts w:ascii="Times New Roman" w:eastAsia="Times New Roman" w:hAnsi="Times New Roman"/>
          <w:sz w:val="24"/>
          <w:szCs w:val="24"/>
          <w:lang w:eastAsia="hr-HR"/>
        </w:rPr>
        <w:t>pskih članica, što nije realno</w:t>
      </w:r>
      <w:r>
        <w:rPr>
          <w:rFonts w:ascii="Times New Roman" w:eastAsia="Times New Roman" w:hAnsi="Times New Roman"/>
          <w:sz w:val="24"/>
          <w:szCs w:val="24"/>
          <w:lang w:eastAsia="hr-HR"/>
        </w:rPr>
        <w:t>, trebala bi desetljeća</w:t>
      </w:r>
      <w:r w:rsidR="007A5781">
        <w:rPr>
          <w:rFonts w:ascii="Times New Roman" w:eastAsia="Times New Roman" w:hAnsi="Times New Roman"/>
          <w:sz w:val="24"/>
          <w:szCs w:val="24"/>
          <w:lang w:eastAsia="hr-HR"/>
        </w:rPr>
        <w:t>, uz uvjet da europske članice NATO-a povećaju</w:t>
      </w:r>
      <w:r w:rsidR="00E70BC6">
        <w:rPr>
          <w:rFonts w:ascii="Times New Roman" w:eastAsia="Times New Roman" w:hAnsi="Times New Roman"/>
          <w:sz w:val="24"/>
          <w:szCs w:val="24"/>
          <w:lang w:eastAsia="hr-HR"/>
        </w:rPr>
        <w:t xml:space="preserve"> svoja izdvajanja i to značajno pa</w:t>
      </w:r>
      <w:r>
        <w:rPr>
          <w:rFonts w:ascii="Times New Roman" w:eastAsia="Times New Roman" w:hAnsi="Times New Roman"/>
          <w:sz w:val="24"/>
          <w:szCs w:val="24"/>
          <w:lang w:eastAsia="hr-HR"/>
        </w:rPr>
        <w:t xml:space="preserve"> da ova razlika nestane. Kako nije realno da će se ovo dogoditi, kao niti to da će europske članice NATO-a značajnije povećati svoja izdvajanja za obranu čak i kada ekonomska kriza prođe, ostaje im samo da nađu svoje mjesto i ulogu u NATO-u, koja bi bila sukladna njihovim realnim mogućnostima. Ujedno kroz vlastitu suradnju i razvoj „pametne obrane“ trebaju raditi na razvoju kapaciteta koje inače ne bi bile u stanju razviti, a nužni su za ispunjavanje suvremenih zahtjeva obrambenog sektora u odgovorima na sigurnosne izazove. To ne znači da bi europske članice NATO-a bile manje vrijedne nego da bi svoje obrambene kapacitete razvijale u skladu s vlastitim željama i mogućnostima. Razlika u izdvajanjima i kapacitetima između SAD-a i ostalih članica NATO-a i dalje će otvarati prostor tezama o „iskorištavanju“ većeg saveznika od strane manjih, ali istraživanja prikazana u ovom radu pokazala su da je ovako nešto karakteristično za savez</w:t>
      </w:r>
      <w:r w:rsidR="00B90E48">
        <w:rPr>
          <w:rFonts w:ascii="Times New Roman" w:eastAsia="Times New Roman" w:hAnsi="Times New Roman"/>
          <w:sz w:val="24"/>
          <w:szCs w:val="24"/>
          <w:lang w:eastAsia="hr-HR"/>
        </w:rPr>
        <w:t>e između asimetričnih država.</w:t>
      </w:r>
      <w:r>
        <w:rPr>
          <w:rFonts w:ascii="Times New Roman" w:eastAsia="Times New Roman" w:hAnsi="Times New Roman"/>
          <w:sz w:val="24"/>
          <w:szCs w:val="24"/>
          <w:lang w:eastAsia="hr-HR"/>
        </w:rPr>
        <w:t xml:space="preserve"> NATO je </w:t>
      </w:r>
      <w:r w:rsidR="00B90E48">
        <w:rPr>
          <w:rFonts w:ascii="Times New Roman" w:eastAsia="Times New Roman" w:hAnsi="Times New Roman"/>
          <w:sz w:val="24"/>
          <w:szCs w:val="24"/>
          <w:lang w:eastAsia="hr-HR"/>
        </w:rPr>
        <w:t xml:space="preserve">ionako </w:t>
      </w:r>
      <w:r>
        <w:rPr>
          <w:rFonts w:ascii="Times New Roman" w:eastAsia="Times New Roman" w:hAnsi="Times New Roman"/>
          <w:sz w:val="24"/>
          <w:szCs w:val="24"/>
          <w:lang w:eastAsia="hr-HR"/>
        </w:rPr>
        <w:t xml:space="preserve">savez </w:t>
      </w:r>
      <w:r w:rsidR="00B90E48">
        <w:rPr>
          <w:rFonts w:ascii="Times New Roman" w:eastAsia="Times New Roman" w:hAnsi="Times New Roman"/>
          <w:sz w:val="24"/>
          <w:szCs w:val="24"/>
          <w:lang w:eastAsia="hr-HR"/>
        </w:rPr>
        <w:t xml:space="preserve">slobodnih država, </w:t>
      </w:r>
      <w:r>
        <w:rPr>
          <w:rFonts w:ascii="Times New Roman" w:eastAsia="Times New Roman" w:hAnsi="Times New Roman"/>
          <w:sz w:val="24"/>
          <w:szCs w:val="24"/>
          <w:lang w:eastAsia="hr-HR"/>
        </w:rPr>
        <w:t xml:space="preserve">u </w:t>
      </w:r>
      <w:r w:rsidR="00B90E48">
        <w:rPr>
          <w:rFonts w:ascii="Times New Roman" w:eastAsia="Times New Roman" w:hAnsi="Times New Roman"/>
          <w:sz w:val="24"/>
          <w:szCs w:val="24"/>
          <w:lang w:eastAsia="hr-HR"/>
        </w:rPr>
        <w:t>koji se ulazi slobodnom voljom, pri</w:t>
      </w:r>
      <w:r>
        <w:rPr>
          <w:rFonts w:ascii="Times New Roman" w:eastAsia="Times New Roman" w:hAnsi="Times New Roman"/>
          <w:sz w:val="24"/>
          <w:szCs w:val="24"/>
          <w:lang w:eastAsia="hr-HR"/>
        </w:rPr>
        <w:t xml:space="preserve"> </w:t>
      </w:r>
      <w:r w:rsidR="00B90E48">
        <w:rPr>
          <w:rFonts w:ascii="Times New Roman" w:eastAsia="Times New Roman" w:hAnsi="Times New Roman"/>
          <w:sz w:val="24"/>
          <w:szCs w:val="24"/>
          <w:lang w:eastAsia="hr-HR"/>
        </w:rPr>
        <w:t xml:space="preserve">čemu </w:t>
      </w:r>
      <w:r>
        <w:rPr>
          <w:rFonts w:ascii="Times New Roman" w:eastAsia="Times New Roman" w:hAnsi="Times New Roman"/>
          <w:sz w:val="24"/>
          <w:szCs w:val="24"/>
          <w:lang w:eastAsia="hr-HR"/>
        </w:rPr>
        <w:t>razina su</w:t>
      </w:r>
      <w:r w:rsidR="00D67466">
        <w:rPr>
          <w:rFonts w:ascii="Times New Roman" w:eastAsia="Times New Roman" w:hAnsi="Times New Roman"/>
          <w:sz w:val="24"/>
          <w:szCs w:val="24"/>
          <w:lang w:eastAsia="hr-HR"/>
        </w:rPr>
        <w:t>d</w:t>
      </w:r>
      <w:r>
        <w:rPr>
          <w:rFonts w:ascii="Times New Roman" w:eastAsia="Times New Roman" w:hAnsi="Times New Roman"/>
          <w:sz w:val="24"/>
          <w:szCs w:val="24"/>
          <w:lang w:eastAsia="hr-HR"/>
        </w:rPr>
        <w:t xml:space="preserve">jelovanja svake članice </w:t>
      </w:r>
      <w:r w:rsidR="00B90E48">
        <w:rPr>
          <w:rFonts w:ascii="Times New Roman" w:eastAsia="Times New Roman" w:hAnsi="Times New Roman"/>
          <w:sz w:val="24"/>
          <w:szCs w:val="24"/>
          <w:lang w:eastAsia="hr-HR"/>
        </w:rPr>
        <w:t>predstavlja njen vlastiti izbor</w:t>
      </w:r>
      <w:r>
        <w:rPr>
          <w:rFonts w:ascii="Times New Roman" w:eastAsia="Times New Roman" w:hAnsi="Times New Roman"/>
          <w:sz w:val="24"/>
          <w:szCs w:val="24"/>
          <w:lang w:eastAsia="hr-HR"/>
        </w:rPr>
        <w:t>.</w:t>
      </w:r>
    </w:p>
    <w:p w:rsidR="0066525B" w:rsidRDefault="008E1B4F" w:rsidP="008E1B4F">
      <w:pPr>
        <w:spacing w:after="100" w:line="240" w:lineRule="auto"/>
        <w:rPr>
          <w:rFonts w:ascii="Times New Roman" w:eastAsia="Times New Roman" w:hAnsi="Times New Roman"/>
          <w:b/>
          <w:color w:val="333333"/>
          <w:sz w:val="24"/>
          <w:szCs w:val="24"/>
          <w:lang w:eastAsia="hr-HR"/>
        </w:rPr>
      </w:pPr>
      <w:r>
        <w:rPr>
          <w:rFonts w:ascii="Times New Roman" w:eastAsia="Times New Roman" w:hAnsi="Times New Roman"/>
          <w:b/>
          <w:color w:val="333333"/>
          <w:sz w:val="24"/>
          <w:szCs w:val="18"/>
          <w:lang w:eastAsia="hr-HR"/>
        </w:rPr>
        <w:br w:type="page"/>
      </w:r>
      <w:r w:rsidR="0066525B" w:rsidRPr="008E1B4F">
        <w:rPr>
          <w:rFonts w:ascii="Times New Roman" w:eastAsia="Times New Roman" w:hAnsi="Times New Roman"/>
          <w:b/>
          <w:color w:val="333333"/>
          <w:sz w:val="24"/>
          <w:szCs w:val="24"/>
          <w:lang w:eastAsia="hr-HR"/>
        </w:rPr>
        <w:lastRenderedPageBreak/>
        <w:t>Literatura:</w:t>
      </w:r>
    </w:p>
    <w:p w:rsidR="008E1B4F" w:rsidRPr="008E1B4F" w:rsidRDefault="008E1B4F" w:rsidP="008E1B4F">
      <w:pPr>
        <w:spacing w:after="100" w:line="240" w:lineRule="auto"/>
        <w:rPr>
          <w:rFonts w:ascii="Times New Roman" w:eastAsia="Times New Roman" w:hAnsi="Times New Roman"/>
          <w:b/>
          <w:color w:val="333333"/>
          <w:sz w:val="24"/>
          <w:szCs w:val="24"/>
          <w:lang w:eastAsia="hr-HR"/>
        </w:rPr>
      </w:pPr>
    </w:p>
    <w:p w:rsidR="009D42E9" w:rsidRPr="008E1B4F" w:rsidRDefault="009D42E9" w:rsidP="008E1B4F">
      <w:pPr>
        <w:autoSpaceDE w:val="0"/>
        <w:autoSpaceDN w:val="0"/>
        <w:adjustRightInd w:val="0"/>
        <w:spacing w:after="0" w:line="240" w:lineRule="auto"/>
        <w:rPr>
          <w:rStyle w:val="h31"/>
          <w:rFonts w:ascii="Times New Roman" w:hAnsi="Times New Roman" w:cs="Times New Roman"/>
          <w:b w:val="0"/>
          <w:color w:val="auto"/>
          <w:sz w:val="24"/>
          <w:szCs w:val="24"/>
        </w:rPr>
      </w:pPr>
      <w:proofErr w:type="spellStart"/>
      <w:r w:rsidRPr="008E1B4F">
        <w:rPr>
          <w:rStyle w:val="h31"/>
          <w:rFonts w:ascii="Times New Roman" w:hAnsi="Times New Roman" w:cs="Times New Roman"/>
          <w:b w:val="0"/>
          <w:color w:val="auto"/>
          <w:sz w:val="24"/>
          <w:szCs w:val="24"/>
        </w:rPr>
        <w:t>Appathurai</w:t>
      </w:r>
      <w:proofErr w:type="spellEnd"/>
      <w:r w:rsidRPr="008E1B4F">
        <w:rPr>
          <w:rStyle w:val="h31"/>
          <w:rFonts w:ascii="Times New Roman" w:hAnsi="Times New Roman" w:cs="Times New Roman"/>
          <w:b w:val="0"/>
          <w:color w:val="auto"/>
          <w:sz w:val="24"/>
          <w:szCs w:val="24"/>
        </w:rPr>
        <w:t xml:space="preserve">, J. (2002), </w:t>
      </w:r>
      <w:proofErr w:type="spellStart"/>
      <w:r w:rsidRPr="008E1B4F">
        <w:rPr>
          <w:rStyle w:val="h31"/>
          <w:rFonts w:ascii="Times New Roman" w:hAnsi="Times New Roman" w:cs="Times New Roman"/>
          <w:b w:val="0"/>
          <w:color w:val="auto"/>
          <w:sz w:val="24"/>
          <w:szCs w:val="24"/>
        </w:rPr>
        <w:t>Closing</w:t>
      </w:r>
      <w:proofErr w:type="spellEnd"/>
      <w:r w:rsidRPr="008E1B4F">
        <w:rPr>
          <w:rStyle w:val="h31"/>
          <w:rFonts w:ascii="Times New Roman" w:hAnsi="Times New Roman" w:cs="Times New Roman"/>
          <w:b w:val="0"/>
          <w:color w:val="auto"/>
          <w:sz w:val="24"/>
          <w:szCs w:val="24"/>
        </w:rPr>
        <w:t xml:space="preserve"> </w:t>
      </w:r>
      <w:proofErr w:type="spellStart"/>
      <w:r w:rsidRPr="008E1B4F">
        <w:rPr>
          <w:rStyle w:val="h31"/>
          <w:rFonts w:ascii="Times New Roman" w:hAnsi="Times New Roman" w:cs="Times New Roman"/>
          <w:b w:val="0"/>
          <w:color w:val="auto"/>
          <w:sz w:val="24"/>
          <w:szCs w:val="24"/>
        </w:rPr>
        <w:t>the</w:t>
      </w:r>
      <w:proofErr w:type="spellEnd"/>
      <w:r w:rsidRPr="008E1B4F">
        <w:rPr>
          <w:rStyle w:val="h31"/>
          <w:rFonts w:ascii="Times New Roman" w:hAnsi="Times New Roman" w:cs="Times New Roman"/>
          <w:b w:val="0"/>
          <w:color w:val="auto"/>
          <w:sz w:val="24"/>
          <w:szCs w:val="24"/>
        </w:rPr>
        <w:t xml:space="preserve"> </w:t>
      </w:r>
      <w:proofErr w:type="spellStart"/>
      <w:r w:rsidRPr="008E1B4F">
        <w:rPr>
          <w:rStyle w:val="h31"/>
          <w:rFonts w:ascii="Times New Roman" w:hAnsi="Times New Roman" w:cs="Times New Roman"/>
          <w:b w:val="0"/>
          <w:color w:val="auto"/>
          <w:sz w:val="24"/>
          <w:szCs w:val="24"/>
        </w:rPr>
        <w:t>capabilities</w:t>
      </w:r>
      <w:proofErr w:type="spellEnd"/>
      <w:r w:rsidRPr="008E1B4F">
        <w:rPr>
          <w:rStyle w:val="h31"/>
          <w:rFonts w:ascii="Times New Roman" w:hAnsi="Times New Roman" w:cs="Times New Roman"/>
          <w:b w:val="0"/>
          <w:color w:val="auto"/>
          <w:sz w:val="24"/>
          <w:szCs w:val="24"/>
        </w:rPr>
        <w:t xml:space="preserve"> </w:t>
      </w:r>
      <w:proofErr w:type="spellStart"/>
      <w:r w:rsidRPr="008E1B4F">
        <w:rPr>
          <w:rStyle w:val="h31"/>
          <w:rFonts w:ascii="Times New Roman" w:hAnsi="Times New Roman" w:cs="Times New Roman"/>
          <w:b w:val="0"/>
          <w:color w:val="auto"/>
          <w:sz w:val="24"/>
          <w:szCs w:val="24"/>
        </w:rPr>
        <w:t>gap</w:t>
      </w:r>
      <w:proofErr w:type="spellEnd"/>
      <w:r w:rsidRPr="008E1B4F">
        <w:rPr>
          <w:rStyle w:val="h31"/>
          <w:rFonts w:ascii="Times New Roman" w:hAnsi="Times New Roman" w:cs="Times New Roman"/>
          <w:b w:val="0"/>
          <w:color w:val="auto"/>
          <w:sz w:val="24"/>
          <w:szCs w:val="24"/>
        </w:rPr>
        <w:t xml:space="preserve">, </w:t>
      </w:r>
      <w:r w:rsidRPr="008E1B4F">
        <w:rPr>
          <w:rStyle w:val="h31"/>
          <w:rFonts w:ascii="Times New Roman" w:hAnsi="Times New Roman" w:cs="Times New Roman"/>
          <w:b w:val="0"/>
          <w:i/>
          <w:color w:val="auto"/>
          <w:sz w:val="24"/>
          <w:szCs w:val="24"/>
        </w:rPr>
        <w:t>NATO Review</w:t>
      </w:r>
      <w:r w:rsidRPr="008E1B4F">
        <w:rPr>
          <w:rStyle w:val="h31"/>
          <w:rFonts w:ascii="Times New Roman" w:hAnsi="Times New Roman" w:cs="Times New Roman"/>
          <w:b w:val="0"/>
          <w:color w:val="auto"/>
          <w:sz w:val="24"/>
          <w:szCs w:val="24"/>
        </w:rPr>
        <w:t xml:space="preserve">, (3) </w:t>
      </w:r>
    </w:p>
    <w:p w:rsidR="009D42E9" w:rsidRPr="008E1B4F" w:rsidRDefault="00471A43" w:rsidP="008E1B4F">
      <w:pPr>
        <w:autoSpaceDE w:val="0"/>
        <w:autoSpaceDN w:val="0"/>
        <w:adjustRightInd w:val="0"/>
        <w:spacing w:after="0" w:line="240" w:lineRule="auto"/>
        <w:ind w:firstLine="708"/>
        <w:rPr>
          <w:rFonts w:ascii="Times New Roman" w:hAnsi="Times New Roman"/>
          <w:b/>
          <w:bCs/>
          <w:sz w:val="24"/>
          <w:szCs w:val="24"/>
          <w:lang w:eastAsia="hr-HR"/>
        </w:rPr>
      </w:pPr>
      <w:hyperlink r:id="rId14" w:history="1">
        <w:r w:rsidR="009D42E9" w:rsidRPr="008E1B4F">
          <w:rPr>
            <w:rStyle w:val="Hiperveza"/>
            <w:rFonts w:ascii="Times New Roman" w:hAnsi="Times New Roman"/>
            <w:color w:val="auto"/>
            <w:sz w:val="24"/>
            <w:szCs w:val="24"/>
          </w:rPr>
          <w:t>http://www.nato.int/docu/review/2002/issue3/english/art1.html</w:t>
        </w:r>
      </w:hyperlink>
      <w:r w:rsidR="009D42E9" w:rsidRPr="008E1B4F">
        <w:rPr>
          <w:rStyle w:val="h31"/>
          <w:rFonts w:ascii="Times New Roman" w:hAnsi="Times New Roman" w:cs="Times New Roman"/>
          <w:b w:val="0"/>
          <w:color w:val="auto"/>
          <w:sz w:val="24"/>
          <w:szCs w:val="24"/>
        </w:rPr>
        <w:t xml:space="preserve">. </w:t>
      </w:r>
    </w:p>
    <w:p w:rsidR="00AF1A22" w:rsidRPr="008E1B4F" w:rsidRDefault="00AF1A22" w:rsidP="008E1B4F">
      <w:pPr>
        <w:autoSpaceDE w:val="0"/>
        <w:autoSpaceDN w:val="0"/>
        <w:adjustRightInd w:val="0"/>
        <w:spacing w:after="0" w:line="240" w:lineRule="auto"/>
        <w:rPr>
          <w:rFonts w:ascii="Times New Roman" w:hAnsi="Times New Roman"/>
          <w:i/>
          <w:iCs/>
          <w:sz w:val="24"/>
          <w:szCs w:val="24"/>
          <w:lang w:eastAsia="hr-HR"/>
        </w:rPr>
      </w:pPr>
      <w:r w:rsidRPr="008E1B4F">
        <w:rPr>
          <w:rFonts w:ascii="Times New Roman" w:hAnsi="Times New Roman"/>
          <w:sz w:val="24"/>
          <w:szCs w:val="24"/>
          <w:lang w:eastAsia="hr-HR"/>
        </w:rPr>
        <w:t xml:space="preserve">Ben-Ari, G., </w:t>
      </w:r>
      <w:proofErr w:type="spellStart"/>
      <w:r w:rsidRPr="008E1B4F">
        <w:rPr>
          <w:rFonts w:ascii="Times New Roman" w:hAnsi="Times New Roman"/>
          <w:sz w:val="24"/>
          <w:szCs w:val="24"/>
          <w:lang w:eastAsia="hr-HR"/>
        </w:rPr>
        <w:t>Berteau</w:t>
      </w:r>
      <w:proofErr w:type="spellEnd"/>
      <w:r w:rsidRPr="008E1B4F">
        <w:rPr>
          <w:rFonts w:ascii="Times New Roman" w:hAnsi="Times New Roman"/>
          <w:sz w:val="24"/>
          <w:szCs w:val="24"/>
          <w:lang w:eastAsia="hr-HR"/>
        </w:rPr>
        <w:t xml:space="preserve">, D., </w:t>
      </w:r>
      <w:proofErr w:type="spellStart"/>
      <w:r w:rsidRPr="008E1B4F">
        <w:rPr>
          <w:rFonts w:ascii="Times New Roman" w:hAnsi="Times New Roman"/>
          <w:sz w:val="24"/>
          <w:szCs w:val="24"/>
          <w:lang w:eastAsia="hr-HR"/>
        </w:rPr>
        <w:t>Hofbauer</w:t>
      </w:r>
      <w:proofErr w:type="spellEnd"/>
      <w:r w:rsidRPr="008E1B4F">
        <w:rPr>
          <w:rFonts w:ascii="Times New Roman" w:hAnsi="Times New Roman"/>
          <w:sz w:val="24"/>
          <w:szCs w:val="24"/>
          <w:lang w:eastAsia="hr-HR"/>
        </w:rPr>
        <w:t xml:space="preserve">, J. (2010), </w:t>
      </w:r>
      <w:proofErr w:type="spellStart"/>
      <w:r w:rsidRPr="008E1B4F">
        <w:rPr>
          <w:rFonts w:ascii="Times New Roman" w:hAnsi="Times New Roman"/>
          <w:i/>
          <w:iCs/>
          <w:sz w:val="24"/>
          <w:szCs w:val="24"/>
          <w:lang w:eastAsia="hr-HR"/>
        </w:rPr>
        <w:t>European</w:t>
      </w:r>
      <w:proofErr w:type="spellEnd"/>
      <w:r w:rsidRPr="008E1B4F">
        <w:rPr>
          <w:rFonts w:ascii="Times New Roman" w:hAnsi="Times New Roman"/>
          <w:sz w:val="24"/>
          <w:szCs w:val="24"/>
          <w:lang w:eastAsia="hr-HR"/>
        </w:rPr>
        <w:t xml:space="preserve"> </w:t>
      </w:r>
      <w:r w:rsidRPr="008E1B4F">
        <w:rPr>
          <w:rFonts w:ascii="Times New Roman" w:hAnsi="Times New Roman"/>
          <w:i/>
          <w:iCs/>
          <w:sz w:val="24"/>
          <w:szCs w:val="24"/>
          <w:lang w:eastAsia="hr-HR"/>
        </w:rPr>
        <w:t xml:space="preserve">Defense </w:t>
      </w:r>
      <w:proofErr w:type="spellStart"/>
      <w:r w:rsidRPr="008E1B4F">
        <w:rPr>
          <w:rFonts w:ascii="Times New Roman" w:hAnsi="Times New Roman"/>
          <w:i/>
          <w:iCs/>
          <w:sz w:val="24"/>
          <w:szCs w:val="24"/>
          <w:lang w:eastAsia="hr-HR"/>
        </w:rPr>
        <w:t>Trends</w:t>
      </w:r>
      <w:proofErr w:type="spellEnd"/>
      <w:r w:rsidRPr="008E1B4F">
        <w:rPr>
          <w:rFonts w:ascii="Times New Roman" w:hAnsi="Times New Roman"/>
          <w:i/>
          <w:iCs/>
          <w:sz w:val="24"/>
          <w:szCs w:val="24"/>
          <w:lang w:eastAsia="hr-HR"/>
        </w:rPr>
        <w:t xml:space="preserve">: </w:t>
      </w:r>
      <w:proofErr w:type="spellStart"/>
      <w:r w:rsidRPr="008E1B4F">
        <w:rPr>
          <w:rFonts w:ascii="Times New Roman" w:hAnsi="Times New Roman"/>
          <w:i/>
          <w:iCs/>
          <w:sz w:val="24"/>
          <w:szCs w:val="24"/>
          <w:lang w:eastAsia="hr-HR"/>
        </w:rPr>
        <w:t>Budgets</w:t>
      </w:r>
      <w:proofErr w:type="spellEnd"/>
      <w:r w:rsidRPr="008E1B4F">
        <w:rPr>
          <w:rFonts w:ascii="Times New Roman" w:hAnsi="Times New Roman"/>
          <w:i/>
          <w:iCs/>
          <w:sz w:val="24"/>
          <w:szCs w:val="24"/>
          <w:lang w:eastAsia="hr-HR"/>
        </w:rPr>
        <w:t xml:space="preserve">, </w:t>
      </w:r>
      <w:proofErr w:type="spellStart"/>
      <w:r w:rsidRPr="008E1B4F">
        <w:rPr>
          <w:rFonts w:ascii="Times New Roman" w:hAnsi="Times New Roman"/>
          <w:i/>
          <w:iCs/>
          <w:sz w:val="24"/>
          <w:szCs w:val="24"/>
          <w:lang w:eastAsia="hr-HR"/>
        </w:rPr>
        <w:t>Regulatory</w:t>
      </w:r>
      <w:proofErr w:type="spellEnd"/>
      <w:r w:rsidRPr="008E1B4F">
        <w:rPr>
          <w:rFonts w:ascii="Times New Roman" w:hAnsi="Times New Roman"/>
          <w:i/>
          <w:iCs/>
          <w:sz w:val="24"/>
          <w:szCs w:val="24"/>
          <w:lang w:eastAsia="hr-HR"/>
        </w:rPr>
        <w:t xml:space="preserve"> </w:t>
      </w:r>
      <w:proofErr w:type="spellStart"/>
      <w:r w:rsidRPr="008E1B4F">
        <w:rPr>
          <w:rFonts w:ascii="Times New Roman" w:hAnsi="Times New Roman"/>
          <w:i/>
          <w:iCs/>
          <w:sz w:val="24"/>
          <w:szCs w:val="24"/>
          <w:lang w:eastAsia="hr-HR"/>
        </w:rPr>
        <w:t>Frameworks</w:t>
      </w:r>
      <w:proofErr w:type="spellEnd"/>
      <w:r w:rsidRPr="008E1B4F">
        <w:rPr>
          <w:rFonts w:ascii="Times New Roman" w:hAnsi="Times New Roman"/>
          <w:i/>
          <w:iCs/>
          <w:sz w:val="24"/>
          <w:szCs w:val="24"/>
          <w:lang w:eastAsia="hr-HR"/>
        </w:rPr>
        <w:t xml:space="preserve">, </w:t>
      </w:r>
      <w:proofErr w:type="spellStart"/>
      <w:r w:rsidRPr="008E1B4F">
        <w:rPr>
          <w:rFonts w:ascii="Times New Roman" w:hAnsi="Times New Roman"/>
          <w:i/>
          <w:iCs/>
          <w:sz w:val="24"/>
          <w:szCs w:val="24"/>
          <w:lang w:eastAsia="hr-HR"/>
        </w:rPr>
        <w:t>and</w:t>
      </w:r>
      <w:proofErr w:type="spellEnd"/>
      <w:r w:rsidRPr="008E1B4F">
        <w:rPr>
          <w:rFonts w:ascii="Times New Roman" w:hAnsi="Times New Roman"/>
          <w:i/>
          <w:iCs/>
          <w:sz w:val="24"/>
          <w:szCs w:val="24"/>
          <w:lang w:eastAsia="hr-HR"/>
        </w:rPr>
        <w:t xml:space="preserve"> </w:t>
      </w:r>
    </w:p>
    <w:p w:rsidR="00AF1A22" w:rsidRPr="008E1B4F" w:rsidRDefault="00AF1A22" w:rsidP="008E1B4F">
      <w:pPr>
        <w:autoSpaceDE w:val="0"/>
        <w:autoSpaceDN w:val="0"/>
        <w:adjustRightInd w:val="0"/>
        <w:spacing w:after="0" w:line="240" w:lineRule="auto"/>
        <w:ind w:firstLine="708"/>
        <w:rPr>
          <w:rFonts w:ascii="Times New Roman" w:hAnsi="Times New Roman"/>
          <w:sz w:val="24"/>
          <w:szCs w:val="24"/>
          <w:lang w:eastAsia="hr-HR"/>
        </w:rPr>
      </w:pPr>
      <w:proofErr w:type="spellStart"/>
      <w:r w:rsidRPr="008E1B4F">
        <w:rPr>
          <w:rFonts w:ascii="Times New Roman" w:hAnsi="Times New Roman"/>
          <w:i/>
          <w:iCs/>
          <w:sz w:val="24"/>
          <w:szCs w:val="24"/>
          <w:lang w:eastAsia="hr-HR"/>
        </w:rPr>
        <w:t>the</w:t>
      </w:r>
      <w:proofErr w:type="spellEnd"/>
      <w:r w:rsidRPr="008E1B4F">
        <w:rPr>
          <w:rFonts w:ascii="Times New Roman" w:hAnsi="Times New Roman"/>
          <w:i/>
          <w:iCs/>
          <w:sz w:val="24"/>
          <w:szCs w:val="24"/>
          <w:lang w:eastAsia="hr-HR"/>
        </w:rPr>
        <w:t xml:space="preserve"> </w:t>
      </w:r>
      <w:proofErr w:type="spellStart"/>
      <w:r w:rsidRPr="008E1B4F">
        <w:rPr>
          <w:rFonts w:ascii="Times New Roman" w:hAnsi="Times New Roman"/>
          <w:i/>
          <w:iCs/>
          <w:sz w:val="24"/>
          <w:szCs w:val="24"/>
          <w:lang w:eastAsia="hr-HR"/>
        </w:rPr>
        <w:t>Industrial</w:t>
      </w:r>
      <w:proofErr w:type="spellEnd"/>
      <w:r w:rsidRPr="008E1B4F">
        <w:rPr>
          <w:rFonts w:ascii="Times New Roman" w:hAnsi="Times New Roman"/>
          <w:sz w:val="24"/>
          <w:szCs w:val="24"/>
          <w:lang w:eastAsia="hr-HR"/>
        </w:rPr>
        <w:t xml:space="preserve"> </w:t>
      </w:r>
      <w:r w:rsidRPr="008E1B4F">
        <w:rPr>
          <w:rFonts w:ascii="Times New Roman" w:hAnsi="Times New Roman"/>
          <w:i/>
          <w:iCs/>
          <w:sz w:val="24"/>
          <w:szCs w:val="24"/>
          <w:lang w:eastAsia="hr-HR"/>
        </w:rPr>
        <w:t>Base</w:t>
      </w:r>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Center</w:t>
      </w:r>
      <w:proofErr w:type="spellEnd"/>
      <w:r w:rsidRPr="008E1B4F">
        <w:rPr>
          <w:rFonts w:ascii="Times New Roman" w:hAnsi="Times New Roman"/>
          <w:sz w:val="24"/>
          <w:szCs w:val="24"/>
          <w:lang w:eastAsia="hr-HR"/>
        </w:rPr>
        <w:t xml:space="preserve"> for Strategic and International Studies,</w:t>
      </w:r>
    </w:p>
    <w:p w:rsidR="00AF1A22" w:rsidRPr="008E1B4F" w:rsidRDefault="00471A43" w:rsidP="008E1B4F">
      <w:pPr>
        <w:autoSpaceDE w:val="0"/>
        <w:autoSpaceDN w:val="0"/>
        <w:adjustRightInd w:val="0"/>
        <w:spacing w:after="0" w:line="240" w:lineRule="auto"/>
        <w:ind w:firstLine="708"/>
        <w:rPr>
          <w:rFonts w:ascii="Times New Roman" w:hAnsi="Times New Roman"/>
          <w:sz w:val="24"/>
          <w:szCs w:val="24"/>
          <w:lang w:eastAsia="hr-HR"/>
        </w:rPr>
      </w:pPr>
      <w:hyperlink r:id="rId15" w:history="1">
        <w:r w:rsidR="00AF1A22" w:rsidRPr="008E1B4F">
          <w:rPr>
            <w:rStyle w:val="Hiperveza"/>
            <w:rFonts w:ascii="Times New Roman" w:hAnsi="Times New Roman"/>
            <w:color w:val="auto"/>
            <w:sz w:val="24"/>
            <w:szCs w:val="24"/>
            <w:lang w:eastAsia="hr-HR"/>
          </w:rPr>
          <w:t>http://csis.org/publication/european-defense-trends</w:t>
        </w:r>
      </w:hyperlink>
      <w:r w:rsidR="00AF1A22" w:rsidRPr="008E1B4F">
        <w:rPr>
          <w:rFonts w:ascii="Times New Roman" w:hAnsi="Times New Roman"/>
          <w:sz w:val="24"/>
          <w:szCs w:val="24"/>
          <w:lang w:eastAsia="hr-HR"/>
        </w:rPr>
        <w:t>.</w:t>
      </w:r>
    </w:p>
    <w:p w:rsidR="00B86711" w:rsidRPr="008E1B4F" w:rsidRDefault="00B86711" w:rsidP="008E1B4F">
      <w:pPr>
        <w:autoSpaceDE w:val="0"/>
        <w:autoSpaceDN w:val="0"/>
        <w:adjustRightInd w:val="0"/>
        <w:spacing w:after="0" w:line="240" w:lineRule="auto"/>
        <w:rPr>
          <w:rFonts w:ascii="Times New Roman" w:hAnsi="Times New Roman"/>
          <w:sz w:val="24"/>
          <w:szCs w:val="24"/>
          <w:lang w:eastAsia="hr-HR"/>
        </w:rPr>
      </w:pPr>
      <w:r w:rsidRPr="008E1B4F">
        <w:rPr>
          <w:rFonts w:ascii="Times New Roman" w:hAnsi="Times New Roman"/>
          <w:bCs/>
          <w:sz w:val="24"/>
          <w:szCs w:val="24"/>
          <w:lang w:eastAsia="hr-HR"/>
        </w:rPr>
        <w:t xml:space="preserve">Chowdhury, P. R. (2006), </w:t>
      </w:r>
      <w:proofErr w:type="spellStart"/>
      <w:r w:rsidRPr="008E1B4F">
        <w:rPr>
          <w:rFonts w:ascii="Times New Roman" w:hAnsi="Times New Roman"/>
          <w:bCs/>
          <w:i/>
          <w:sz w:val="24"/>
          <w:szCs w:val="24"/>
          <w:lang w:eastAsia="hr-HR"/>
        </w:rPr>
        <w:t>Alliances</w:t>
      </w:r>
      <w:proofErr w:type="spellEnd"/>
      <w:r w:rsidRPr="008E1B4F">
        <w:rPr>
          <w:rFonts w:ascii="Times New Roman" w:hAnsi="Times New Roman"/>
          <w:bCs/>
          <w:i/>
          <w:sz w:val="24"/>
          <w:szCs w:val="24"/>
          <w:lang w:eastAsia="hr-HR"/>
        </w:rPr>
        <w:t xml:space="preserve"> </w:t>
      </w:r>
      <w:proofErr w:type="spellStart"/>
      <w:r w:rsidRPr="008E1B4F">
        <w:rPr>
          <w:rFonts w:ascii="Times New Roman" w:hAnsi="Times New Roman"/>
          <w:bCs/>
          <w:i/>
          <w:sz w:val="24"/>
          <w:szCs w:val="24"/>
          <w:lang w:eastAsia="hr-HR"/>
        </w:rPr>
        <w:t>Among</w:t>
      </w:r>
      <w:proofErr w:type="spellEnd"/>
      <w:r w:rsidRPr="008E1B4F">
        <w:rPr>
          <w:rFonts w:ascii="Times New Roman" w:hAnsi="Times New Roman"/>
          <w:bCs/>
          <w:i/>
          <w:sz w:val="24"/>
          <w:szCs w:val="24"/>
          <w:lang w:eastAsia="hr-HR"/>
        </w:rPr>
        <w:t xml:space="preserve"> </w:t>
      </w:r>
      <w:proofErr w:type="spellStart"/>
      <w:r w:rsidRPr="008E1B4F">
        <w:rPr>
          <w:rFonts w:ascii="Times New Roman" w:hAnsi="Times New Roman"/>
          <w:bCs/>
          <w:i/>
          <w:sz w:val="24"/>
          <w:szCs w:val="24"/>
          <w:lang w:eastAsia="hr-HR"/>
        </w:rPr>
        <w:t>Asymmetric</w:t>
      </w:r>
      <w:proofErr w:type="spellEnd"/>
      <w:r w:rsidRPr="008E1B4F">
        <w:rPr>
          <w:rFonts w:ascii="Times New Roman" w:hAnsi="Times New Roman"/>
          <w:bCs/>
          <w:i/>
          <w:sz w:val="24"/>
          <w:szCs w:val="24"/>
          <w:lang w:eastAsia="hr-HR"/>
        </w:rPr>
        <w:t xml:space="preserve"> </w:t>
      </w:r>
      <w:proofErr w:type="spellStart"/>
      <w:r w:rsidRPr="008E1B4F">
        <w:rPr>
          <w:rFonts w:ascii="Times New Roman" w:hAnsi="Times New Roman"/>
          <w:bCs/>
          <w:i/>
          <w:sz w:val="24"/>
          <w:szCs w:val="24"/>
          <w:lang w:eastAsia="hr-HR"/>
        </w:rPr>
        <w:t>Countries</w:t>
      </w:r>
      <w:proofErr w:type="spellEnd"/>
      <w:r w:rsidRPr="008E1B4F">
        <w:rPr>
          <w:rFonts w:ascii="Times New Roman" w:hAnsi="Times New Roman"/>
          <w:bCs/>
          <w:sz w:val="24"/>
          <w:szCs w:val="24"/>
          <w:lang w:eastAsia="hr-HR"/>
        </w:rPr>
        <w:t xml:space="preserve">, </w:t>
      </w:r>
      <w:proofErr w:type="spellStart"/>
      <w:r w:rsidRPr="008E1B4F">
        <w:rPr>
          <w:rFonts w:ascii="Times New Roman" w:hAnsi="Times New Roman"/>
          <w:sz w:val="24"/>
          <w:szCs w:val="24"/>
          <w:lang w:eastAsia="hr-HR"/>
        </w:rPr>
        <w:t>Discussion</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Papers</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in</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Economics</w:t>
      </w:r>
      <w:proofErr w:type="spellEnd"/>
      <w:r w:rsidRPr="008E1B4F">
        <w:rPr>
          <w:rFonts w:ascii="Times New Roman" w:hAnsi="Times New Roman"/>
          <w:sz w:val="24"/>
          <w:szCs w:val="24"/>
          <w:lang w:eastAsia="hr-HR"/>
        </w:rPr>
        <w:t xml:space="preserve">, Indian </w:t>
      </w:r>
    </w:p>
    <w:p w:rsidR="00B86711" w:rsidRPr="008E1B4F" w:rsidRDefault="00B86711" w:rsidP="008E1B4F">
      <w:pPr>
        <w:autoSpaceDE w:val="0"/>
        <w:autoSpaceDN w:val="0"/>
        <w:adjustRightInd w:val="0"/>
        <w:spacing w:after="0" w:line="240" w:lineRule="auto"/>
        <w:ind w:firstLine="708"/>
        <w:rPr>
          <w:rFonts w:ascii="Times New Roman" w:hAnsi="Times New Roman"/>
          <w:sz w:val="24"/>
          <w:szCs w:val="24"/>
          <w:lang w:eastAsia="hr-HR"/>
        </w:rPr>
      </w:pPr>
      <w:proofErr w:type="spellStart"/>
      <w:r w:rsidRPr="008E1B4F">
        <w:rPr>
          <w:rFonts w:ascii="Times New Roman" w:hAnsi="Times New Roman"/>
          <w:sz w:val="24"/>
          <w:szCs w:val="24"/>
          <w:lang w:eastAsia="hr-HR"/>
        </w:rPr>
        <w:t>Statistical</w:t>
      </w:r>
      <w:proofErr w:type="spellEnd"/>
      <w:r w:rsidRPr="008E1B4F">
        <w:rPr>
          <w:rFonts w:ascii="Times New Roman" w:hAnsi="Times New Roman"/>
          <w:sz w:val="24"/>
          <w:szCs w:val="24"/>
          <w:lang w:eastAsia="hr-HR"/>
        </w:rPr>
        <w:t xml:space="preserve"> Institute, Delhi </w:t>
      </w:r>
      <w:proofErr w:type="spellStart"/>
      <w:r w:rsidRPr="008E1B4F">
        <w:rPr>
          <w:rFonts w:ascii="Times New Roman" w:hAnsi="Times New Roman"/>
          <w:sz w:val="24"/>
          <w:szCs w:val="24"/>
          <w:lang w:eastAsia="hr-HR"/>
        </w:rPr>
        <w:t>Planning</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Unit</w:t>
      </w:r>
      <w:proofErr w:type="spellEnd"/>
      <w:r w:rsidRPr="008E1B4F">
        <w:rPr>
          <w:rFonts w:ascii="Times New Roman" w:hAnsi="Times New Roman"/>
          <w:sz w:val="24"/>
          <w:szCs w:val="24"/>
          <w:lang w:eastAsia="hr-HR"/>
        </w:rPr>
        <w:t>, New Delhi, India.</w:t>
      </w:r>
    </w:p>
    <w:p w:rsidR="00B928E9" w:rsidRPr="008E1B4F" w:rsidRDefault="00B928E9" w:rsidP="008E1B4F">
      <w:pPr>
        <w:spacing w:after="100" w:line="240" w:lineRule="auto"/>
        <w:rPr>
          <w:rFonts w:ascii="Times New Roman" w:hAnsi="Times New Roman"/>
          <w:bCs/>
          <w:sz w:val="24"/>
          <w:szCs w:val="24"/>
          <w:lang w:eastAsia="hr-HR"/>
        </w:rPr>
      </w:pPr>
      <w:r w:rsidRPr="008E1B4F">
        <w:rPr>
          <w:rFonts w:ascii="Times New Roman" w:hAnsi="Times New Roman"/>
          <w:bCs/>
          <w:sz w:val="24"/>
          <w:szCs w:val="24"/>
          <w:lang w:eastAsia="hr-HR"/>
        </w:rPr>
        <w:t xml:space="preserve">Financial </w:t>
      </w:r>
      <w:proofErr w:type="spellStart"/>
      <w:r w:rsidRPr="008E1B4F">
        <w:rPr>
          <w:rFonts w:ascii="Times New Roman" w:hAnsi="Times New Roman"/>
          <w:bCs/>
          <w:sz w:val="24"/>
          <w:szCs w:val="24"/>
          <w:lang w:eastAsia="hr-HR"/>
        </w:rPr>
        <w:t>and</w:t>
      </w:r>
      <w:proofErr w:type="spellEnd"/>
      <w:r w:rsidRPr="008E1B4F">
        <w:rPr>
          <w:rFonts w:ascii="Times New Roman" w:hAnsi="Times New Roman"/>
          <w:bCs/>
          <w:sz w:val="24"/>
          <w:szCs w:val="24"/>
          <w:lang w:eastAsia="hr-HR"/>
        </w:rPr>
        <w:t xml:space="preserve"> </w:t>
      </w:r>
      <w:proofErr w:type="spellStart"/>
      <w:r w:rsidRPr="008E1B4F">
        <w:rPr>
          <w:rFonts w:ascii="Times New Roman" w:hAnsi="Times New Roman"/>
          <w:bCs/>
          <w:sz w:val="24"/>
          <w:szCs w:val="24"/>
          <w:lang w:eastAsia="hr-HR"/>
        </w:rPr>
        <w:t>Economic</w:t>
      </w:r>
      <w:proofErr w:type="spellEnd"/>
      <w:r w:rsidRPr="008E1B4F">
        <w:rPr>
          <w:rFonts w:ascii="Times New Roman" w:hAnsi="Times New Roman"/>
          <w:bCs/>
          <w:sz w:val="24"/>
          <w:szCs w:val="24"/>
          <w:lang w:eastAsia="hr-HR"/>
        </w:rPr>
        <w:t xml:space="preserve"> Data </w:t>
      </w:r>
      <w:proofErr w:type="spellStart"/>
      <w:r w:rsidRPr="008E1B4F">
        <w:rPr>
          <w:rFonts w:ascii="Times New Roman" w:hAnsi="Times New Roman"/>
          <w:bCs/>
          <w:sz w:val="24"/>
          <w:szCs w:val="24"/>
          <w:lang w:eastAsia="hr-HR"/>
        </w:rPr>
        <w:t>Relating</w:t>
      </w:r>
      <w:proofErr w:type="spellEnd"/>
      <w:r w:rsidRPr="008E1B4F">
        <w:rPr>
          <w:rFonts w:ascii="Times New Roman" w:hAnsi="Times New Roman"/>
          <w:bCs/>
          <w:sz w:val="24"/>
          <w:szCs w:val="24"/>
          <w:lang w:eastAsia="hr-HR"/>
        </w:rPr>
        <w:t xml:space="preserve"> to NATO </w:t>
      </w:r>
      <w:proofErr w:type="spellStart"/>
      <w:r w:rsidRPr="008E1B4F">
        <w:rPr>
          <w:rFonts w:ascii="Times New Roman" w:hAnsi="Times New Roman"/>
          <w:bCs/>
          <w:sz w:val="24"/>
          <w:szCs w:val="24"/>
          <w:lang w:eastAsia="hr-HR"/>
        </w:rPr>
        <w:t>Defence</w:t>
      </w:r>
      <w:proofErr w:type="spellEnd"/>
      <w:r w:rsidRPr="008E1B4F">
        <w:rPr>
          <w:rFonts w:ascii="Times New Roman" w:hAnsi="Times New Roman"/>
          <w:bCs/>
          <w:sz w:val="24"/>
          <w:szCs w:val="24"/>
          <w:lang w:eastAsia="hr-HR"/>
        </w:rPr>
        <w:t xml:space="preserve"> – </w:t>
      </w:r>
      <w:proofErr w:type="spellStart"/>
      <w:r w:rsidRPr="008E1B4F">
        <w:rPr>
          <w:rFonts w:ascii="Times New Roman" w:hAnsi="Times New Roman"/>
          <w:bCs/>
          <w:sz w:val="24"/>
          <w:szCs w:val="24"/>
          <w:lang w:eastAsia="hr-HR"/>
        </w:rPr>
        <w:t>Defence</w:t>
      </w:r>
      <w:proofErr w:type="spellEnd"/>
      <w:r w:rsidRPr="008E1B4F">
        <w:rPr>
          <w:rFonts w:ascii="Times New Roman" w:hAnsi="Times New Roman"/>
          <w:bCs/>
          <w:sz w:val="24"/>
          <w:szCs w:val="24"/>
          <w:lang w:eastAsia="hr-HR"/>
        </w:rPr>
        <w:t xml:space="preserve"> </w:t>
      </w:r>
      <w:proofErr w:type="spellStart"/>
      <w:r w:rsidRPr="008E1B4F">
        <w:rPr>
          <w:rFonts w:ascii="Times New Roman" w:hAnsi="Times New Roman"/>
          <w:bCs/>
          <w:sz w:val="24"/>
          <w:szCs w:val="24"/>
          <w:lang w:eastAsia="hr-HR"/>
        </w:rPr>
        <w:t>Expenditures</w:t>
      </w:r>
      <w:proofErr w:type="spellEnd"/>
      <w:r w:rsidRPr="008E1B4F">
        <w:rPr>
          <w:rFonts w:ascii="Times New Roman" w:hAnsi="Times New Roman"/>
          <w:bCs/>
          <w:sz w:val="24"/>
          <w:szCs w:val="24"/>
          <w:lang w:eastAsia="hr-HR"/>
        </w:rPr>
        <w:t xml:space="preserve"> </w:t>
      </w:r>
      <w:proofErr w:type="spellStart"/>
      <w:r w:rsidRPr="008E1B4F">
        <w:rPr>
          <w:rFonts w:ascii="Times New Roman" w:hAnsi="Times New Roman"/>
          <w:bCs/>
          <w:sz w:val="24"/>
          <w:szCs w:val="24"/>
          <w:lang w:eastAsia="hr-HR"/>
        </w:rPr>
        <w:t>of</w:t>
      </w:r>
      <w:proofErr w:type="spellEnd"/>
      <w:r w:rsidRPr="008E1B4F">
        <w:rPr>
          <w:rFonts w:ascii="Times New Roman" w:hAnsi="Times New Roman"/>
          <w:bCs/>
          <w:sz w:val="24"/>
          <w:szCs w:val="24"/>
          <w:lang w:eastAsia="hr-HR"/>
        </w:rPr>
        <w:t xml:space="preserve"> NATO </w:t>
      </w:r>
      <w:proofErr w:type="spellStart"/>
      <w:r w:rsidRPr="008E1B4F">
        <w:rPr>
          <w:rFonts w:ascii="Times New Roman" w:hAnsi="Times New Roman"/>
          <w:bCs/>
          <w:sz w:val="24"/>
          <w:szCs w:val="24"/>
          <w:lang w:eastAsia="hr-HR"/>
        </w:rPr>
        <w:t>Countries</w:t>
      </w:r>
      <w:proofErr w:type="spellEnd"/>
      <w:r w:rsidRPr="008E1B4F">
        <w:rPr>
          <w:rFonts w:ascii="Times New Roman" w:hAnsi="Times New Roman"/>
          <w:bCs/>
          <w:sz w:val="24"/>
          <w:szCs w:val="24"/>
          <w:lang w:eastAsia="hr-HR"/>
        </w:rPr>
        <w:t xml:space="preserve"> 1990-</w:t>
      </w:r>
    </w:p>
    <w:p w:rsidR="00B928E9" w:rsidRPr="008E1B4F" w:rsidRDefault="00B928E9" w:rsidP="008E1B4F">
      <w:pPr>
        <w:spacing w:after="100" w:line="240" w:lineRule="auto"/>
        <w:ind w:firstLine="708"/>
        <w:rPr>
          <w:rFonts w:ascii="Times New Roman" w:eastAsia="Times New Roman" w:hAnsi="Times New Roman"/>
          <w:sz w:val="24"/>
          <w:szCs w:val="24"/>
          <w:lang w:eastAsia="hr-HR"/>
        </w:rPr>
      </w:pPr>
      <w:r w:rsidRPr="008E1B4F">
        <w:rPr>
          <w:rFonts w:ascii="Times New Roman" w:hAnsi="Times New Roman"/>
          <w:bCs/>
          <w:sz w:val="24"/>
          <w:szCs w:val="24"/>
          <w:lang w:eastAsia="hr-HR"/>
        </w:rPr>
        <w:t xml:space="preserve">2010, </w:t>
      </w:r>
      <w:proofErr w:type="spellStart"/>
      <w:r w:rsidRPr="008E1B4F">
        <w:rPr>
          <w:rFonts w:ascii="Times New Roman" w:hAnsi="Times New Roman"/>
          <w:bCs/>
          <w:i/>
          <w:sz w:val="24"/>
          <w:szCs w:val="24"/>
          <w:lang w:eastAsia="hr-HR"/>
        </w:rPr>
        <w:t>Communique</w:t>
      </w:r>
      <w:proofErr w:type="spellEnd"/>
      <w:r w:rsidRPr="008E1B4F">
        <w:rPr>
          <w:rFonts w:ascii="Times New Roman" w:hAnsi="Times New Roman"/>
          <w:bCs/>
          <w:i/>
          <w:sz w:val="24"/>
          <w:szCs w:val="24"/>
          <w:lang w:eastAsia="hr-HR"/>
        </w:rPr>
        <w:t xml:space="preserve"> </w:t>
      </w:r>
      <w:r w:rsidRPr="008E1B4F">
        <w:rPr>
          <w:rFonts w:ascii="Times New Roman" w:hAnsi="Times New Roman"/>
          <w:i/>
          <w:sz w:val="24"/>
          <w:szCs w:val="24"/>
          <w:lang w:eastAsia="hr-HR"/>
        </w:rPr>
        <w:t>PR/CP(2011) 027</w:t>
      </w:r>
      <w:r w:rsidRPr="008E1B4F">
        <w:rPr>
          <w:rFonts w:ascii="Times New Roman" w:hAnsi="Times New Roman"/>
          <w:sz w:val="24"/>
          <w:szCs w:val="24"/>
          <w:lang w:eastAsia="hr-HR"/>
        </w:rPr>
        <w:t xml:space="preserve">, NATO </w:t>
      </w:r>
      <w:proofErr w:type="spellStart"/>
      <w:r w:rsidRPr="008E1B4F">
        <w:rPr>
          <w:rFonts w:ascii="Times New Roman" w:hAnsi="Times New Roman"/>
          <w:sz w:val="24"/>
          <w:szCs w:val="24"/>
          <w:lang w:eastAsia="hr-HR"/>
        </w:rPr>
        <w:t>Public</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Diplomacy</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Division</w:t>
      </w:r>
      <w:proofErr w:type="spellEnd"/>
      <w:r w:rsidRPr="008E1B4F">
        <w:rPr>
          <w:rFonts w:ascii="Times New Roman" w:hAnsi="Times New Roman"/>
          <w:sz w:val="24"/>
          <w:szCs w:val="24"/>
          <w:lang w:eastAsia="hr-HR"/>
        </w:rPr>
        <w:t>.</w:t>
      </w:r>
    </w:p>
    <w:p w:rsidR="00503CB7" w:rsidRPr="008E1B4F" w:rsidRDefault="00503CB7" w:rsidP="008E1B4F">
      <w:pPr>
        <w:spacing w:after="100" w:line="240" w:lineRule="auto"/>
        <w:rPr>
          <w:rFonts w:ascii="Times New Roman" w:eastAsia="Times New Roman" w:hAnsi="Times New Roman"/>
          <w:sz w:val="24"/>
          <w:szCs w:val="24"/>
          <w:lang w:eastAsia="hr-HR"/>
        </w:rPr>
      </w:pPr>
      <w:r w:rsidRPr="008E1B4F">
        <w:rPr>
          <w:rFonts w:ascii="Times New Roman" w:eastAsia="Times New Roman" w:hAnsi="Times New Roman"/>
          <w:sz w:val="24"/>
          <w:szCs w:val="24"/>
          <w:lang w:eastAsia="hr-HR"/>
        </w:rPr>
        <w:t xml:space="preserve">Labarre, F. (2011), </w:t>
      </w:r>
      <w:r w:rsidRPr="008E1B4F">
        <w:rPr>
          <w:rFonts w:ascii="Times New Roman" w:eastAsia="Times New Roman" w:hAnsi="Times New Roman"/>
          <w:i/>
          <w:sz w:val="24"/>
          <w:szCs w:val="24"/>
          <w:lang w:eastAsia="hr-HR"/>
        </w:rPr>
        <w:t>NATO’s Balance of Power in Times of Austerity</w:t>
      </w:r>
      <w:r w:rsidRPr="008E1B4F">
        <w:rPr>
          <w:rFonts w:ascii="Times New Roman" w:eastAsia="Times New Roman" w:hAnsi="Times New Roman"/>
          <w:sz w:val="24"/>
          <w:szCs w:val="24"/>
          <w:lang w:eastAsia="hr-HR"/>
        </w:rPr>
        <w:t>,</w:t>
      </w:r>
    </w:p>
    <w:p w:rsidR="00503CB7" w:rsidRPr="008E1B4F" w:rsidRDefault="00471A43" w:rsidP="008E1B4F">
      <w:pPr>
        <w:spacing w:after="100" w:line="240" w:lineRule="auto"/>
        <w:ind w:left="708"/>
        <w:rPr>
          <w:rFonts w:ascii="Times New Roman" w:eastAsia="Times New Roman" w:hAnsi="Times New Roman"/>
          <w:sz w:val="24"/>
          <w:szCs w:val="24"/>
          <w:lang w:eastAsia="hr-HR"/>
        </w:rPr>
      </w:pPr>
      <w:hyperlink r:id="rId16" w:history="1">
        <w:r w:rsidR="00503CB7" w:rsidRPr="008E1B4F">
          <w:rPr>
            <w:rStyle w:val="Hiperveza"/>
            <w:rFonts w:ascii="Times New Roman" w:eastAsia="Times New Roman" w:hAnsi="Times New Roman"/>
            <w:color w:val="auto"/>
            <w:sz w:val="24"/>
            <w:szCs w:val="24"/>
            <w:lang w:eastAsia="hr-HR"/>
          </w:rPr>
          <w:t>http://inter-security-forum.org/index.php?option=com_content&amp;view=article&amp;id=157:natos- balance-of-power-in-times-of-austerity&amp;catid=50:global-security&amp;Itemid=173</w:t>
        </w:r>
      </w:hyperlink>
      <w:r w:rsidR="00503CB7" w:rsidRPr="008E1B4F">
        <w:rPr>
          <w:rFonts w:ascii="Times New Roman" w:eastAsia="Times New Roman" w:hAnsi="Times New Roman"/>
          <w:sz w:val="24"/>
          <w:szCs w:val="24"/>
          <w:lang w:eastAsia="hr-HR"/>
        </w:rPr>
        <w:t>.</w:t>
      </w:r>
    </w:p>
    <w:p w:rsidR="00BF3395" w:rsidRPr="008E1B4F" w:rsidRDefault="00BF3395" w:rsidP="008E1B4F">
      <w:pPr>
        <w:autoSpaceDE w:val="0"/>
        <w:autoSpaceDN w:val="0"/>
        <w:adjustRightInd w:val="0"/>
        <w:spacing w:after="0" w:line="240" w:lineRule="auto"/>
        <w:rPr>
          <w:rFonts w:ascii="Times New Roman" w:hAnsi="Times New Roman"/>
          <w:sz w:val="24"/>
          <w:szCs w:val="24"/>
          <w:lang w:eastAsia="hr-HR"/>
        </w:rPr>
      </w:pPr>
      <w:r w:rsidRPr="008E1B4F">
        <w:rPr>
          <w:rFonts w:ascii="Times New Roman" w:hAnsi="Times New Roman"/>
          <w:sz w:val="24"/>
          <w:szCs w:val="24"/>
          <w:lang w:eastAsia="hr-HR"/>
        </w:rPr>
        <w:t xml:space="preserve">Khanna, J., Sandler, T. (1996), NATO </w:t>
      </w:r>
      <w:proofErr w:type="spellStart"/>
      <w:r w:rsidRPr="008E1B4F">
        <w:rPr>
          <w:rFonts w:ascii="Times New Roman" w:hAnsi="Times New Roman"/>
          <w:sz w:val="24"/>
          <w:szCs w:val="24"/>
          <w:lang w:eastAsia="hr-HR"/>
        </w:rPr>
        <w:t>Burden</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Sharing</w:t>
      </w:r>
      <w:proofErr w:type="spellEnd"/>
      <w:r w:rsidRPr="008E1B4F">
        <w:rPr>
          <w:rFonts w:ascii="Times New Roman" w:hAnsi="Times New Roman"/>
          <w:sz w:val="24"/>
          <w:szCs w:val="24"/>
          <w:lang w:eastAsia="hr-HR"/>
        </w:rPr>
        <w:t xml:space="preserve">: 1960-1992, </w:t>
      </w:r>
      <w:proofErr w:type="spellStart"/>
      <w:r w:rsidRPr="008E1B4F">
        <w:rPr>
          <w:rFonts w:ascii="Times New Roman" w:hAnsi="Times New Roman"/>
          <w:i/>
          <w:iCs/>
          <w:sz w:val="24"/>
          <w:szCs w:val="24"/>
          <w:lang w:eastAsia="hr-HR"/>
        </w:rPr>
        <w:t>Defence</w:t>
      </w:r>
      <w:proofErr w:type="spellEnd"/>
      <w:r w:rsidRPr="008E1B4F">
        <w:rPr>
          <w:rFonts w:ascii="Times New Roman" w:hAnsi="Times New Roman"/>
          <w:i/>
          <w:iCs/>
          <w:sz w:val="24"/>
          <w:szCs w:val="24"/>
          <w:lang w:eastAsia="hr-HR"/>
        </w:rPr>
        <w:t xml:space="preserve"> </w:t>
      </w:r>
      <w:proofErr w:type="spellStart"/>
      <w:r w:rsidRPr="008E1B4F">
        <w:rPr>
          <w:rFonts w:ascii="Times New Roman" w:hAnsi="Times New Roman"/>
          <w:i/>
          <w:iCs/>
          <w:sz w:val="24"/>
          <w:szCs w:val="24"/>
          <w:lang w:eastAsia="hr-HR"/>
        </w:rPr>
        <w:t>and</w:t>
      </w:r>
      <w:proofErr w:type="spellEnd"/>
      <w:r w:rsidRPr="008E1B4F">
        <w:rPr>
          <w:rFonts w:ascii="Times New Roman" w:hAnsi="Times New Roman"/>
          <w:i/>
          <w:iCs/>
          <w:sz w:val="24"/>
          <w:szCs w:val="24"/>
          <w:lang w:eastAsia="hr-HR"/>
        </w:rPr>
        <w:t xml:space="preserve"> </w:t>
      </w:r>
      <w:proofErr w:type="spellStart"/>
      <w:r w:rsidRPr="008E1B4F">
        <w:rPr>
          <w:rFonts w:ascii="Times New Roman" w:hAnsi="Times New Roman"/>
          <w:i/>
          <w:iCs/>
          <w:sz w:val="24"/>
          <w:szCs w:val="24"/>
          <w:lang w:eastAsia="hr-HR"/>
        </w:rPr>
        <w:t>Peace</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i/>
          <w:iCs/>
          <w:sz w:val="24"/>
          <w:szCs w:val="24"/>
          <w:lang w:eastAsia="hr-HR"/>
        </w:rPr>
        <w:t>Economics</w:t>
      </w:r>
      <w:proofErr w:type="spellEnd"/>
      <w:r w:rsidRPr="008E1B4F">
        <w:rPr>
          <w:rFonts w:ascii="Times New Roman" w:hAnsi="Times New Roman"/>
          <w:iCs/>
          <w:sz w:val="24"/>
          <w:szCs w:val="24"/>
          <w:lang w:eastAsia="hr-HR"/>
        </w:rPr>
        <w:t>,</w:t>
      </w:r>
      <w:r w:rsidRPr="008E1B4F">
        <w:rPr>
          <w:rFonts w:ascii="Times New Roman" w:hAnsi="Times New Roman"/>
          <w:i/>
          <w:iCs/>
          <w:sz w:val="24"/>
          <w:szCs w:val="24"/>
          <w:lang w:eastAsia="hr-HR"/>
        </w:rPr>
        <w:t xml:space="preserve"> </w:t>
      </w:r>
      <w:r w:rsidRPr="008E1B4F">
        <w:rPr>
          <w:rFonts w:ascii="Times New Roman" w:hAnsi="Times New Roman"/>
          <w:sz w:val="24"/>
          <w:szCs w:val="24"/>
          <w:lang w:eastAsia="hr-HR"/>
        </w:rPr>
        <w:t>7 (2) 115-</w:t>
      </w:r>
    </w:p>
    <w:p w:rsidR="00BF3395" w:rsidRPr="008E1B4F" w:rsidRDefault="00BF3395" w:rsidP="008E1B4F">
      <w:pPr>
        <w:autoSpaceDE w:val="0"/>
        <w:autoSpaceDN w:val="0"/>
        <w:adjustRightInd w:val="0"/>
        <w:spacing w:after="0" w:line="240" w:lineRule="auto"/>
        <w:ind w:firstLine="708"/>
        <w:rPr>
          <w:rFonts w:ascii="Times New Roman" w:hAnsi="Times New Roman"/>
          <w:sz w:val="24"/>
          <w:szCs w:val="24"/>
          <w:lang w:eastAsia="hr-HR"/>
        </w:rPr>
      </w:pPr>
      <w:r w:rsidRPr="008E1B4F">
        <w:rPr>
          <w:rFonts w:ascii="Times New Roman" w:hAnsi="Times New Roman"/>
          <w:sz w:val="24"/>
          <w:szCs w:val="24"/>
          <w:lang w:eastAsia="hr-HR"/>
        </w:rPr>
        <w:t>33.</w:t>
      </w:r>
    </w:p>
    <w:p w:rsidR="000A749A" w:rsidRPr="008E1B4F" w:rsidRDefault="000A749A" w:rsidP="008E1B4F">
      <w:pPr>
        <w:spacing w:after="100" w:line="240" w:lineRule="auto"/>
        <w:rPr>
          <w:rFonts w:ascii="Times New Roman" w:eastAsia="Times New Roman" w:hAnsi="Times New Roman"/>
          <w:sz w:val="24"/>
          <w:szCs w:val="24"/>
          <w:lang w:val="en-GB" w:eastAsia="hr-HR"/>
        </w:rPr>
      </w:pPr>
      <w:r w:rsidRPr="008E1B4F">
        <w:rPr>
          <w:rFonts w:ascii="Times New Roman" w:eastAsia="Times New Roman" w:hAnsi="Times New Roman"/>
          <w:sz w:val="24"/>
          <w:szCs w:val="24"/>
          <w:lang w:val="en-GB" w:eastAsia="hr-HR"/>
        </w:rPr>
        <w:t xml:space="preserve">Melese, F. (2009), </w:t>
      </w:r>
      <w:r w:rsidRPr="008E1B4F">
        <w:rPr>
          <w:rFonts w:ascii="Times New Roman" w:hAnsi="Times New Roman"/>
          <w:bCs/>
          <w:i/>
          <w:kern w:val="36"/>
          <w:sz w:val="24"/>
          <w:szCs w:val="24"/>
          <w:lang w:val="en-GB"/>
        </w:rPr>
        <w:t>The financial crisis: a similar effect to a terrorist attack</w:t>
      </w:r>
      <w:proofErr w:type="gramStart"/>
      <w:r w:rsidRPr="008E1B4F">
        <w:rPr>
          <w:rFonts w:ascii="Times New Roman" w:hAnsi="Times New Roman"/>
          <w:bCs/>
          <w:i/>
          <w:kern w:val="36"/>
          <w:sz w:val="24"/>
          <w:szCs w:val="24"/>
          <w:lang w:val="en-GB"/>
        </w:rPr>
        <w:t>?</w:t>
      </w:r>
      <w:r w:rsidRPr="008E1B4F">
        <w:rPr>
          <w:rFonts w:ascii="Times New Roman" w:hAnsi="Times New Roman"/>
          <w:bCs/>
          <w:kern w:val="36"/>
          <w:sz w:val="24"/>
          <w:szCs w:val="24"/>
          <w:lang w:val="en-GB"/>
        </w:rPr>
        <w:t>,</w:t>
      </w:r>
      <w:proofErr w:type="gramEnd"/>
    </w:p>
    <w:p w:rsidR="000A749A" w:rsidRPr="008E1B4F" w:rsidRDefault="00471A43" w:rsidP="008E1B4F">
      <w:pPr>
        <w:spacing w:after="100" w:line="240" w:lineRule="auto"/>
        <w:ind w:firstLine="708"/>
        <w:rPr>
          <w:rFonts w:ascii="Times New Roman" w:eastAsia="Times New Roman" w:hAnsi="Times New Roman"/>
          <w:sz w:val="24"/>
          <w:szCs w:val="24"/>
          <w:lang w:eastAsia="hr-HR"/>
        </w:rPr>
      </w:pPr>
      <w:hyperlink r:id="rId17" w:history="1">
        <w:r w:rsidR="000A749A" w:rsidRPr="008E1B4F">
          <w:rPr>
            <w:rStyle w:val="Hiperveza"/>
            <w:rFonts w:ascii="Times New Roman" w:eastAsia="Times New Roman" w:hAnsi="Times New Roman"/>
            <w:color w:val="auto"/>
            <w:sz w:val="24"/>
            <w:szCs w:val="24"/>
            <w:lang w:eastAsia="hr-HR"/>
          </w:rPr>
          <w:t>http://www.nato.int/docu/review/2009/FinancialCrisis/Financial-terrorist-attack/EN/index.htm</w:t>
        </w:r>
      </w:hyperlink>
      <w:r w:rsidR="000A749A" w:rsidRPr="008E1B4F">
        <w:rPr>
          <w:rFonts w:ascii="Times New Roman" w:eastAsia="Times New Roman" w:hAnsi="Times New Roman"/>
          <w:sz w:val="24"/>
          <w:szCs w:val="24"/>
          <w:lang w:eastAsia="hr-HR"/>
        </w:rPr>
        <w:t>.</w:t>
      </w:r>
    </w:p>
    <w:p w:rsidR="00ED07EA" w:rsidRPr="008E1B4F" w:rsidRDefault="00ED07EA" w:rsidP="008E1B4F">
      <w:pPr>
        <w:spacing w:after="100" w:line="240" w:lineRule="auto"/>
        <w:rPr>
          <w:rFonts w:ascii="Times New Roman" w:eastAsia="Times New Roman" w:hAnsi="Times New Roman"/>
          <w:sz w:val="24"/>
          <w:szCs w:val="24"/>
          <w:lang w:eastAsia="hr-HR"/>
        </w:rPr>
      </w:pPr>
      <w:proofErr w:type="spellStart"/>
      <w:r w:rsidRPr="008E1B4F">
        <w:rPr>
          <w:rFonts w:ascii="Times New Roman" w:hAnsi="Times New Roman"/>
          <w:sz w:val="24"/>
          <w:szCs w:val="24"/>
        </w:rPr>
        <w:t>Middleton</w:t>
      </w:r>
      <w:proofErr w:type="spellEnd"/>
      <w:r w:rsidRPr="008E1B4F">
        <w:rPr>
          <w:rFonts w:ascii="Times New Roman" w:hAnsi="Times New Roman"/>
          <w:sz w:val="24"/>
          <w:szCs w:val="24"/>
        </w:rPr>
        <w:t xml:space="preserve">, R. (2006.), </w:t>
      </w:r>
      <w:proofErr w:type="spellStart"/>
      <w:r w:rsidRPr="008E1B4F">
        <w:rPr>
          <w:rStyle w:val="Istaknuto"/>
          <w:rFonts w:ascii="Times New Roman" w:hAnsi="Times New Roman"/>
          <w:i w:val="0"/>
          <w:sz w:val="24"/>
          <w:szCs w:val="24"/>
        </w:rPr>
        <w:t>The</w:t>
      </w:r>
      <w:proofErr w:type="spellEnd"/>
      <w:r w:rsidRPr="008E1B4F">
        <w:rPr>
          <w:rStyle w:val="Istaknuto"/>
          <w:rFonts w:ascii="Times New Roman" w:hAnsi="Times New Roman"/>
          <w:i w:val="0"/>
          <w:sz w:val="24"/>
          <w:szCs w:val="24"/>
        </w:rPr>
        <w:t xml:space="preserve"> </w:t>
      </w:r>
      <w:proofErr w:type="spellStart"/>
      <w:r w:rsidRPr="008E1B4F">
        <w:rPr>
          <w:rStyle w:val="Istaknuto"/>
          <w:rFonts w:ascii="Times New Roman" w:hAnsi="Times New Roman"/>
          <w:i w:val="0"/>
          <w:sz w:val="24"/>
          <w:szCs w:val="24"/>
        </w:rPr>
        <w:t>Political</w:t>
      </w:r>
      <w:proofErr w:type="spellEnd"/>
      <w:r w:rsidRPr="008E1B4F">
        <w:rPr>
          <w:rStyle w:val="Istaknuto"/>
          <w:rFonts w:ascii="Times New Roman" w:hAnsi="Times New Roman"/>
          <w:i w:val="0"/>
          <w:sz w:val="24"/>
          <w:szCs w:val="24"/>
        </w:rPr>
        <w:t xml:space="preserve"> </w:t>
      </w:r>
      <w:proofErr w:type="spellStart"/>
      <w:r w:rsidRPr="008E1B4F">
        <w:rPr>
          <w:rStyle w:val="Istaknuto"/>
          <w:rFonts w:ascii="Times New Roman" w:hAnsi="Times New Roman"/>
          <w:i w:val="0"/>
          <w:sz w:val="24"/>
          <w:szCs w:val="24"/>
        </w:rPr>
        <w:t>Economy</w:t>
      </w:r>
      <w:proofErr w:type="spellEnd"/>
      <w:r w:rsidRPr="008E1B4F">
        <w:rPr>
          <w:rStyle w:val="Istaknuto"/>
          <w:rFonts w:ascii="Times New Roman" w:hAnsi="Times New Roman"/>
          <w:i w:val="0"/>
          <w:sz w:val="24"/>
          <w:szCs w:val="24"/>
        </w:rPr>
        <w:t xml:space="preserve"> </w:t>
      </w:r>
      <w:proofErr w:type="spellStart"/>
      <w:r w:rsidRPr="008E1B4F">
        <w:rPr>
          <w:rStyle w:val="Istaknuto"/>
          <w:rFonts w:ascii="Times New Roman" w:hAnsi="Times New Roman"/>
          <w:i w:val="0"/>
          <w:sz w:val="24"/>
          <w:szCs w:val="24"/>
        </w:rPr>
        <w:t>of</w:t>
      </w:r>
      <w:proofErr w:type="spellEnd"/>
      <w:r w:rsidRPr="008E1B4F">
        <w:rPr>
          <w:rStyle w:val="Istaknuto"/>
          <w:rFonts w:ascii="Times New Roman" w:hAnsi="Times New Roman"/>
          <w:i w:val="0"/>
          <w:sz w:val="24"/>
          <w:szCs w:val="24"/>
        </w:rPr>
        <w:t xml:space="preserve"> </w:t>
      </w:r>
      <w:proofErr w:type="spellStart"/>
      <w:r w:rsidRPr="008E1B4F">
        <w:rPr>
          <w:rStyle w:val="Istaknuto"/>
          <w:rFonts w:ascii="Times New Roman" w:hAnsi="Times New Roman"/>
          <w:i w:val="0"/>
          <w:sz w:val="24"/>
          <w:szCs w:val="24"/>
        </w:rPr>
        <w:t>Decline</w:t>
      </w:r>
      <w:proofErr w:type="spellEnd"/>
      <w:r w:rsidRPr="008E1B4F">
        <w:rPr>
          <w:rFonts w:ascii="Times New Roman" w:hAnsi="Times New Roman"/>
          <w:i/>
          <w:sz w:val="24"/>
          <w:szCs w:val="24"/>
        </w:rPr>
        <w:t>,</w:t>
      </w:r>
      <w:r w:rsidRPr="008E1B4F">
        <w:rPr>
          <w:rFonts w:ascii="Times New Roman" w:hAnsi="Times New Roman"/>
          <w:sz w:val="24"/>
          <w:szCs w:val="24"/>
        </w:rPr>
        <w:t xml:space="preserve"> </w:t>
      </w:r>
      <w:proofErr w:type="spellStart"/>
      <w:r w:rsidRPr="008E1B4F">
        <w:rPr>
          <w:rFonts w:ascii="Times New Roman" w:hAnsi="Times New Roman"/>
          <w:i/>
          <w:sz w:val="24"/>
          <w:szCs w:val="24"/>
        </w:rPr>
        <w:t>Journal</w:t>
      </w:r>
      <w:proofErr w:type="spellEnd"/>
      <w:r w:rsidRPr="008E1B4F">
        <w:rPr>
          <w:rFonts w:ascii="Times New Roman" w:hAnsi="Times New Roman"/>
          <w:i/>
          <w:sz w:val="24"/>
          <w:szCs w:val="24"/>
        </w:rPr>
        <w:t xml:space="preserve"> </w:t>
      </w:r>
      <w:proofErr w:type="spellStart"/>
      <w:r w:rsidRPr="008E1B4F">
        <w:rPr>
          <w:rFonts w:ascii="Times New Roman" w:hAnsi="Times New Roman"/>
          <w:i/>
          <w:sz w:val="24"/>
          <w:szCs w:val="24"/>
        </w:rPr>
        <w:t>of</w:t>
      </w:r>
      <w:proofErr w:type="spellEnd"/>
      <w:r w:rsidRPr="008E1B4F">
        <w:rPr>
          <w:rFonts w:ascii="Times New Roman" w:hAnsi="Times New Roman"/>
          <w:i/>
          <w:sz w:val="24"/>
          <w:szCs w:val="24"/>
        </w:rPr>
        <w:t xml:space="preserve"> </w:t>
      </w:r>
      <w:proofErr w:type="spellStart"/>
      <w:r w:rsidRPr="008E1B4F">
        <w:rPr>
          <w:rFonts w:ascii="Times New Roman" w:hAnsi="Times New Roman"/>
          <w:i/>
          <w:sz w:val="24"/>
          <w:szCs w:val="24"/>
        </w:rPr>
        <w:t>Contemporary</w:t>
      </w:r>
      <w:proofErr w:type="spellEnd"/>
      <w:r w:rsidRPr="008E1B4F">
        <w:rPr>
          <w:rFonts w:ascii="Times New Roman" w:hAnsi="Times New Roman"/>
          <w:i/>
          <w:sz w:val="24"/>
          <w:szCs w:val="24"/>
        </w:rPr>
        <w:t xml:space="preserve"> </w:t>
      </w:r>
      <w:proofErr w:type="spellStart"/>
      <w:r w:rsidRPr="008E1B4F">
        <w:rPr>
          <w:rFonts w:ascii="Times New Roman" w:hAnsi="Times New Roman"/>
          <w:i/>
          <w:sz w:val="24"/>
          <w:szCs w:val="24"/>
        </w:rPr>
        <w:t>History</w:t>
      </w:r>
      <w:proofErr w:type="spellEnd"/>
      <w:r w:rsidRPr="008E1B4F">
        <w:rPr>
          <w:rFonts w:ascii="Times New Roman" w:hAnsi="Times New Roman"/>
          <w:sz w:val="24"/>
          <w:szCs w:val="24"/>
        </w:rPr>
        <w:t>, 41 (3) 573-586.</w:t>
      </w:r>
    </w:p>
    <w:p w:rsidR="00827A04" w:rsidRPr="008E1B4F" w:rsidRDefault="00827A04" w:rsidP="008E1B4F">
      <w:pPr>
        <w:spacing w:after="100" w:line="240" w:lineRule="auto"/>
        <w:rPr>
          <w:rFonts w:ascii="Times New Roman" w:eastAsia="Times New Roman" w:hAnsi="Times New Roman"/>
          <w:sz w:val="24"/>
          <w:szCs w:val="24"/>
          <w:lang w:eastAsia="hr-HR"/>
        </w:rPr>
      </w:pPr>
      <w:r w:rsidRPr="008E1B4F">
        <w:rPr>
          <w:rFonts w:ascii="Times New Roman" w:eastAsia="Times New Roman" w:hAnsi="Times New Roman"/>
          <w:sz w:val="24"/>
          <w:szCs w:val="24"/>
          <w:lang w:eastAsia="hr-HR"/>
        </w:rPr>
        <w:t xml:space="preserve">Millen, R. (2008), </w:t>
      </w:r>
      <w:r w:rsidRPr="008E1B4F">
        <w:rPr>
          <w:rFonts w:ascii="Times New Roman" w:eastAsia="Times New Roman" w:hAnsi="Times New Roman"/>
          <w:i/>
          <w:sz w:val="24"/>
          <w:szCs w:val="24"/>
          <w:lang w:eastAsia="hr-HR"/>
        </w:rPr>
        <w:t>The Second Berlin Wall</w:t>
      </w:r>
      <w:r w:rsidRPr="008E1B4F">
        <w:rPr>
          <w:rFonts w:ascii="Times New Roman" w:eastAsia="Times New Roman" w:hAnsi="Times New Roman"/>
          <w:sz w:val="24"/>
          <w:szCs w:val="24"/>
          <w:lang w:eastAsia="hr-HR"/>
        </w:rPr>
        <w:t>, Strategic Studies Institute, Op-Ed,</w:t>
      </w:r>
    </w:p>
    <w:p w:rsidR="00827A04" w:rsidRPr="008E1B4F" w:rsidRDefault="00471A43" w:rsidP="008E1B4F">
      <w:pPr>
        <w:spacing w:after="100" w:line="240" w:lineRule="auto"/>
        <w:ind w:firstLine="708"/>
        <w:rPr>
          <w:rFonts w:ascii="Times New Roman" w:eastAsia="Times New Roman" w:hAnsi="Times New Roman"/>
          <w:sz w:val="24"/>
          <w:szCs w:val="24"/>
          <w:lang w:eastAsia="hr-HR"/>
        </w:rPr>
      </w:pPr>
      <w:hyperlink r:id="rId18" w:history="1">
        <w:r w:rsidR="00827A04" w:rsidRPr="008E1B4F">
          <w:rPr>
            <w:rStyle w:val="Hiperveza"/>
            <w:rFonts w:ascii="Times New Roman" w:eastAsia="Times New Roman" w:hAnsi="Times New Roman"/>
            <w:color w:val="auto"/>
            <w:sz w:val="24"/>
            <w:szCs w:val="24"/>
            <w:lang w:eastAsia="hr-HR"/>
          </w:rPr>
          <w:t>http://www.strategicstudiesinstitute.army.mil/pubs/display.cfm?pubID=864</w:t>
        </w:r>
      </w:hyperlink>
      <w:r w:rsidR="00827A04" w:rsidRPr="008E1B4F">
        <w:rPr>
          <w:rFonts w:ascii="Times New Roman" w:eastAsia="Times New Roman" w:hAnsi="Times New Roman"/>
          <w:sz w:val="24"/>
          <w:szCs w:val="24"/>
          <w:lang w:eastAsia="hr-HR"/>
        </w:rPr>
        <w:t>.</w:t>
      </w:r>
    </w:p>
    <w:p w:rsidR="00B06819" w:rsidRPr="008E1B4F" w:rsidRDefault="007A675C" w:rsidP="008E1B4F">
      <w:pPr>
        <w:autoSpaceDE w:val="0"/>
        <w:autoSpaceDN w:val="0"/>
        <w:adjustRightInd w:val="0"/>
        <w:spacing w:after="0" w:line="240" w:lineRule="auto"/>
        <w:rPr>
          <w:rFonts w:ascii="Times New Roman" w:hAnsi="Times New Roman"/>
          <w:sz w:val="24"/>
          <w:szCs w:val="24"/>
          <w:lang w:eastAsia="hr-HR"/>
        </w:rPr>
      </w:pPr>
      <w:r w:rsidRPr="008E1B4F">
        <w:rPr>
          <w:rFonts w:ascii="Times New Roman" w:hAnsi="Times New Roman"/>
          <w:sz w:val="24"/>
          <w:szCs w:val="24"/>
          <w:lang w:eastAsia="hr-HR"/>
        </w:rPr>
        <w:t xml:space="preserve">Olson, M., </w:t>
      </w:r>
      <w:proofErr w:type="spellStart"/>
      <w:r w:rsidRPr="008E1B4F">
        <w:rPr>
          <w:rFonts w:ascii="Times New Roman" w:hAnsi="Times New Roman"/>
          <w:sz w:val="24"/>
          <w:szCs w:val="24"/>
          <w:lang w:eastAsia="hr-HR"/>
        </w:rPr>
        <w:t>Zeckhauser</w:t>
      </w:r>
      <w:proofErr w:type="spellEnd"/>
      <w:r w:rsidRPr="008E1B4F">
        <w:rPr>
          <w:rFonts w:ascii="Times New Roman" w:hAnsi="Times New Roman"/>
          <w:sz w:val="24"/>
          <w:szCs w:val="24"/>
          <w:lang w:eastAsia="hr-HR"/>
        </w:rPr>
        <w:t xml:space="preserve">, R. (1966), </w:t>
      </w:r>
      <w:proofErr w:type="spellStart"/>
      <w:r w:rsidRPr="008E1B4F">
        <w:rPr>
          <w:rFonts w:ascii="Times New Roman" w:hAnsi="Times New Roman"/>
          <w:sz w:val="24"/>
          <w:szCs w:val="24"/>
          <w:lang w:eastAsia="hr-HR"/>
        </w:rPr>
        <w:t>An</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Economic</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Theory</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of</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Alliances</w:t>
      </w:r>
      <w:proofErr w:type="spellEnd"/>
      <w:r w:rsidRPr="008E1B4F">
        <w:rPr>
          <w:rFonts w:ascii="Times New Roman" w:hAnsi="Times New Roman"/>
          <w:sz w:val="24"/>
          <w:szCs w:val="24"/>
          <w:lang w:eastAsia="hr-HR"/>
        </w:rPr>
        <w:t xml:space="preserve">, </w:t>
      </w:r>
      <w:r w:rsidRPr="008E1B4F">
        <w:rPr>
          <w:rFonts w:ascii="Times New Roman" w:hAnsi="Times New Roman"/>
          <w:i/>
          <w:iCs/>
          <w:sz w:val="24"/>
          <w:szCs w:val="24"/>
          <w:lang w:eastAsia="hr-HR"/>
        </w:rPr>
        <w:t xml:space="preserve">Review </w:t>
      </w:r>
      <w:proofErr w:type="spellStart"/>
      <w:r w:rsidR="00B06819" w:rsidRPr="008E1B4F">
        <w:rPr>
          <w:rFonts w:ascii="Times New Roman" w:hAnsi="Times New Roman"/>
          <w:i/>
          <w:iCs/>
          <w:sz w:val="24"/>
          <w:szCs w:val="24"/>
          <w:lang w:eastAsia="hr-HR"/>
        </w:rPr>
        <w:t>of</w:t>
      </w:r>
      <w:proofErr w:type="spellEnd"/>
      <w:r w:rsidR="00B06819" w:rsidRPr="008E1B4F">
        <w:rPr>
          <w:rFonts w:ascii="Times New Roman" w:hAnsi="Times New Roman"/>
          <w:i/>
          <w:iCs/>
          <w:sz w:val="24"/>
          <w:szCs w:val="24"/>
          <w:lang w:eastAsia="hr-HR"/>
        </w:rPr>
        <w:t xml:space="preserve"> </w:t>
      </w:r>
      <w:proofErr w:type="spellStart"/>
      <w:r w:rsidRPr="008E1B4F">
        <w:rPr>
          <w:rFonts w:ascii="Times New Roman" w:hAnsi="Times New Roman"/>
          <w:i/>
          <w:iCs/>
          <w:sz w:val="24"/>
          <w:szCs w:val="24"/>
          <w:lang w:eastAsia="hr-HR"/>
        </w:rPr>
        <w:t>Economic</w:t>
      </w:r>
      <w:r w:rsidR="00B06819" w:rsidRPr="008E1B4F">
        <w:rPr>
          <w:rFonts w:ascii="Times New Roman" w:hAnsi="Times New Roman"/>
          <w:i/>
          <w:iCs/>
          <w:sz w:val="24"/>
          <w:szCs w:val="24"/>
          <w:lang w:eastAsia="hr-HR"/>
        </w:rPr>
        <w:t>s</w:t>
      </w:r>
      <w:proofErr w:type="spellEnd"/>
      <w:r w:rsidRPr="008E1B4F">
        <w:rPr>
          <w:rFonts w:ascii="Times New Roman" w:hAnsi="Times New Roman"/>
          <w:sz w:val="24"/>
          <w:szCs w:val="24"/>
          <w:lang w:eastAsia="hr-HR"/>
        </w:rPr>
        <w:t xml:space="preserve"> </w:t>
      </w:r>
      <w:proofErr w:type="spellStart"/>
      <w:r w:rsidR="00B06819" w:rsidRPr="008E1B4F">
        <w:rPr>
          <w:rFonts w:ascii="Times New Roman" w:hAnsi="Times New Roman"/>
          <w:i/>
          <w:sz w:val="24"/>
          <w:szCs w:val="24"/>
          <w:lang w:eastAsia="hr-HR"/>
        </w:rPr>
        <w:t>and</w:t>
      </w:r>
      <w:proofErr w:type="spellEnd"/>
      <w:r w:rsidR="00B06819" w:rsidRPr="008E1B4F">
        <w:rPr>
          <w:rFonts w:ascii="Times New Roman" w:hAnsi="Times New Roman"/>
          <w:i/>
          <w:sz w:val="24"/>
          <w:szCs w:val="24"/>
          <w:lang w:eastAsia="hr-HR"/>
        </w:rPr>
        <w:t xml:space="preserve"> </w:t>
      </w:r>
      <w:proofErr w:type="spellStart"/>
      <w:r w:rsidRPr="008E1B4F">
        <w:rPr>
          <w:rFonts w:ascii="Times New Roman" w:hAnsi="Times New Roman"/>
          <w:i/>
          <w:iCs/>
          <w:sz w:val="24"/>
          <w:szCs w:val="24"/>
          <w:lang w:eastAsia="hr-HR"/>
        </w:rPr>
        <w:t>Statistics</w:t>
      </w:r>
      <w:proofErr w:type="spellEnd"/>
      <w:r w:rsidRPr="008E1B4F">
        <w:rPr>
          <w:rFonts w:ascii="Times New Roman" w:hAnsi="Times New Roman"/>
          <w:iCs/>
          <w:sz w:val="24"/>
          <w:szCs w:val="24"/>
          <w:lang w:eastAsia="hr-HR"/>
        </w:rPr>
        <w:t>,</w:t>
      </w:r>
      <w:r w:rsidRPr="008E1B4F">
        <w:rPr>
          <w:rFonts w:ascii="Times New Roman" w:hAnsi="Times New Roman"/>
          <w:i/>
          <w:iCs/>
          <w:sz w:val="24"/>
          <w:szCs w:val="24"/>
          <w:lang w:eastAsia="hr-HR"/>
        </w:rPr>
        <w:t xml:space="preserve"> </w:t>
      </w:r>
      <w:r w:rsidRPr="008E1B4F">
        <w:rPr>
          <w:rFonts w:ascii="Times New Roman" w:hAnsi="Times New Roman"/>
          <w:sz w:val="24"/>
          <w:szCs w:val="24"/>
          <w:lang w:eastAsia="hr-HR"/>
        </w:rPr>
        <w:t xml:space="preserve">48 (3) </w:t>
      </w:r>
    </w:p>
    <w:p w:rsidR="007A675C" w:rsidRPr="008E1B4F" w:rsidRDefault="007A675C" w:rsidP="008E1B4F">
      <w:pPr>
        <w:autoSpaceDE w:val="0"/>
        <w:autoSpaceDN w:val="0"/>
        <w:adjustRightInd w:val="0"/>
        <w:spacing w:after="0" w:line="240" w:lineRule="auto"/>
        <w:ind w:firstLine="708"/>
        <w:rPr>
          <w:rFonts w:ascii="Times New Roman" w:hAnsi="Times New Roman"/>
          <w:sz w:val="24"/>
          <w:szCs w:val="24"/>
          <w:lang w:eastAsia="hr-HR"/>
        </w:rPr>
      </w:pPr>
      <w:r w:rsidRPr="008E1B4F">
        <w:rPr>
          <w:rFonts w:ascii="Times New Roman" w:hAnsi="Times New Roman"/>
          <w:sz w:val="24"/>
          <w:szCs w:val="24"/>
          <w:lang w:eastAsia="hr-HR"/>
        </w:rPr>
        <w:t>266-279.</w:t>
      </w:r>
    </w:p>
    <w:p w:rsidR="00043661" w:rsidRPr="008E1B4F" w:rsidRDefault="00043661" w:rsidP="008E1B4F">
      <w:pPr>
        <w:autoSpaceDE w:val="0"/>
        <w:autoSpaceDN w:val="0"/>
        <w:adjustRightInd w:val="0"/>
        <w:spacing w:after="0" w:line="240" w:lineRule="auto"/>
        <w:rPr>
          <w:rFonts w:ascii="Times New Roman" w:hAnsi="Times New Roman"/>
          <w:sz w:val="24"/>
          <w:szCs w:val="24"/>
          <w:lang w:eastAsia="hr-HR"/>
        </w:rPr>
      </w:pPr>
      <w:r w:rsidRPr="008E1B4F">
        <w:rPr>
          <w:rFonts w:ascii="Times New Roman" w:hAnsi="Times New Roman"/>
          <w:sz w:val="24"/>
          <w:szCs w:val="24"/>
          <w:lang w:eastAsia="hr-HR"/>
        </w:rPr>
        <w:t xml:space="preserve">Olson, M., </w:t>
      </w:r>
      <w:proofErr w:type="spellStart"/>
      <w:r w:rsidRPr="008E1B4F">
        <w:rPr>
          <w:rFonts w:ascii="Times New Roman" w:hAnsi="Times New Roman"/>
          <w:sz w:val="24"/>
          <w:szCs w:val="24"/>
          <w:lang w:eastAsia="hr-HR"/>
        </w:rPr>
        <w:t>Zeckhauser</w:t>
      </w:r>
      <w:proofErr w:type="spellEnd"/>
      <w:r w:rsidRPr="008E1B4F">
        <w:rPr>
          <w:rFonts w:ascii="Times New Roman" w:hAnsi="Times New Roman"/>
          <w:sz w:val="24"/>
          <w:szCs w:val="24"/>
          <w:lang w:eastAsia="hr-HR"/>
        </w:rPr>
        <w:t xml:space="preserve">, R. (1967), </w:t>
      </w:r>
      <w:proofErr w:type="spellStart"/>
      <w:r w:rsidRPr="008E1B4F">
        <w:rPr>
          <w:rFonts w:ascii="Times New Roman" w:hAnsi="Times New Roman"/>
          <w:sz w:val="24"/>
          <w:szCs w:val="24"/>
          <w:lang w:eastAsia="hr-HR"/>
        </w:rPr>
        <w:t>Collective</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Goods</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Comparative</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Advantage</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and</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Alliance</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Efficiency</w:t>
      </w:r>
      <w:proofErr w:type="spellEnd"/>
      <w:r w:rsidRPr="008E1B4F">
        <w:rPr>
          <w:rFonts w:ascii="Times New Roman" w:hAnsi="Times New Roman"/>
          <w:sz w:val="24"/>
          <w:szCs w:val="24"/>
          <w:lang w:eastAsia="hr-HR"/>
        </w:rPr>
        <w:t xml:space="preserve">, u: </w:t>
      </w:r>
    </w:p>
    <w:p w:rsidR="00043661" w:rsidRPr="008E1B4F" w:rsidRDefault="00043661" w:rsidP="008E1B4F">
      <w:pPr>
        <w:autoSpaceDE w:val="0"/>
        <w:autoSpaceDN w:val="0"/>
        <w:adjustRightInd w:val="0"/>
        <w:spacing w:after="0" w:line="240" w:lineRule="auto"/>
        <w:ind w:firstLine="708"/>
        <w:rPr>
          <w:rFonts w:ascii="Times New Roman" w:hAnsi="Times New Roman"/>
          <w:iCs/>
          <w:sz w:val="24"/>
          <w:szCs w:val="24"/>
          <w:lang w:eastAsia="hr-HR"/>
        </w:rPr>
      </w:pPr>
      <w:proofErr w:type="spellStart"/>
      <w:r w:rsidRPr="008E1B4F">
        <w:rPr>
          <w:rFonts w:ascii="Times New Roman" w:hAnsi="Times New Roman"/>
          <w:sz w:val="24"/>
          <w:szCs w:val="24"/>
          <w:lang w:eastAsia="hr-HR"/>
        </w:rPr>
        <w:t>McKean</w:t>
      </w:r>
      <w:proofErr w:type="spellEnd"/>
      <w:r w:rsidRPr="008E1B4F">
        <w:rPr>
          <w:rFonts w:ascii="Times New Roman" w:hAnsi="Times New Roman"/>
          <w:sz w:val="24"/>
          <w:szCs w:val="24"/>
          <w:lang w:eastAsia="hr-HR"/>
        </w:rPr>
        <w:t xml:space="preserve">, R (ur.), </w:t>
      </w:r>
      <w:proofErr w:type="spellStart"/>
      <w:r w:rsidRPr="008E1B4F">
        <w:rPr>
          <w:rFonts w:ascii="Times New Roman" w:hAnsi="Times New Roman"/>
          <w:i/>
          <w:iCs/>
          <w:sz w:val="24"/>
          <w:szCs w:val="24"/>
          <w:lang w:eastAsia="hr-HR"/>
        </w:rPr>
        <w:t>Issues</w:t>
      </w:r>
      <w:proofErr w:type="spellEnd"/>
      <w:r w:rsidRPr="008E1B4F">
        <w:rPr>
          <w:rFonts w:ascii="Times New Roman" w:hAnsi="Times New Roman"/>
          <w:i/>
          <w:iCs/>
          <w:sz w:val="24"/>
          <w:szCs w:val="24"/>
          <w:lang w:eastAsia="hr-HR"/>
        </w:rPr>
        <w:t xml:space="preserve"> </w:t>
      </w:r>
      <w:proofErr w:type="spellStart"/>
      <w:r w:rsidRPr="008E1B4F">
        <w:rPr>
          <w:rFonts w:ascii="Times New Roman" w:hAnsi="Times New Roman"/>
          <w:i/>
          <w:iCs/>
          <w:sz w:val="24"/>
          <w:szCs w:val="24"/>
          <w:lang w:eastAsia="hr-HR"/>
        </w:rPr>
        <w:t>of</w:t>
      </w:r>
      <w:proofErr w:type="spellEnd"/>
      <w:r w:rsidRPr="008E1B4F">
        <w:rPr>
          <w:rFonts w:ascii="Times New Roman" w:hAnsi="Times New Roman"/>
          <w:i/>
          <w:iCs/>
          <w:sz w:val="24"/>
          <w:szCs w:val="24"/>
          <w:lang w:eastAsia="hr-HR"/>
        </w:rPr>
        <w:t xml:space="preserve"> Defense </w:t>
      </w:r>
      <w:proofErr w:type="spellStart"/>
      <w:r w:rsidRPr="008E1B4F">
        <w:rPr>
          <w:rFonts w:ascii="Times New Roman" w:hAnsi="Times New Roman"/>
          <w:i/>
          <w:iCs/>
          <w:sz w:val="24"/>
          <w:szCs w:val="24"/>
          <w:lang w:eastAsia="hr-HR"/>
        </w:rPr>
        <w:t>Economics</w:t>
      </w:r>
      <w:proofErr w:type="spellEnd"/>
      <w:r w:rsidRPr="008E1B4F">
        <w:rPr>
          <w:rFonts w:ascii="Times New Roman" w:hAnsi="Times New Roman"/>
          <w:sz w:val="24"/>
          <w:szCs w:val="24"/>
          <w:lang w:eastAsia="hr-HR"/>
        </w:rPr>
        <w:t>, NBER,</w:t>
      </w:r>
      <w:r w:rsidRPr="008E1B4F">
        <w:rPr>
          <w:rFonts w:ascii="Times New Roman" w:hAnsi="Times New Roman"/>
          <w:i/>
          <w:iCs/>
          <w:sz w:val="24"/>
          <w:szCs w:val="24"/>
          <w:lang w:eastAsia="hr-HR"/>
        </w:rPr>
        <w:t xml:space="preserve"> </w:t>
      </w:r>
      <w:r w:rsidRPr="008E1B4F">
        <w:rPr>
          <w:rFonts w:ascii="Times New Roman" w:hAnsi="Times New Roman"/>
          <w:sz w:val="24"/>
          <w:szCs w:val="24"/>
          <w:lang w:eastAsia="hr-HR"/>
        </w:rPr>
        <w:t>New York, U.S.A.</w:t>
      </w:r>
    </w:p>
    <w:p w:rsidR="00B06819" w:rsidRPr="008E1B4F" w:rsidRDefault="00B06819" w:rsidP="008E1B4F">
      <w:pPr>
        <w:autoSpaceDE w:val="0"/>
        <w:autoSpaceDN w:val="0"/>
        <w:adjustRightInd w:val="0"/>
        <w:spacing w:after="0" w:line="240" w:lineRule="auto"/>
        <w:rPr>
          <w:rFonts w:ascii="Times New Roman" w:hAnsi="Times New Roman"/>
          <w:sz w:val="24"/>
          <w:szCs w:val="24"/>
          <w:lang w:eastAsia="hr-HR"/>
        </w:rPr>
      </w:pPr>
      <w:r w:rsidRPr="008E1B4F">
        <w:rPr>
          <w:rFonts w:ascii="Times New Roman" w:hAnsi="Times New Roman"/>
          <w:sz w:val="24"/>
          <w:szCs w:val="24"/>
          <w:lang w:eastAsia="hr-HR"/>
        </w:rPr>
        <w:t xml:space="preserve">Palin, R. H. (1995), </w:t>
      </w:r>
      <w:proofErr w:type="spellStart"/>
      <w:r w:rsidRPr="008E1B4F">
        <w:rPr>
          <w:rFonts w:ascii="Times New Roman" w:hAnsi="Times New Roman"/>
          <w:iCs/>
          <w:sz w:val="24"/>
          <w:szCs w:val="24"/>
          <w:lang w:eastAsia="hr-HR"/>
        </w:rPr>
        <w:t>Multinational</w:t>
      </w:r>
      <w:proofErr w:type="spellEnd"/>
      <w:r w:rsidRPr="008E1B4F">
        <w:rPr>
          <w:rFonts w:ascii="Times New Roman" w:hAnsi="Times New Roman"/>
          <w:iCs/>
          <w:sz w:val="24"/>
          <w:szCs w:val="24"/>
          <w:lang w:eastAsia="hr-HR"/>
        </w:rPr>
        <w:t xml:space="preserve"> </w:t>
      </w:r>
      <w:proofErr w:type="spellStart"/>
      <w:r w:rsidRPr="008E1B4F">
        <w:rPr>
          <w:rFonts w:ascii="Times New Roman" w:hAnsi="Times New Roman"/>
          <w:iCs/>
          <w:sz w:val="24"/>
          <w:szCs w:val="24"/>
          <w:lang w:eastAsia="hr-HR"/>
        </w:rPr>
        <w:t>Military</w:t>
      </w:r>
      <w:proofErr w:type="spellEnd"/>
      <w:r w:rsidRPr="008E1B4F">
        <w:rPr>
          <w:rFonts w:ascii="Times New Roman" w:hAnsi="Times New Roman"/>
          <w:iCs/>
          <w:sz w:val="24"/>
          <w:szCs w:val="24"/>
          <w:lang w:eastAsia="hr-HR"/>
        </w:rPr>
        <w:t xml:space="preserve"> </w:t>
      </w:r>
      <w:proofErr w:type="spellStart"/>
      <w:r w:rsidRPr="008E1B4F">
        <w:rPr>
          <w:rFonts w:ascii="Times New Roman" w:hAnsi="Times New Roman"/>
          <w:iCs/>
          <w:sz w:val="24"/>
          <w:szCs w:val="24"/>
          <w:lang w:eastAsia="hr-HR"/>
        </w:rPr>
        <w:t>Forces</w:t>
      </w:r>
      <w:proofErr w:type="spellEnd"/>
      <w:r w:rsidRPr="008E1B4F">
        <w:rPr>
          <w:rFonts w:ascii="Times New Roman" w:hAnsi="Times New Roman"/>
          <w:iCs/>
          <w:sz w:val="24"/>
          <w:szCs w:val="24"/>
          <w:lang w:eastAsia="hr-HR"/>
        </w:rPr>
        <w:t xml:space="preserve">: </w:t>
      </w:r>
      <w:proofErr w:type="spellStart"/>
      <w:r w:rsidRPr="008E1B4F">
        <w:rPr>
          <w:rFonts w:ascii="Times New Roman" w:hAnsi="Times New Roman"/>
          <w:iCs/>
          <w:sz w:val="24"/>
          <w:szCs w:val="24"/>
          <w:lang w:eastAsia="hr-HR"/>
        </w:rPr>
        <w:t>Problems</w:t>
      </w:r>
      <w:proofErr w:type="spellEnd"/>
      <w:r w:rsidRPr="008E1B4F">
        <w:rPr>
          <w:rFonts w:ascii="Times New Roman" w:hAnsi="Times New Roman"/>
          <w:iCs/>
          <w:sz w:val="24"/>
          <w:szCs w:val="24"/>
          <w:lang w:eastAsia="hr-HR"/>
        </w:rPr>
        <w:t xml:space="preserve"> </w:t>
      </w:r>
      <w:proofErr w:type="spellStart"/>
      <w:r w:rsidRPr="008E1B4F">
        <w:rPr>
          <w:rFonts w:ascii="Times New Roman" w:hAnsi="Times New Roman"/>
          <w:iCs/>
          <w:sz w:val="24"/>
          <w:szCs w:val="24"/>
          <w:lang w:eastAsia="hr-HR"/>
        </w:rPr>
        <w:t>and</w:t>
      </w:r>
      <w:proofErr w:type="spellEnd"/>
      <w:r w:rsidRPr="008E1B4F">
        <w:rPr>
          <w:rFonts w:ascii="Times New Roman" w:hAnsi="Times New Roman"/>
          <w:iCs/>
          <w:sz w:val="24"/>
          <w:szCs w:val="24"/>
          <w:lang w:eastAsia="hr-HR"/>
        </w:rPr>
        <w:t xml:space="preserve"> </w:t>
      </w:r>
      <w:proofErr w:type="spellStart"/>
      <w:r w:rsidRPr="008E1B4F">
        <w:rPr>
          <w:rFonts w:ascii="Times New Roman" w:hAnsi="Times New Roman"/>
          <w:iCs/>
          <w:sz w:val="24"/>
          <w:szCs w:val="24"/>
          <w:lang w:eastAsia="hr-HR"/>
        </w:rPr>
        <w:t>Prospects</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i/>
          <w:sz w:val="24"/>
          <w:szCs w:val="24"/>
          <w:lang w:eastAsia="hr-HR"/>
        </w:rPr>
        <w:t>Adelphi</w:t>
      </w:r>
      <w:proofErr w:type="spellEnd"/>
      <w:r w:rsidRPr="008E1B4F">
        <w:rPr>
          <w:rFonts w:ascii="Times New Roman" w:hAnsi="Times New Roman"/>
          <w:i/>
          <w:sz w:val="24"/>
          <w:szCs w:val="24"/>
          <w:lang w:eastAsia="hr-HR"/>
        </w:rPr>
        <w:t xml:space="preserve"> </w:t>
      </w:r>
      <w:proofErr w:type="spellStart"/>
      <w:r w:rsidRPr="008E1B4F">
        <w:rPr>
          <w:rFonts w:ascii="Times New Roman" w:hAnsi="Times New Roman"/>
          <w:i/>
          <w:sz w:val="24"/>
          <w:szCs w:val="24"/>
          <w:lang w:eastAsia="hr-HR"/>
        </w:rPr>
        <w:t>Paper</w:t>
      </w:r>
      <w:proofErr w:type="spellEnd"/>
      <w:r w:rsidRPr="008E1B4F">
        <w:rPr>
          <w:rFonts w:ascii="Times New Roman" w:hAnsi="Times New Roman"/>
          <w:i/>
          <w:iCs/>
          <w:sz w:val="24"/>
          <w:szCs w:val="24"/>
          <w:lang w:eastAsia="hr-HR"/>
        </w:rPr>
        <w:t xml:space="preserve"> </w:t>
      </w:r>
      <w:r w:rsidRPr="008E1B4F">
        <w:rPr>
          <w:rFonts w:ascii="Times New Roman" w:hAnsi="Times New Roman"/>
          <w:iCs/>
          <w:sz w:val="24"/>
          <w:szCs w:val="24"/>
          <w:lang w:eastAsia="hr-HR"/>
        </w:rPr>
        <w:t>(</w:t>
      </w:r>
      <w:r w:rsidRPr="008E1B4F">
        <w:rPr>
          <w:rFonts w:ascii="Times New Roman" w:hAnsi="Times New Roman"/>
          <w:sz w:val="24"/>
          <w:szCs w:val="24"/>
          <w:lang w:eastAsia="hr-HR"/>
        </w:rPr>
        <w:t xml:space="preserve">294), </w:t>
      </w:r>
      <w:proofErr w:type="spellStart"/>
      <w:r w:rsidRPr="008E1B4F">
        <w:rPr>
          <w:rFonts w:ascii="Times New Roman" w:hAnsi="Times New Roman"/>
          <w:sz w:val="24"/>
          <w:szCs w:val="24"/>
          <w:lang w:eastAsia="hr-HR"/>
        </w:rPr>
        <w:t>International</w:t>
      </w:r>
      <w:proofErr w:type="spellEnd"/>
      <w:r w:rsidRPr="008E1B4F">
        <w:rPr>
          <w:rFonts w:ascii="Times New Roman" w:hAnsi="Times New Roman"/>
          <w:sz w:val="24"/>
          <w:szCs w:val="24"/>
          <w:lang w:eastAsia="hr-HR"/>
        </w:rPr>
        <w:t xml:space="preserve"> </w:t>
      </w:r>
    </w:p>
    <w:p w:rsidR="00B06819" w:rsidRPr="008E1B4F" w:rsidRDefault="00B06819" w:rsidP="008E1B4F">
      <w:pPr>
        <w:autoSpaceDE w:val="0"/>
        <w:autoSpaceDN w:val="0"/>
        <w:adjustRightInd w:val="0"/>
        <w:spacing w:after="0" w:line="240" w:lineRule="auto"/>
        <w:ind w:firstLine="708"/>
        <w:rPr>
          <w:rFonts w:ascii="Times New Roman" w:hAnsi="Times New Roman"/>
          <w:i/>
          <w:iCs/>
          <w:sz w:val="24"/>
          <w:szCs w:val="24"/>
          <w:lang w:eastAsia="hr-HR"/>
        </w:rPr>
      </w:pPr>
      <w:r w:rsidRPr="008E1B4F">
        <w:rPr>
          <w:rFonts w:ascii="Times New Roman" w:hAnsi="Times New Roman"/>
          <w:sz w:val="24"/>
          <w:szCs w:val="24"/>
          <w:lang w:eastAsia="hr-HR"/>
        </w:rPr>
        <w:t xml:space="preserve">Institute for </w:t>
      </w:r>
      <w:proofErr w:type="spellStart"/>
      <w:r w:rsidRPr="008E1B4F">
        <w:rPr>
          <w:rFonts w:ascii="Times New Roman" w:hAnsi="Times New Roman"/>
          <w:sz w:val="24"/>
          <w:szCs w:val="24"/>
          <w:lang w:eastAsia="hr-HR"/>
        </w:rPr>
        <w:t>Strategic</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Studies</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Oxford</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University</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Press</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Oxford</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U.K</w:t>
      </w:r>
      <w:proofErr w:type="spellEnd"/>
      <w:r w:rsidRPr="008E1B4F">
        <w:rPr>
          <w:rFonts w:ascii="Times New Roman" w:hAnsi="Times New Roman"/>
          <w:sz w:val="24"/>
          <w:szCs w:val="24"/>
          <w:lang w:eastAsia="hr-HR"/>
        </w:rPr>
        <w:t>.</w:t>
      </w:r>
    </w:p>
    <w:p w:rsidR="00A00241" w:rsidRPr="008E1B4F" w:rsidRDefault="00A00241" w:rsidP="008E1B4F">
      <w:pPr>
        <w:spacing w:after="100" w:line="240" w:lineRule="auto"/>
        <w:rPr>
          <w:rFonts w:ascii="Times New Roman" w:eastAsia="Times New Roman" w:hAnsi="Times New Roman"/>
          <w:color w:val="333333"/>
          <w:sz w:val="24"/>
          <w:szCs w:val="24"/>
          <w:lang w:eastAsia="hr-HR"/>
        </w:rPr>
      </w:pPr>
      <w:r w:rsidRPr="008E1B4F">
        <w:rPr>
          <w:rFonts w:ascii="Times New Roman" w:eastAsia="Times New Roman" w:hAnsi="Times New Roman"/>
          <w:color w:val="333333"/>
          <w:sz w:val="24"/>
          <w:szCs w:val="24"/>
          <w:lang w:eastAsia="hr-HR"/>
        </w:rPr>
        <w:t xml:space="preserve">Rasmussen, A. F. (2011), NATO After Libya, </w:t>
      </w:r>
      <w:r w:rsidRPr="008E1B4F">
        <w:rPr>
          <w:rFonts w:ascii="Times New Roman" w:eastAsia="Times New Roman" w:hAnsi="Times New Roman"/>
          <w:i/>
          <w:color w:val="333333"/>
          <w:sz w:val="24"/>
          <w:szCs w:val="24"/>
          <w:lang w:eastAsia="hr-HR"/>
        </w:rPr>
        <w:t>Foreign Affairs</w:t>
      </w:r>
      <w:r w:rsidRPr="008E1B4F">
        <w:rPr>
          <w:rFonts w:ascii="Times New Roman" w:eastAsia="Times New Roman" w:hAnsi="Times New Roman"/>
          <w:color w:val="333333"/>
          <w:sz w:val="24"/>
          <w:szCs w:val="24"/>
          <w:lang w:eastAsia="hr-HR"/>
        </w:rPr>
        <w:t xml:space="preserve">, 90 (4) </w:t>
      </w:r>
      <w:r w:rsidR="004057AA" w:rsidRPr="008E1B4F">
        <w:rPr>
          <w:rFonts w:ascii="Times New Roman" w:eastAsia="Times New Roman" w:hAnsi="Times New Roman"/>
          <w:color w:val="333333"/>
          <w:sz w:val="24"/>
          <w:szCs w:val="24"/>
          <w:lang w:eastAsia="hr-HR"/>
        </w:rPr>
        <w:t>2-6.</w:t>
      </w:r>
    </w:p>
    <w:p w:rsidR="006720FD" w:rsidRPr="008E1B4F" w:rsidRDefault="006720FD" w:rsidP="008E1B4F">
      <w:pPr>
        <w:spacing w:after="100" w:line="240" w:lineRule="auto"/>
        <w:rPr>
          <w:rFonts w:ascii="Times New Roman" w:hAnsi="Times New Roman"/>
          <w:sz w:val="24"/>
          <w:szCs w:val="24"/>
          <w:lang w:eastAsia="hr-HR"/>
        </w:rPr>
      </w:pPr>
      <w:r w:rsidRPr="008E1B4F">
        <w:rPr>
          <w:rFonts w:ascii="Times New Roman" w:hAnsi="Times New Roman"/>
          <w:sz w:val="24"/>
          <w:szCs w:val="24"/>
          <w:lang w:eastAsia="hr-HR"/>
        </w:rPr>
        <w:t xml:space="preserve">Sandler, T., Forbes, J. F. (1980), </w:t>
      </w:r>
      <w:proofErr w:type="spellStart"/>
      <w:r w:rsidRPr="008E1B4F">
        <w:rPr>
          <w:rFonts w:ascii="Times New Roman" w:hAnsi="Times New Roman"/>
          <w:sz w:val="24"/>
          <w:szCs w:val="24"/>
          <w:lang w:eastAsia="hr-HR"/>
        </w:rPr>
        <w:t>Burden</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Sharing</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Strategy</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and</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the</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Design</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of</w:t>
      </w:r>
      <w:proofErr w:type="spellEnd"/>
      <w:r w:rsidRPr="008E1B4F">
        <w:rPr>
          <w:rFonts w:ascii="Times New Roman" w:hAnsi="Times New Roman"/>
          <w:sz w:val="24"/>
          <w:szCs w:val="24"/>
          <w:lang w:eastAsia="hr-HR"/>
        </w:rPr>
        <w:t xml:space="preserve"> NATO, </w:t>
      </w:r>
      <w:proofErr w:type="spellStart"/>
      <w:r w:rsidRPr="008E1B4F">
        <w:rPr>
          <w:rFonts w:ascii="Times New Roman" w:hAnsi="Times New Roman"/>
          <w:i/>
          <w:iCs/>
          <w:sz w:val="24"/>
          <w:szCs w:val="24"/>
          <w:lang w:eastAsia="hr-HR"/>
        </w:rPr>
        <w:t>Economic</w:t>
      </w:r>
      <w:proofErr w:type="spellEnd"/>
      <w:r w:rsidRPr="008E1B4F">
        <w:rPr>
          <w:rFonts w:ascii="Times New Roman" w:hAnsi="Times New Roman"/>
          <w:i/>
          <w:iCs/>
          <w:sz w:val="24"/>
          <w:szCs w:val="24"/>
          <w:lang w:eastAsia="hr-HR"/>
        </w:rPr>
        <w:t xml:space="preserve"> </w:t>
      </w:r>
      <w:proofErr w:type="spellStart"/>
      <w:r w:rsidRPr="008E1B4F">
        <w:rPr>
          <w:rFonts w:ascii="Times New Roman" w:hAnsi="Times New Roman"/>
          <w:i/>
          <w:iCs/>
          <w:sz w:val="24"/>
          <w:szCs w:val="24"/>
          <w:lang w:eastAsia="hr-HR"/>
        </w:rPr>
        <w:t>Inquiry</w:t>
      </w:r>
      <w:proofErr w:type="spellEnd"/>
      <w:r w:rsidRPr="008E1B4F">
        <w:rPr>
          <w:rFonts w:ascii="Times New Roman" w:hAnsi="Times New Roman"/>
          <w:iCs/>
          <w:sz w:val="24"/>
          <w:szCs w:val="24"/>
          <w:lang w:eastAsia="hr-HR"/>
        </w:rPr>
        <w:t>,</w:t>
      </w:r>
      <w:r w:rsidRPr="008E1B4F">
        <w:rPr>
          <w:rFonts w:ascii="Times New Roman" w:hAnsi="Times New Roman"/>
          <w:i/>
          <w:iCs/>
          <w:sz w:val="24"/>
          <w:szCs w:val="24"/>
          <w:lang w:eastAsia="hr-HR"/>
        </w:rPr>
        <w:t xml:space="preserve"> </w:t>
      </w:r>
      <w:r w:rsidRPr="008E1B4F">
        <w:rPr>
          <w:rFonts w:ascii="Times New Roman" w:hAnsi="Times New Roman"/>
          <w:sz w:val="24"/>
          <w:szCs w:val="24"/>
          <w:lang w:eastAsia="hr-HR"/>
        </w:rPr>
        <w:t xml:space="preserve">18 (3) </w:t>
      </w:r>
    </w:p>
    <w:p w:rsidR="006720FD" w:rsidRPr="008E1B4F" w:rsidRDefault="006720FD" w:rsidP="008E1B4F">
      <w:pPr>
        <w:spacing w:after="100" w:line="240" w:lineRule="auto"/>
        <w:ind w:firstLine="708"/>
        <w:rPr>
          <w:rFonts w:ascii="Times New Roman" w:eastAsia="Times New Roman" w:hAnsi="Times New Roman"/>
          <w:color w:val="333333"/>
          <w:sz w:val="24"/>
          <w:szCs w:val="24"/>
          <w:lang w:eastAsia="hr-HR"/>
        </w:rPr>
      </w:pPr>
      <w:r w:rsidRPr="008E1B4F">
        <w:rPr>
          <w:rFonts w:ascii="Times New Roman" w:hAnsi="Times New Roman"/>
          <w:sz w:val="24"/>
          <w:szCs w:val="24"/>
          <w:lang w:eastAsia="hr-HR"/>
        </w:rPr>
        <w:t>425-444.</w:t>
      </w:r>
    </w:p>
    <w:p w:rsidR="00BF3395" w:rsidRPr="008E1B4F" w:rsidRDefault="00BF3395" w:rsidP="008E1B4F">
      <w:pPr>
        <w:autoSpaceDE w:val="0"/>
        <w:autoSpaceDN w:val="0"/>
        <w:adjustRightInd w:val="0"/>
        <w:spacing w:after="0" w:line="240" w:lineRule="auto"/>
        <w:rPr>
          <w:rFonts w:ascii="Times New Roman" w:hAnsi="Times New Roman"/>
          <w:sz w:val="24"/>
          <w:szCs w:val="24"/>
          <w:lang w:eastAsia="hr-HR"/>
        </w:rPr>
      </w:pPr>
      <w:r w:rsidRPr="008E1B4F">
        <w:rPr>
          <w:rFonts w:ascii="Times New Roman" w:hAnsi="Times New Roman"/>
          <w:sz w:val="24"/>
          <w:szCs w:val="24"/>
          <w:lang w:eastAsia="hr-HR"/>
        </w:rPr>
        <w:t xml:space="preserve">Sandler, T. (1992), </w:t>
      </w:r>
      <w:proofErr w:type="spellStart"/>
      <w:r w:rsidRPr="008E1B4F">
        <w:rPr>
          <w:rFonts w:ascii="Times New Roman" w:hAnsi="Times New Roman"/>
          <w:i/>
          <w:iCs/>
          <w:sz w:val="24"/>
          <w:szCs w:val="24"/>
          <w:lang w:eastAsia="hr-HR"/>
        </w:rPr>
        <w:t>Collective</w:t>
      </w:r>
      <w:proofErr w:type="spellEnd"/>
      <w:r w:rsidRPr="008E1B4F">
        <w:rPr>
          <w:rFonts w:ascii="Times New Roman" w:hAnsi="Times New Roman"/>
          <w:i/>
          <w:iCs/>
          <w:sz w:val="24"/>
          <w:szCs w:val="24"/>
          <w:lang w:eastAsia="hr-HR"/>
        </w:rPr>
        <w:t xml:space="preserve"> </w:t>
      </w:r>
      <w:proofErr w:type="spellStart"/>
      <w:r w:rsidRPr="008E1B4F">
        <w:rPr>
          <w:rFonts w:ascii="Times New Roman" w:hAnsi="Times New Roman"/>
          <w:i/>
          <w:iCs/>
          <w:sz w:val="24"/>
          <w:szCs w:val="24"/>
          <w:lang w:eastAsia="hr-HR"/>
        </w:rPr>
        <w:t>Action</w:t>
      </w:r>
      <w:proofErr w:type="spellEnd"/>
      <w:r w:rsidRPr="008E1B4F">
        <w:rPr>
          <w:rFonts w:ascii="Times New Roman" w:hAnsi="Times New Roman"/>
          <w:i/>
          <w:iCs/>
          <w:sz w:val="24"/>
          <w:szCs w:val="24"/>
          <w:lang w:eastAsia="hr-HR"/>
        </w:rPr>
        <w:t xml:space="preserve">: </w:t>
      </w:r>
      <w:proofErr w:type="spellStart"/>
      <w:r w:rsidRPr="008E1B4F">
        <w:rPr>
          <w:rFonts w:ascii="Times New Roman" w:hAnsi="Times New Roman"/>
          <w:i/>
          <w:iCs/>
          <w:sz w:val="24"/>
          <w:szCs w:val="24"/>
          <w:lang w:eastAsia="hr-HR"/>
        </w:rPr>
        <w:t>Theory</w:t>
      </w:r>
      <w:proofErr w:type="spellEnd"/>
      <w:r w:rsidRPr="008E1B4F">
        <w:rPr>
          <w:rFonts w:ascii="Times New Roman" w:hAnsi="Times New Roman"/>
          <w:i/>
          <w:iCs/>
          <w:sz w:val="24"/>
          <w:szCs w:val="24"/>
          <w:lang w:eastAsia="hr-HR"/>
        </w:rPr>
        <w:t xml:space="preserve"> </w:t>
      </w:r>
      <w:proofErr w:type="spellStart"/>
      <w:r w:rsidRPr="008E1B4F">
        <w:rPr>
          <w:rFonts w:ascii="Times New Roman" w:hAnsi="Times New Roman"/>
          <w:i/>
          <w:iCs/>
          <w:sz w:val="24"/>
          <w:szCs w:val="24"/>
          <w:lang w:eastAsia="hr-HR"/>
        </w:rPr>
        <w:t>and</w:t>
      </w:r>
      <w:proofErr w:type="spellEnd"/>
      <w:r w:rsidRPr="008E1B4F">
        <w:rPr>
          <w:rFonts w:ascii="Times New Roman" w:hAnsi="Times New Roman"/>
          <w:i/>
          <w:iCs/>
          <w:sz w:val="24"/>
          <w:szCs w:val="24"/>
          <w:lang w:eastAsia="hr-HR"/>
        </w:rPr>
        <w:t xml:space="preserve"> </w:t>
      </w:r>
      <w:proofErr w:type="spellStart"/>
      <w:r w:rsidRPr="008E1B4F">
        <w:rPr>
          <w:rFonts w:ascii="Times New Roman" w:hAnsi="Times New Roman"/>
          <w:i/>
          <w:iCs/>
          <w:sz w:val="24"/>
          <w:szCs w:val="24"/>
          <w:lang w:eastAsia="hr-HR"/>
        </w:rPr>
        <w:t>Applications</w:t>
      </w:r>
      <w:proofErr w:type="spellEnd"/>
      <w:r w:rsidRPr="008E1B4F">
        <w:rPr>
          <w:rFonts w:ascii="Times New Roman" w:hAnsi="Times New Roman"/>
          <w:sz w:val="24"/>
          <w:szCs w:val="24"/>
          <w:lang w:eastAsia="hr-HR"/>
        </w:rPr>
        <w:t xml:space="preserve">, Michigan </w:t>
      </w:r>
      <w:proofErr w:type="spellStart"/>
      <w:r w:rsidRPr="008E1B4F">
        <w:rPr>
          <w:rFonts w:ascii="Times New Roman" w:hAnsi="Times New Roman"/>
          <w:sz w:val="24"/>
          <w:szCs w:val="24"/>
          <w:lang w:eastAsia="hr-HR"/>
        </w:rPr>
        <w:t>Press</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Ann</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Arbor</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University</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Ann</w:t>
      </w:r>
      <w:proofErr w:type="spellEnd"/>
      <w:r w:rsidRPr="008E1B4F">
        <w:rPr>
          <w:rFonts w:ascii="Times New Roman" w:hAnsi="Times New Roman"/>
          <w:sz w:val="24"/>
          <w:szCs w:val="24"/>
          <w:lang w:eastAsia="hr-HR"/>
        </w:rPr>
        <w:t xml:space="preserve"> </w:t>
      </w:r>
    </w:p>
    <w:p w:rsidR="00BF3395" w:rsidRPr="008E1B4F" w:rsidRDefault="00BF3395" w:rsidP="008E1B4F">
      <w:pPr>
        <w:autoSpaceDE w:val="0"/>
        <w:autoSpaceDN w:val="0"/>
        <w:adjustRightInd w:val="0"/>
        <w:spacing w:after="0" w:line="240" w:lineRule="auto"/>
        <w:ind w:firstLine="708"/>
        <w:rPr>
          <w:rFonts w:ascii="Times New Roman" w:hAnsi="Times New Roman"/>
          <w:sz w:val="24"/>
          <w:szCs w:val="24"/>
          <w:lang w:eastAsia="hr-HR"/>
        </w:rPr>
      </w:pPr>
      <w:proofErr w:type="spellStart"/>
      <w:r w:rsidRPr="008E1B4F">
        <w:rPr>
          <w:rFonts w:ascii="Times New Roman" w:hAnsi="Times New Roman"/>
          <w:sz w:val="24"/>
          <w:szCs w:val="24"/>
          <w:lang w:eastAsia="hr-HR"/>
        </w:rPr>
        <w:t>Arbor</w:t>
      </w:r>
      <w:proofErr w:type="spellEnd"/>
      <w:r w:rsidRPr="008E1B4F">
        <w:rPr>
          <w:rFonts w:ascii="Times New Roman" w:hAnsi="Times New Roman"/>
          <w:sz w:val="24"/>
          <w:szCs w:val="24"/>
          <w:lang w:eastAsia="hr-HR"/>
        </w:rPr>
        <w:t>, U.S.A.</w:t>
      </w:r>
    </w:p>
    <w:p w:rsidR="00573258" w:rsidRPr="008E1B4F" w:rsidRDefault="00573258" w:rsidP="008E1B4F">
      <w:pPr>
        <w:spacing w:after="100" w:line="240" w:lineRule="auto"/>
        <w:rPr>
          <w:rFonts w:ascii="Times New Roman" w:eastAsia="Times New Roman" w:hAnsi="Times New Roman"/>
          <w:color w:val="333333"/>
          <w:sz w:val="24"/>
          <w:szCs w:val="24"/>
          <w:lang w:eastAsia="hr-HR"/>
        </w:rPr>
      </w:pPr>
      <w:r w:rsidRPr="008E1B4F">
        <w:rPr>
          <w:rFonts w:ascii="Times New Roman" w:eastAsia="Times New Roman" w:hAnsi="Times New Roman"/>
          <w:color w:val="333333"/>
          <w:sz w:val="24"/>
          <w:szCs w:val="24"/>
          <w:lang w:eastAsia="hr-HR"/>
        </w:rPr>
        <w:lastRenderedPageBreak/>
        <w:t xml:space="preserve">Sandler, T., Hartley, K. (1999), </w:t>
      </w:r>
      <w:r w:rsidRPr="008E1B4F">
        <w:rPr>
          <w:rFonts w:ascii="Times New Roman" w:eastAsia="Times New Roman" w:hAnsi="Times New Roman"/>
          <w:i/>
          <w:color w:val="333333"/>
          <w:sz w:val="24"/>
          <w:szCs w:val="24"/>
          <w:lang w:eastAsia="hr-HR"/>
        </w:rPr>
        <w:t>The political economy of NATO: past, present and into the 21</w:t>
      </w:r>
      <w:r w:rsidRPr="008E1B4F">
        <w:rPr>
          <w:rFonts w:ascii="Times New Roman" w:eastAsia="Times New Roman" w:hAnsi="Times New Roman"/>
          <w:i/>
          <w:color w:val="333333"/>
          <w:sz w:val="24"/>
          <w:szCs w:val="24"/>
          <w:vertAlign w:val="superscript"/>
          <w:lang w:eastAsia="hr-HR"/>
        </w:rPr>
        <w:t>st</w:t>
      </w:r>
      <w:r w:rsidRPr="008E1B4F">
        <w:rPr>
          <w:rFonts w:ascii="Times New Roman" w:eastAsia="Times New Roman" w:hAnsi="Times New Roman"/>
          <w:i/>
          <w:color w:val="333333"/>
          <w:sz w:val="24"/>
          <w:szCs w:val="24"/>
          <w:lang w:eastAsia="hr-HR"/>
        </w:rPr>
        <w:t xml:space="preserve"> century</w:t>
      </w:r>
      <w:r w:rsidRPr="008E1B4F">
        <w:rPr>
          <w:rFonts w:ascii="Times New Roman" w:eastAsia="Times New Roman" w:hAnsi="Times New Roman"/>
          <w:color w:val="333333"/>
          <w:sz w:val="24"/>
          <w:szCs w:val="24"/>
          <w:lang w:eastAsia="hr-HR"/>
        </w:rPr>
        <w:t xml:space="preserve">, </w:t>
      </w:r>
    </w:p>
    <w:p w:rsidR="00573258" w:rsidRPr="008E1B4F" w:rsidRDefault="00573258" w:rsidP="008E1B4F">
      <w:pPr>
        <w:spacing w:after="100" w:line="240" w:lineRule="auto"/>
        <w:ind w:firstLine="708"/>
        <w:rPr>
          <w:rFonts w:ascii="Times New Roman" w:eastAsia="Times New Roman" w:hAnsi="Times New Roman"/>
          <w:color w:val="333333"/>
          <w:sz w:val="24"/>
          <w:szCs w:val="24"/>
          <w:lang w:eastAsia="hr-HR"/>
        </w:rPr>
      </w:pPr>
      <w:r w:rsidRPr="008E1B4F">
        <w:rPr>
          <w:rFonts w:ascii="Times New Roman" w:eastAsia="Times New Roman" w:hAnsi="Times New Roman"/>
          <w:color w:val="333333"/>
          <w:sz w:val="24"/>
          <w:szCs w:val="24"/>
          <w:lang w:eastAsia="hr-HR"/>
        </w:rPr>
        <w:t>Cambridge University Press, Cambridge, U.K.</w:t>
      </w:r>
    </w:p>
    <w:p w:rsidR="009D385C" w:rsidRPr="008E1B4F" w:rsidRDefault="009D385C" w:rsidP="008E1B4F">
      <w:pPr>
        <w:autoSpaceDE w:val="0"/>
        <w:autoSpaceDN w:val="0"/>
        <w:adjustRightInd w:val="0"/>
        <w:spacing w:after="0" w:line="240" w:lineRule="auto"/>
        <w:rPr>
          <w:rFonts w:ascii="Times New Roman" w:hAnsi="Times New Roman"/>
          <w:i/>
          <w:iCs/>
          <w:sz w:val="24"/>
          <w:szCs w:val="24"/>
          <w:lang w:eastAsia="hr-HR"/>
        </w:rPr>
      </w:pPr>
      <w:r w:rsidRPr="008E1B4F">
        <w:rPr>
          <w:rFonts w:ascii="Times New Roman" w:eastAsia="Times New Roman" w:hAnsi="Times New Roman"/>
          <w:color w:val="333333"/>
          <w:sz w:val="24"/>
          <w:szCs w:val="24"/>
          <w:lang w:eastAsia="hr-HR"/>
        </w:rPr>
        <w:t xml:space="preserve">Sandler, T., Hartley, K. (2001), </w:t>
      </w:r>
      <w:proofErr w:type="spellStart"/>
      <w:r w:rsidRPr="008E1B4F">
        <w:rPr>
          <w:rFonts w:ascii="Times New Roman" w:hAnsi="Times New Roman"/>
          <w:sz w:val="24"/>
          <w:szCs w:val="24"/>
          <w:lang w:eastAsia="hr-HR"/>
        </w:rPr>
        <w:t>Economics</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of</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Alliances</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The</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Lessons</w:t>
      </w:r>
      <w:proofErr w:type="spellEnd"/>
      <w:r w:rsidRPr="008E1B4F">
        <w:rPr>
          <w:rFonts w:ascii="Times New Roman" w:hAnsi="Times New Roman"/>
          <w:sz w:val="24"/>
          <w:szCs w:val="24"/>
          <w:lang w:eastAsia="hr-HR"/>
        </w:rPr>
        <w:t xml:space="preserve"> for </w:t>
      </w:r>
      <w:proofErr w:type="spellStart"/>
      <w:r w:rsidRPr="008E1B4F">
        <w:rPr>
          <w:rFonts w:ascii="Times New Roman" w:hAnsi="Times New Roman"/>
          <w:sz w:val="24"/>
          <w:szCs w:val="24"/>
          <w:lang w:eastAsia="hr-HR"/>
        </w:rPr>
        <w:t>Collective</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sz w:val="24"/>
          <w:szCs w:val="24"/>
          <w:lang w:eastAsia="hr-HR"/>
        </w:rPr>
        <w:t>Action</w:t>
      </w:r>
      <w:proofErr w:type="spellEnd"/>
      <w:r w:rsidRPr="008E1B4F">
        <w:rPr>
          <w:rFonts w:ascii="Times New Roman" w:hAnsi="Times New Roman"/>
          <w:sz w:val="24"/>
          <w:szCs w:val="24"/>
          <w:lang w:eastAsia="hr-HR"/>
        </w:rPr>
        <w:t xml:space="preserve">, </w:t>
      </w:r>
      <w:proofErr w:type="spellStart"/>
      <w:r w:rsidRPr="008E1B4F">
        <w:rPr>
          <w:rFonts w:ascii="Times New Roman" w:hAnsi="Times New Roman"/>
          <w:i/>
          <w:iCs/>
          <w:sz w:val="24"/>
          <w:szCs w:val="24"/>
          <w:lang w:eastAsia="hr-HR"/>
        </w:rPr>
        <w:t>Journal</w:t>
      </w:r>
      <w:proofErr w:type="spellEnd"/>
      <w:r w:rsidRPr="008E1B4F">
        <w:rPr>
          <w:rFonts w:ascii="Times New Roman" w:hAnsi="Times New Roman"/>
          <w:i/>
          <w:iCs/>
          <w:sz w:val="24"/>
          <w:szCs w:val="24"/>
          <w:lang w:eastAsia="hr-HR"/>
        </w:rPr>
        <w:t xml:space="preserve"> </w:t>
      </w:r>
      <w:proofErr w:type="spellStart"/>
      <w:r w:rsidRPr="008E1B4F">
        <w:rPr>
          <w:rFonts w:ascii="Times New Roman" w:hAnsi="Times New Roman"/>
          <w:i/>
          <w:iCs/>
          <w:sz w:val="24"/>
          <w:szCs w:val="24"/>
          <w:lang w:eastAsia="hr-HR"/>
        </w:rPr>
        <w:t>of</w:t>
      </w:r>
      <w:proofErr w:type="spellEnd"/>
      <w:r w:rsidRPr="008E1B4F">
        <w:rPr>
          <w:rFonts w:ascii="Times New Roman" w:hAnsi="Times New Roman"/>
          <w:i/>
          <w:iCs/>
          <w:sz w:val="24"/>
          <w:szCs w:val="24"/>
          <w:lang w:eastAsia="hr-HR"/>
        </w:rPr>
        <w:t xml:space="preserve"> </w:t>
      </w:r>
    </w:p>
    <w:p w:rsidR="0066525B" w:rsidRPr="008E1B4F" w:rsidRDefault="009D385C" w:rsidP="008E1B4F">
      <w:pPr>
        <w:autoSpaceDE w:val="0"/>
        <w:autoSpaceDN w:val="0"/>
        <w:adjustRightInd w:val="0"/>
        <w:spacing w:after="0" w:line="240" w:lineRule="auto"/>
        <w:ind w:firstLine="708"/>
        <w:rPr>
          <w:rFonts w:ascii="Times New Roman" w:hAnsi="Times New Roman"/>
          <w:sz w:val="24"/>
          <w:szCs w:val="24"/>
          <w:lang w:eastAsia="hr-HR"/>
        </w:rPr>
      </w:pPr>
      <w:proofErr w:type="spellStart"/>
      <w:r w:rsidRPr="008E1B4F">
        <w:rPr>
          <w:rFonts w:ascii="Times New Roman" w:hAnsi="Times New Roman"/>
          <w:i/>
          <w:iCs/>
          <w:sz w:val="24"/>
          <w:szCs w:val="24"/>
          <w:lang w:eastAsia="hr-HR"/>
        </w:rPr>
        <w:t>Economic</w:t>
      </w:r>
      <w:proofErr w:type="spellEnd"/>
      <w:r w:rsidRPr="008E1B4F">
        <w:rPr>
          <w:rFonts w:ascii="Times New Roman" w:hAnsi="Times New Roman"/>
          <w:i/>
          <w:iCs/>
          <w:sz w:val="24"/>
          <w:szCs w:val="24"/>
          <w:lang w:eastAsia="hr-HR"/>
        </w:rPr>
        <w:t xml:space="preserve"> Literature</w:t>
      </w:r>
      <w:r w:rsidRPr="008E1B4F">
        <w:rPr>
          <w:rFonts w:ascii="Times New Roman" w:hAnsi="Times New Roman"/>
          <w:iCs/>
          <w:sz w:val="24"/>
          <w:szCs w:val="24"/>
          <w:lang w:eastAsia="hr-HR"/>
        </w:rPr>
        <w:t>, (34) 869-896.</w:t>
      </w:r>
    </w:p>
    <w:p w:rsidR="00573258" w:rsidRPr="008E1B4F" w:rsidRDefault="00573258" w:rsidP="008E1B4F">
      <w:pPr>
        <w:spacing w:after="100" w:line="240" w:lineRule="auto"/>
        <w:rPr>
          <w:rFonts w:ascii="Times New Roman" w:eastAsia="Times New Roman" w:hAnsi="Times New Roman"/>
          <w:color w:val="333333"/>
          <w:sz w:val="24"/>
          <w:szCs w:val="24"/>
          <w:lang w:eastAsia="hr-HR"/>
        </w:rPr>
      </w:pPr>
    </w:p>
    <w:p w:rsidR="0066525B" w:rsidRPr="008E1B4F" w:rsidRDefault="0066525B" w:rsidP="008E1B4F">
      <w:pPr>
        <w:spacing w:after="100" w:line="240" w:lineRule="auto"/>
        <w:rPr>
          <w:rFonts w:ascii="Times New Roman" w:eastAsia="Times New Roman" w:hAnsi="Times New Roman"/>
          <w:b/>
          <w:color w:val="333333"/>
          <w:sz w:val="24"/>
          <w:szCs w:val="24"/>
          <w:lang w:eastAsia="hr-HR"/>
        </w:rPr>
      </w:pPr>
      <w:r w:rsidRPr="008E1B4F">
        <w:rPr>
          <w:rFonts w:ascii="Times New Roman" w:eastAsia="Times New Roman" w:hAnsi="Times New Roman"/>
          <w:b/>
          <w:color w:val="333333"/>
          <w:sz w:val="24"/>
          <w:szCs w:val="24"/>
          <w:lang w:eastAsia="hr-HR"/>
        </w:rPr>
        <w:t>Izvori:</w:t>
      </w:r>
    </w:p>
    <w:p w:rsidR="0066525B" w:rsidRPr="008E1B4F" w:rsidRDefault="00471A43" w:rsidP="008E1B4F">
      <w:pPr>
        <w:pStyle w:val="Bezproreda"/>
        <w:rPr>
          <w:rFonts w:ascii="Times New Roman" w:hAnsi="Times New Roman"/>
          <w:sz w:val="24"/>
          <w:szCs w:val="24"/>
        </w:rPr>
      </w:pPr>
      <w:hyperlink r:id="rId19" w:history="1">
        <w:r w:rsidR="0066525B" w:rsidRPr="008E1B4F">
          <w:rPr>
            <w:rStyle w:val="Hiperveza"/>
            <w:rFonts w:ascii="Times New Roman" w:hAnsi="Times New Roman"/>
            <w:color w:val="auto"/>
            <w:sz w:val="24"/>
            <w:szCs w:val="24"/>
          </w:rPr>
          <w:t>http://www.imf.org/external/pubs/ft/weo/2011/02/pdf/tables.pdf</w:t>
        </w:r>
      </w:hyperlink>
      <w:r w:rsidR="0066525B" w:rsidRPr="008E1B4F">
        <w:rPr>
          <w:rFonts w:ascii="Times New Roman" w:hAnsi="Times New Roman"/>
          <w:sz w:val="24"/>
          <w:szCs w:val="24"/>
        </w:rPr>
        <w:t>.</w:t>
      </w:r>
    </w:p>
    <w:p w:rsidR="00043AAE" w:rsidRPr="008E1B4F" w:rsidRDefault="00471A43" w:rsidP="008E1B4F">
      <w:pPr>
        <w:pStyle w:val="Bezproreda"/>
        <w:rPr>
          <w:rFonts w:ascii="Times New Roman" w:eastAsia="Times New Roman" w:hAnsi="Times New Roman"/>
          <w:sz w:val="24"/>
          <w:szCs w:val="24"/>
          <w:lang w:eastAsia="hr-HR"/>
        </w:rPr>
      </w:pPr>
      <w:hyperlink r:id="rId20" w:history="1">
        <w:r w:rsidR="00043AAE" w:rsidRPr="008E1B4F">
          <w:rPr>
            <w:rStyle w:val="Hiperveza"/>
            <w:rFonts w:ascii="Times New Roman" w:eastAsia="Times New Roman" w:hAnsi="Times New Roman"/>
            <w:color w:val="auto"/>
            <w:sz w:val="24"/>
            <w:szCs w:val="24"/>
            <w:lang w:eastAsia="hr-HR"/>
          </w:rPr>
          <w:t>http://www.nato.int/cps/en/natolive/opinions_70400.htm</w:t>
        </w:r>
      </w:hyperlink>
      <w:r w:rsidR="00043AAE" w:rsidRPr="008E1B4F">
        <w:rPr>
          <w:rFonts w:ascii="Times New Roman" w:eastAsia="Times New Roman" w:hAnsi="Times New Roman"/>
          <w:sz w:val="24"/>
          <w:szCs w:val="24"/>
          <w:lang w:eastAsia="hr-HR"/>
        </w:rPr>
        <w:t>.</w:t>
      </w:r>
    </w:p>
    <w:p w:rsidR="009D1E5B" w:rsidRPr="008E1B4F" w:rsidRDefault="00471A43" w:rsidP="008E1B4F">
      <w:pPr>
        <w:pStyle w:val="Bezproreda"/>
        <w:rPr>
          <w:rFonts w:ascii="Times New Roman" w:eastAsia="Times New Roman" w:hAnsi="Times New Roman"/>
          <w:sz w:val="24"/>
          <w:szCs w:val="24"/>
          <w:lang w:eastAsia="hr-HR"/>
        </w:rPr>
      </w:pPr>
      <w:hyperlink r:id="rId21" w:history="1">
        <w:r w:rsidR="009D1E5B" w:rsidRPr="008E1B4F">
          <w:rPr>
            <w:rStyle w:val="Hiperveza"/>
            <w:rFonts w:ascii="Times New Roman" w:eastAsia="Times New Roman" w:hAnsi="Times New Roman"/>
            <w:color w:val="auto"/>
            <w:sz w:val="24"/>
            <w:szCs w:val="24"/>
            <w:lang w:eastAsia="hr-HR"/>
          </w:rPr>
          <w:t>http://www.nato.int/cps/en/natolive/opinions_75836.htm</w:t>
        </w:r>
      </w:hyperlink>
      <w:r w:rsidR="009D1E5B" w:rsidRPr="008E1B4F">
        <w:rPr>
          <w:rFonts w:ascii="Times New Roman" w:eastAsia="Times New Roman" w:hAnsi="Times New Roman"/>
          <w:sz w:val="24"/>
          <w:szCs w:val="24"/>
          <w:lang w:eastAsia="hr-HR"/>
        </w:rPr>
        <w:t xml:space="preserve">. </w:t>
      </w:r>
    </w:p>
    <w:p w:rsidR="00D43B8C" w:rsidRPr="008E1B4F" w:rsidRDefault="00471A43" w:rsidP="008E1B4F">
      <w:pPr>
        <w:pStyle w:val="Bezproreda"/>
        <w:rPr>
          <w:rFonts w:ascii="Times New Roman" w:eastAsia="Times New Roman" w:hAnsi="Times New Roman"/>
          <w:sz w:val="24"/>
          <w:szCs w:val="24"/>
          <w:lang w:eastAsia="hr-HR"/>
        </w:rPr>
      </w:pPr>
      <w:hyperlink r:id="rId22" w:history="1">
        <w:r w:rsidR="00D43B8C" w:rsidRPr="008E1B4F">
          <w:rPr>
            <w:rStyle w:val="Hiperveza"/>
            <w:rFonts w:ascii="Times New Roman" w:eastAsia="Times New Roman" w:hAnsi="Times New Roman"/>
            <w:color w:val="auto"/>
            <w:sz w:val="24"/>
            <w:szCs w:val="24"/>
            <w:lang w:eastAsia="hr-HR"/>
          </w:rPr>
          <w:t>http://www.reuters.com/article/2010/10/14/us-nato-idUSTRE69D1P520101014?utm_source=feedburner&amp;utm_medium=feed&amp;utm_campaign=Feed%3A+reuters%2FtopNews+%28News+%2F+US+%2F+Top+News%29</w:t>
        </w:r>
      </w:hyperlink>
      <w:r w:rsidR="00B421D2" w:rsidRPr="008E1B4F">
        <w:rPr>
          <w:rFonts w:ascii="Times New Roman" w:eastAsia="Times New Roman" w:hAnsi="Times New Roman"/>
          <w:sz w:val="24"/>
          <w:szCs w:val="24"/>
          <w:lang w:eastAsia="hr-HR"/>
        </w:rPr>
        <w:t>.</w:t>
      </w:r>
    </w:p>
    <w:p w:rsidR="00B421D2" w:rsidRPr="008E1B4F" w:rsidRDefault="00471A43" w:rsidP="008E1B4F">
      <w:pPr>
        <w:pStyle w:val="Bezproreda"/>
        <w:rPr>
          <w:rFonts w:ascii="Times New Roman" w:eastAsia="Times New Roman" w:hAnsi="Times New Roman"/>
          <w:sz w:val="24"/>
          <w:szCs w:val="24"/>
          <w:lang w:eastAsia="hr-HR"/>
        </w:rPr>
      </w:pPr>
      <w:hyperlink r:id="rId23" w:history="1">
        <w:r w:rsidR="00B421D2" w:rsidRPr="008E1B4F">
          <w:rPr>
            <w:rStyle w:val="Hiperveza"/>
            <w:rFonts w:ascii="Times New Roman" w:eastAsia="Times New Roman" w:hAnsi="Times New Roman"/>
            <w:color w:val="auto"/>
            <w:sz w:val="24"/>
            <w:szCs w:val="24"/>
            <w:lang w:eastAsia="hr-HR"/>
          </w:rPr>
          <w:t>http://rt.com/business/news/the-global-financial-crisis-and-natos-commitment-to-afghanistan/</w:t>
        </w:r>
      </w:hyperlink>
      <w:r w:rsidR="00B421D2" w:rsidRPr="008E1B4F">
        <w:rPr>
          <w:rFonts w:ascii="Times New Roman" w:eastAsia="Times New Roman" w:hAnsi="Times New Roman"/>
          <w:sz w:val="24"/>
          <w:szCs w:val="24"/>
          <w:lang w:eastAsia="hr-HR"/>
        </w:rPr>
        <w:t>.</w:t>
      </w:r>
    </w:p>
    <w:p w:rsidR="006F4948" w:rsidRPr="008E1B4F" w:rsidRDefault="00471A43" w:rsidP="008E1B4F">
      <w:pPr>
        <w:pStyle w:val="Bezproreda"/>
        <w:rPr>
          <w:rFonts w:ascii="Times New Roman" w:eastAsia="Times New Roman" w:hAnsi="Times New Roman"/>
          <w:sz w:val="24"/>
          <w:szCs w:val="24"/>
          <w:lang w:eastAsia="hr-HR"/>
        </w:rPr>
      </w:pPr>
      <w:hyperlink r:id="rId24" w:history="1">
        <w:r w:rsidR="006F4948" w:rsidRPr="008E1B4F">
          <w:rPr>
            <w:rStyle w:val="Hiperveza"/>
            <w:rFonts w:ascii="Times New Roman" w:eastAsia="Times New Roman" w:hAnsi="Times New Roman"/>
            <w:color w:val="auto"/>
            <w:sz w:val="24"/>
            <w:szCs w:val="24"/>
            <w:lang w:eastAsia="hr-HR"/>
          </w:rPr>
          <w:t>http://www.washingtonpost.com/national/national-security/in-creating-new-defense-strategy-obama-attempts-to-outflank-congress/2012/01/06/gIQAIjrQhP_story.html</w:t>
        </w:r>
      </w:hyperlink>
      <w:r w:rsidR="006F4948" w:rsidRPr="008E1B4F">
        <w:rPr>
          <w:rFonts w:ascii="Times New Roman" w:eastAsia="Times New Roman" w:hAnsi="Times New Roman"/>
          <w:sz w:val="24"/>
          <w:szCs w:val="24"/>
          <w:lang w:eastAsia="hr-HR"/>
        </w:rPr>
        <w:t>.</w:t>
      </w:r>
    </w:p>
    <w:p w:rsidR="00436E68" w:rsidRPr="008E1B4F" w:rsidRDefault="00471A43" w:rsidP="008E1B4F">
      <w:pPr>
        <w:pStyle w:val="Bezproreda"/>
        <w:rPr>
          <w:rFonts w:ascii="Times New Roman" w:eastAsia="Times New Roman" w:hAnsi="Times New Roman"/>
          <w:sz w:val="24"/>
          <w:szCs w:val="24"/>
          <w:lang w:eastAsia="hr-HR"/>
        </w:rPr>
      </w:pPr>
      <w:hyperlink r:id="rId25" w:history="1">
        <w:r w:rsidR="00436E68" w:rsidRPr="008E1B4F">
          <w:rPr>
            <w:rStyle w:val="Hiperveza"/>
            <w:rFonts w:ascii="Times New Roman" w:eastAsia="Times New Roman" w:hAnsi="Times New Roman"/>
            <w:color w:val="auto"/>
            <w:sz w:val="24"/>
            <w:szCs w:val="24"/>
            <w:lang w:eastAsia="hr-HR"/>
          </w:rPr>
          <w:t>http://www.voanews.com/english/news/europe/NATO-Defense-Ministers-Meet-to-Discuss-Libya-Afghanistan-131124098.html</w:t>
        </w:r>
      </w:hyperlink>
      <w:r w:rsidR="00436E68" w:rsidRPr="008E1B4F">
        <w:rPr>
          <w:rFonts w:ascii="Times New Roman" w:eastAsia="Times New Roman" w:hAnsi="Times New Roman"/>
          <w:sz w:val="24"/>
          <w:szCs w:val="24"/>
          <w:lang w:eastAsia="hr-HR"/>
        </w:rPr>
        <w:t>.</w:t>
      </w:r>
    </w:p>
    <w:p w:rsidR="00C87CA8" w:rsidRPr="00A93C7E" w:rsidRDefault="00C87CA8" w:rsidP="0066525B">
      <w:pPr>
        <w:spacing w:after="100" w:line="285" w:lineRule="atLeast"/>
        <w:rPr>
          <w:rFonts w:ascii="Times New Roman" w:eastAsia="Times New Roman" w:hAnsi="Times New Roman"/>
          <w:color w:val="333333"/>
          <w:sz w:val="20"/>
          <w:szCs w:val="18"/>
          <w:lang w:eastAsia="hr-HR"/>
        </w:rPr>
      </w:pPr>
    </w:p>
    <w:p w:rsidR="00A93C7E" w:rsidRDefault="00A93C7E" w:rsidP="001E112A">
      <w:pPr>
        <w:spacing w:line="360" w:lineRule="auto"/>
        <w:jc w:val="both"/>
        <w:rPr>
          <w:rFonts w:ascii="Times New Roman" w:eastAsia="Times New Roman" w:hAnsi="Times New Roman"/>
          <w:sz w:val="20"/>
          <w:lang w:eastAsia="hr-HR"/>
        </w:rPr>
      </w:pPr>
    </w:p>
    <w:p w:rsidR="00291D63" w:rsidRPr="00291D63" w:rsidRDefault="00291D63" w:rsidP="00291D63">
      <w:pPr>
        <w:spacing w:line="240" w:lineRule="auto"/>
        <w:jc w:val="center"/>
        <w:rPr>
          <w:rFonts w:ascii="Times New Roman" w:eastAsiaTheme="minorHAnsi" w:hAnsi="Times New Roman"/>
          <w:b/>
          <w:color w:val="333333"/>
          <w:sz w:val="28"/>
          <w:lang w:val="en-GB"/>
        </w:rPr>
      </w:pPr>
      <w:r>
        <w:rPr>
          <w:rFonts w:ascii="Times New Roman" w:eastAsiaTheme="minorHAnsi" w:hAnsi="Times New Roman"/>
          <w:b/>
          <w:color w:val="333333"/>
          <w:sz w:val="28"/>
          <w:lang w:val="en-GB"/>
        </w:rPr>
        <w:t>The I</w:t>
      </w:r>
      <w:r w:rsidRPr="00291D63">
        <w:rPr>
          <w:rFonts w:ascii="Times New Roman" w:eastAsiaTheme="minorHAnsi" w:hAnsi="Times New Roman"/>
          <w:b/>
          <w:color w:val="333333"/>
          <w:sz w:val="28"/>
          <w:lang w:val="en-GB"/>
        </w:rPr>
        <w:t xml:space="preserve">nfluence </w:t>
      </w:r>
      <w:r>
        <w:rPr>
          <w:rFonts w:ascii="Times New Roman" w:eastAsiaTheme="minorHAnsi" w:hAnsi="Times New Roman"/>
          <w:b/>
          <w:color w:val="333333"/>
          <w:sz w:val="28"/>
          <w:lang w:val="en-GB"/>
        </w:rPr>
        <w:t>of Contemporary E</w:t>
      </w:r>
      <w:r w:rsidRPr="00291D63">
        <w:rPr>
          <w:rFonts w:ascii="Times New Roman" w:eastAsiaTheme="minorHAnsi" w:hAnsi="Times New Roman"/>
          <w:b/>
          <w:color w:val="333333"/>
          <w:sz w:val="28"/>
          <w:lang w:val="en-GB"/>
        </w:rPr>
        <w:t xml:space="preserve">conomic </w:t>
      </w:r>
      <w:r>
        <w:rPr>
          <w:rFonts w:ascii="Times New Roman" w:eastAsiaTheme="minorHAnsi" w:hAnsi="Times New Roman"/>
          <w:b/>
          <w:color w:val="333333"/>
          <w:sz w:val="28"/>
          <w:lang w:val="en-GB"/>
        </w:rPr>
        <w:t>C</w:t>
      </w:r>
      <w:r w:rsidRPr="00291D63">
        <w:rPr>
          <w:rFonts w:ascii="Times New Roman" w:eastAsiaTheme="minorHAnsi" w:hAnsi="Times New Roman"/>
          <w:b/>
          <w:color w:val="333333"/>
          <w:sz w:val="28"/>
          <w:lang w:val="en-GB"/>
        </w:rPr>
        <w:t>risis on NATO</w:t>
      </w:r>
    </w:p>
    <w:p w:rsidR="00291D63" w:rsidRPr="00291D63" w:rsidRDefault="00291D63" w:rsidP="00291D63">
      <w:pPr>
        <w:spacing w:after="0"/>
        <w:jc w:val="center"/>
        <w:rPr>
          <w:rFonts w:ascii="Times New Roman" w:eastAsiaTheme="minorHAnsi" w:hAnsi="Times New Roman"/>
          <w:b/>
          <w:color w:val="333333"/>
          <w:sz w:val="28"/>
          <w:lang w:val="en-GB"/>
        </w:rPr>
      </w:pPr>
    </w:p>
    <w:p w:rsidR="00291D63" w:rsidRPr="00291D63" w:rsidRDefault="00291D63" w:rsidP="00291D63">
      <w:pPr>
        <w:ind w:left="1134" w:right="1134"/>
        <w:jc w:val="both"/>
        <w:rPr>
          <w:rFonts w:ascii="Times New Roman" w:eastAsiaTheme="minorHAnsi" w:hAnsi="Times New Roman"/>
          <w:b/>
          <w:color w:val="333333"/>
          <w:sz w:val="20"/>
          <w:lang w:val="en-GB"/>
        </w:rPr>
      </w:pPr>
      <w:r w:rsidRPr="00291D63">
        <w:rPr>
          <w:rFonts w:ascii="Times New Roman" w:eastAsiaTheme="minorHAnsi" w:hAnsi="Times New Roman"/>
          <w:b/>
          <w:color w:val="333333"/>
          <w:sz w:val="20"/>
          <w:lang w:val="en-GB"/>
        </w:rPr>
        <w:t>Abstract</w:t>
      </w:r>
    </w:p>
    <w:p w:rsidR="00291D63" w:rsidRPr="00291D63" w:rsidRDefault="00291D63" w:rsidP="00291D63">
      <w:pPr>
        <w:spacing w:after="0"/>
        <w:ind w:left="1134" w:right="1134"/>
        <w:jc w:val="both"/>
        <w:rPr>
          <w:rFonts w:ascii="Times New Roman" w:eastAsiaTheme="minorHAnsi" w:hAnsi="Times New Roman"/>
          <w:sz w:val="18"/>
          <w:lang w:val="en-GB"/>
        </w:rPr>
      </w:pPr>
      <w:r w:rsidRPr="00291D63">
        <w:rPr>
          <w:rFonts w:ascii="Times New Roman" w:eastAsiaTheme="minorHAnsi" w:hAnsi="Times New Roman"/>
          <w:color w:val="333333"/>
          <w:sz w:val="20"/>
          <w:lang w:val="en-GB"/>
        </w:rPr>
        <w:t xml:space="preserve">The purpose of this paper is to </w:t>
      </w:r>
      <w:r>
        <w:rPr>
          <w:rFonts w:ascii="Times New Roman" w:eastAsiaTheme="minorHAnsi" w:hAnsi="Times New Roman"/>
          <w:color w:val="333333"/>
          <w:sz w:val="20"/>
          <w:lang w:val="en-GB"/>
        </w:rPr>
        <w:t xml:space="preserve">study </w:t>
      </w:r>
      <w:r w:rsidRPr="00291D63">
        <w:rPr>
          <w:rFonts w:ascii="Times New Roman" w:eastAsiaTheme="minorHAnsi" w:hAnsi="Times New Roman"/>
          <w:color w:val="333333"/>
          <w:sz w:val="20"/>
          <w:lang w:val="en-GB"/>
        </w:rPr>
        <w:t>the impact of contemporary economic crisis on the NATO’s military security and political fields. Special attention has been given to the influence of economic crisis and savings in military budgets when obtaining military duty, international peacekeeping missions and further development of defense capabilities and capacity. This study exposes theoretical discussion about defense cost division within the alliance with asymmetric states, such as NATO. The paper showcases data, identifying</w:t>
      </w:r>
      <w:r w:rsidRPr="00291D63">
        <w:rPr>
          <w:rFonts w:ascii="Times New Roman" w:eastAsiaTheme="minorHAnsi" w:hAnsi="Times New Roman"/>
          <w:b/>
          <w:color w:val="333333"/>
          <w:sz w:val="20"/>
          <w:lang w:val="en-GB"/>
        </w:rPr>
        <w:t xml:space="preserve"> </w:t>
      </w:r>
      <w:r w:rsidRPr="00291D63">
        <w:rPr>
          <w:rFonts w:ascii="Times New Roman" w:eastAsiaTheme="minorHAnsi" w:hAnsi="Times New Roman"/>
          <w:color w:val="333333"/>
          <w:sz w:val="20"/>
          <w:lang w:val="en-GB"/>
        </w:rPr>
        <w:t xml:space="preserve">the extent and rising </w:t>
      </w:r>
      <w:r>
        <w:rPr>
          <w:rFonts w:ascii="Times New Roman" w:eastAsiaTheme="minorHAnsi" w:hAnsi="Times New Roman"/>
          <w:color w:val="333333"/>
          <w:sz w:val="20"/>
          <w:lang w:val="en-GB"/>
        </w:rPr>
        <w:t>disparities between</w:t>
      </w:r>
      <w:r w:rsidRPr="00291D63">
        <w:rPr>
          <w:rFonts w:ascii="Times New Roman" w:eastAsiaTheme="minorHAnsi" w:hAnsi="Times New Roman"/>
          <w:color w:val="333333"/>
          <w:sz w:val="20"/>
          <w:lang w:val="en-GB"/>
        </w:rPr>
        <w:t xml:space="preserve"> defense </w:t>
      </w:r>
      <w:r>
        <w:rPr>
          <w:rFonts w:ascii="Times New Roman" w:eastAsiaTheme="minorHAnsi" w:hAnsi="Times New Roman"/>
          <w:color w:val="333333"/>
          <w:sz w:val="20"/>
          <w:lang w:val="en-GB"/>
        </w:rPr>
        <w:t xml:space="preserve">spending </w:t>
      </w:r>
      <w:r w:rsidRPr="00291D63">
        <w:rPr>
          <w:rFonts w:ascii="Times New Roman" w:eastAsiaTheme="minorHAnsi" w:hAnsi="Times New Roman"/>
          <w:color w:val="333333"/>
          <w:sz w:val="20"/>
          <w:lang w:val="en-GB"/>
        </w:rPr>
        <w:t xml:space="preserve">in </w:t>
      </w:r>
      <w:r>
        <w:rPr>
          <w:rFonts w:ascii="Times New Roman" w:eastAsiaTheme="minorHAnsi" w:hAnsi="Times New Roman"/>
          <w:color w:val="333333"/>
          <w:sz w:val="20"/>
          <w:lang w:val="en-GB"/>
        </w:rPr>
        <w:t xml:space="preserve">The </w:t>
      </w:r>
      <w:r w:rsidRPr="00291D63">
        <w:rPr>
          <w:rFonts w:ascii="Times New Roman" w:eastAsiaTheme="minorHAnsi" w:hAnsi="Times New Roman"/>
          <w:color w:val="333333"/>
          <w:sz w:val="20"/>
          <w:lang w:val="en-GB"/>
        </w:rPr>
        <w:t>U.S.</w:t>
      </w:r>
      <w:r>
        <w:rPr>
          <w:rFonts w:ascii="Times New Roman" w:eastAsiaTheme="minorHAnsi" w:hAnsi="Times New Roman"/>
          <w:color w:val="333333"/>
          <w:sz w:val="20"/>
          <w:lang w:val="en-GB"/>
        </w:rPr>
        <w:t>A.</w:t>
      </w:r>
      <w:r w:rsidRPr="00291D63">
        <w:rPr>
          <w:rFonts w:ascii="Times New Roman" w:eastAsiaTheme="minorHAnsi" w:hAnsi="Times New Roman"/>
          <w:color w:val="333333"/>
          <w:sz w:val="20"/>
          <w:lang w:val="en-GB"/>
        </w:rPr>
        <w:t xml:space="preserve">, Canada, and in majority of EU states, as well as possible implications of identified trends. The question is whether global economic crisis will influence greater cooperation in the defense field and in development of weapons, </w:t>
      </w:r>
      <w:r w:rsidRPr="00291D63">
        <w:rPr>
          <w:rFonts w:ascii="Times New Roman" w:eastAsiaTheme="minorHAnsi" w:hAnsi="Times New Roman"/>
          <w:color w:val="333333"/>
          <w:sz w:val="20"/>
          <w:szCs w:val="26"/>
          <w:lang w:val="en-GB"/>
        </w:rPr>
        <w:t>even for the states that were not ready for such cooperation</w:t>
      </w:r>
      <w:r w:rsidRPr="00291D63">
        <w:rPr>
          <w:rFonts w:ascii="Times New Roman" w:eastAsiaTheme="minorHAnsi" w:hAnsi="Times New Roman"/>
          <w:color w:val="333333"/>
          <w:sz w:val="20"/>
          <w:lang w:val="en-GB"/>
        </w:rPr>
        <w:t>. Or cooperation will remain closely confined to the country within military-political alliances, such as NATO and within this covenant to only certain countries? One of the solutions to maintain necessary level of defense preparedness</w:t>
      </w:r>
      <w:r w:rsidRPr="00291D63">
        <w:rPr>
          <w:rFonts w:ascii="Times New Roman" w:eastAsiaTheme="minorHAnsi" w:hAnsi="Times New Roman"/>
          <w:b/>
          <w:color w:val="333333"/>
          <w:sz w:val="20"/>
          <w:lang w:val="en-GB"/>
        </w:rPr>
        <w:t xml:space="preserve"> </w:t>
      </w:r>
      <w:r w:rsidRPr="00291D63">
        <w:rPr>
          <w:rFonts w:ascii="Times New Roman" w:eastAsiaTheme="minorHAnsi" w:hAnsi="Times New Roman"/>
          <w:color w:val="333333"/>
          <w:sz w:val="20"/>
          <w:lang w:val="en-GB"/>
        </w:rPr>
        <w:t>in terms of savings in the defense budget in NATO is so-called "smart defense", a term which signifies states modern defense cooperation in developing defense systems.</w:t>
      </w:r>
    </w:p>
    <w:p w:rsidR="00291D63" w:rsidRPr="00291D63" w:rsidRDefault="00291D63" w:rsidP="00291D63">
      <w:pPr>
        <w:ind w:left="1134" w:right="1134"/>
        <w:jc w:val="both"/>
        <w:rPr>
          <w:rFonts w:ascii="Times New Roman" w:eastAsiaTheme="minorHAnsi" w:hAnsi="Times New Roman"/>
          <w:sz w:val="20"/>
          <w:lang w:val="en-GB"/>
        </w:rPr>
      </w:pPr>
      <w:r w:rsidRPr="00291D63">
        <w:rPr>
          <w:rFonts w:ascii="Times New Roman" w:eastAsiaTheme="minorHAnsi" w:hAnsi="Times New Roman"/>
          <w:color w:val="333333"/>
          <w:lang w:val="en-GB"/>
        </w:rPr>
        <w:br/>
      </w:r>
      <w:r w:rsidRPr="00291D63">
        <w:rPr>
          <w:rFonts w:ascii="Times New Roman" w:eastAsiaTheme="minorHAnsi" w:hAnsi="Times New Roman"/>
          <w:b/>
          <w:color w:val="333333"/>
          <w:sz w:val="20"/>
          <w:lang w:val="en-GB"/>
        </w:rPr>
        <w:t>Keywords:</w:t>
      </w:r>
      <w:r w:rsidRPr="00291D63">
        <w:rPr>
          <w:rFonts w:ascii="Times New Roman" w:eastAsiaTheme="minorHAnsi" w:hAnsi="Times New Roman"/>
          <w:color w:val="333333"/>
          <w:sz w:val="20"/>
          <w:lang w:val="en-GB"/>
        </w:rPr>
        <w:t xml:space="preserve"> NATO, military-political alliances, global economic crisis, defense spending, "smart defense".</w:t>
      </w:r>
    </w:p>
    <w:p w:rsidR="00291D63" w:rsidRPr="0066525B" w:rsidRDefault="00291D63" w:rsidP="001E112A">
      <w:pPr>
        <w:spacing w:line="360" w:lineRule="auto"/>
        <w:jc w:val="both"/>
        <w:rPr>
          <w:rFonts w:ascii="Times New Roman" w:eastAsia="Times New Roman" w:hAnsi="Times New Roman"/>
          <w:sz w:val="20"/>
          <w:lang w:eastAsia="hr-HR"/>
        </w:rPr>
      </w:pPr>
    </w:p>
    <w:p w:rsidR="002B653C" w:rsidRDefault="002B653C" w:rsidP="001E112A">
      <w:pPr>
        <w:spacing w:line="360" w:lineRule="auto"/>
        <w:jc w:val="both"/>
      </w:pPr>
    </w:p>
    <w:sectPr w:rsidR="002B653C" w:rsidSect="006E19EB">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6A4" w:rsidRDefault="007A16A4" w:rsidP="001E112A">
      <w:pPr>
        <w:spacing w:after="0" w:line="240" w:lineRule="auto"/>
      </w:pPr>
      <w:r>
        <w:separator/>
      </w:r>
    </w:p>
  </w:endnote>
  <w:endnote w:type="continuationSeparator" w:id="0">
    <w:p w:rsidR="007A16A4" w:rsidRDefault="007A16A4" w:rsidP="001E1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NewCaledoni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A43" w:rsidRDefault="00471A43">
    <w:pPr>
      <w:pStyle w:val="Podnoje"/>
      <w:jc w:val="center"/>
    </w:pPr>
    <w:r>
      <w:fldChar w:fldCharType="begin"/>
    </w:r>
    <w:r>
      <w:instrText xml:space="preserve"> PAGE   \* MERGEFORMAT </w:instrText>
    </w:r>
    <w:r>
      <w:fldChar w:fldCharType="separate"/>
    </w:r>
    <w:r w:rsidR="000C08FB">
      <w:rPr>
        <w:noProof/>
      </w:rPr>
      <w:t>20</w:t>
    </w:r>
    <w:r>
      <w:rPr>
        <w:noProof/>
      </w:rPr>
      <w:fldChar w:fldCharType="end"/>
    </w:r>
  </w:p>
  <w:p w:rsidR="00471A43" w:rsidRDefault="00471A4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6A4" w:rsidRDefault="007A16A4" w:rsidP="001E112A">
      <w:pPr>
        <w:spacing w:after="0" w:line="240" w:lineRule="auto"/>
      </w:pPr>
      <w:r>
        <w:separator/>
      </w:r>
    </w:p>
  </w:footnote>
  <w:footnote w:type="continuationSeparator" w:id="0">
    <w:p w:rsidR="007A16A4" w:rsidRDefault="007A16A4" w:rsidP="001E112A">
      <w:pPr>
        <w:spacing w:after="0" w:line="240" w:lineRule="auto"/>
      </w:pPr>
      <w:r>
        <w:continuationSeparator/>
      </w:r>
    </w:p>
  </w:footnote>
  <w:footnote w:id="1">
    <w:p w:rsidR="00471A43" w:rsidRDefault="00471A43" w:rsidP="003A4A9E">
      <w:pPr>
        <w:pStyle w:val="Tekstfusnote"/>
        <w:rPr>
          <w:rFonts w:ascii="Times New Roman" w:hAnsi="Times New Roman"/>
        </w:rPr>
      </w:pPr>
      <w:r w:rsidRPr="007F285D">
        <w:rPr>
          <w:rStyle w:val="Referencafusnote"/>
          <w:rFonts w:ascii="Times New Roman" w:hAnsi="Times New Roman"/>
        </w:rPr>
        <w:footnoteRef/>
      </w:r>
      <w:r w:rsidRPr="007F285D">
        <w:rPr>
          <w:rFonts w:ascii="Times New Roman" w:hAnsi="Times New Roman"/>
        </w:rPr>
        <w:t xml:space="preserve"> Prema klasifikaciji MMF-a, u razvijene ekonomije bi spadale članice NATO-a</w:t>
      </w:r>
      <w:r>
        <w:rPr>
          <w:rFonts w:ascii="Times New Roman" w:hAnsi="Times New Roman"/>
        </w:rPr>
        <w:t>,</w:t>
      </w:r>
      <w:r w:rsidRPr="007F285D">
        <w:rPr>
          <w:rFonts w:ascii="Times New Roman" w:hAnsi="Times New Roman"/>
        </w:rPr>
        <w:t xml:space="preserve"> osim Albanije, Bugarske, Hrvatske, Latvije, Litve, Mađarske, Poljske, Rumunjske i Turske.</w:t>
      </w:r>
    </w:p>
    <w:p w:rsidR="00471A43" w:rsidRPr="007F285D" w:rsidRDefault="00471A43" w:rsidP="003A4A9E">
      <w:pPr>
        <w:pStyle w:val="Tekstfusnote"/>
        <w:rPr>
          <w:rFonts w:ascii="Times New Roman" w:hAnsi="Times New Roman"/>
        </w:rPr>
      </w:pPr>
      <w:r>
        <w:rPr>
          <w:rFonts w:ascii="Times New Roman" w:hAnsi="Times New Roman"/>
        </w:rPr>
        <w:t xml:space="preserve">Izvor: </w:t>
      </w:r>
      <w:hyperlink r:id="rId1" w:history="1">
        <w:r w:rsidRPr="00D702B3">
          <w:rPr>
            <w:rStyle w:val="Hiperveza"/>
            <w:rFonts w:ascii="Times New Roman" w:hAnsi="Times New Roman"/>
          </w:rPr>
          <w:t>http://www.imf.org/external/pubs/ft/weo/2011/02/pdf/tables.pdf</w:t>
        </w:r>
      </w:hyperlink>
      <w:r>
        <w:rPr>
          <w:rFonts w:ascii="Times New Roman" w:hAnsi="Times New Roman"/>
        </w:rPr>
        <w:t>.</w:t>
      </w:r>
    </w:p>
  </w:footnote>
  <w:footnote w:id="2">
    <w:p w:rsidR="00471A43" w:rsidRPr="004A77CF" w:rsidRDefault="00471A43" w:rsidP="003A4A9E">
      <w:pPr>
        <w:pStyle w:val="Tekstfusnote"/>
        <w:rPr>
          <w:rFonts w:ascii="Times New Roman" w:hAnsi="Times New Roman"/>
        </w:rPr>
      </w:pPr>
      <w:r w:rsidRPr="004A77CF">
        <w:rPr>
          <w:rStyle w:val="Referencafusnote"/>
          <w:rFonts w:ascii="Times New Roman" w:hAnsi="Times New Roman"/>
        </w:rPr>
        <w:footnoteRef/>
      </w:r>
      <w:r w:rsidRPr="004A77CF">
        <w:rPr>
          <w:rFonts w:ascii="Times New Roman" w:hAnsi="Times New Roman"/>
        </w:rPr>
        <w:t xml:space="preserve"> </w:t>
      </w:r>
      <w:hyperlink r:id="rId2" w:history="1">
        <w:r w:rsidRPr="004A77CF">
          <w:rPr>
            <w:rStyle w:val="Hiperveza"/>
            <w:rFonts w:ascii="Times New Roman" w:hAnsi="Times New Roman"/>
          </w:rPr>
          <w:t>http://www.imf.org/external/pubs/ft/weo/2010/01/pdf/text.pdf</w:t>
        </w:r>
      </w:hyperlink>
      <w:r w:rsidRPr="004A77CF">
        <w:rPr>
          <w:rFonts w:ascii="Times New Roman" w:hAnsi="Times New Roman"/>
        </w:rPr>
        <w:t xml:space="preserve">. </w:t>
      </w:r>
    </w:p>
  </w:footnote>
  <w:footnote w:id="3">
    <w:p w:rsidR="00471A43" w:rsidRPr="006720FD" w:rsidRDefault="00471A43" w:rsidP="006720FD">
      <w:pPr>
        <w:autoSpaceDE w:val="0"/>
        <w:autoSpaceDN w:val="0"/>
        <w:adjustRightInd w:val="0"/>
        <w:spacing w:after="0" w:line="240" w:lineRule="auto"/>
        <w:rPr>
          <w:rFonts w:ascii="Times New Roman" w:hAnsi="Times New Roman"/>
          <w:sz w:val="20"/>
          <w:szCs w:val="24"/>
          <w:lang w:eastAsia="hr-HR"/>
        </w:rPr>
      </w:pPr>
      <w:r w:rsidRPr="006720FD">
        <w:rPr>
          <w:rStyle w:val="Referencafusnote"/>
          <w:rFonts w:ascii="Times New Roman" w:hAnsi="Times New Roman"/>
          <w:sz w:val="20"/>
          <w:szCs w:val="24"/>
        </w:rPr>
        <w:footnoteRef/>
      </w:r>
      <w:r w:rsidRPr="006720FD">
        <w:rPr>
          <w:rFonts w:ascii="Times New Roman" w:hAnsi="Times New Roman"/>
          <w:sz w:val="20"/>
          <w:szCs w:val="24"/>
        </w:rPr>
        <w:t xml:space="preserve"> </w:t>
      </w:r>
      <w:r>
        <w:rPr>
          <w:rFonts w:ascii="Times New Roman" w:hAnsi="Times New Roman"/>
          <w:sz w:val="20"/>
          <w:szCs w:val="24"/>
          <w:lang w:eastAsia="hr-HR"/>
        </w:rPr>
        <w:t>Sandler, T., Forbes, J. F.</w:t>
      </w:r>
      <w:r w:rsidRPr="006720FD">
        <w:rPr>
          <w:rFonts w:ascii="Times New Roman" w:hAnsi="Times New Roman"/>
          <w:sz w:val="20"/>
          <w:szCs w:val="24"/>
          <w:lang w:eastAsia="hr-HR"/>
        </w:rPr>
        <w:t xml:space="preserve"> </w:t>
      </w:r>
      <w:r>
        <w:rPr>
          <w:rFonts w:ascii="Times New Roman" w:hAnsi="Times New Roman"/>
          <w:sz w:val="20"/>
          <w:szCs w:val="24"/>
          <w:lang w:eastAsia="hr-HR"/>
        </w:rPr>
        <w:t>(1980),</w:t>
      </w:r>
      <w:r w:rsidRPr="006720FD">
        <w:rPr>
          <w:rFonts w:ascii="Times New Roman" w:hAnsi="Times New Roman"/>
          <w:sz w:val="20"/>
          <w:szCs w:val="24"/>
          <w:lang w:eastAsia="hr-HR"/>
        </w:rPr>
        <w:t xml:space="preserve"> </w:t>
      </w:r>
      <w:r>
        <w:rPr>
          <w:rFonts w:ascii="Times New Roman" w:hAnsi="Times New Roman"/>
          <w:sz w:val="20"/>
          <w:szCs w:val="24"/>
          <w:lang w:eastAsia="hr-HR"/>
        </w:rPr>
        <w:t xml:space="preserve">Burden </w:t>
      </w:r>
      <w:r w:rsidRPr="006720FD">
        <w:rPr>
          <w:rFonts w:ascii="Times New Roman" w:hAnsi="Times New Roman"/>
          <w:sz w:val="20"/>
          <w:szCs w:val="24"/>
          <w:lang w:eastAsia="hr-HR"/>
        </w:rPr>
        <w:t>Sharing, Strategy, and the Design of NATO,</w:t>
      </w:r>
      <w:r>
        <w:rPr>
          <w:rFonts w:ascii="Times New Roman" w:hAnsi="Times New Roman"/>
          <w:sz w:val="20"/>
          <w:szCs w:val="24"/>
          <w:lang w:eastAsia="hr-HR"/>
        </w:rPr>
        <w:t xml:space="preserve"> </w:t>
      </w:r>
      <w:r>
        <w:rPr>
          <w:rFonts w:ascii="Times New Roman" w:hAnsi="Times New Roman"/>
          <w:i/>
          <w:iCs/>
          <w:sz w:val="20"/>
          <w:szCs w:val="24"/>
          <w:lang w:eastAsia="hr-HR"/>
        </w:rPr>
        <w:t>Economic Inquiry</w:t>
      </w:r>
      <w:r>
        <w:rPr>
          <w:rFonts w:ascii="Times New Roman" w:hAnsi="Times New Roman"/>
          <w:iCs/>
          <w:sz w:val="20"/>
          <w:szCs w:val="24"/>
          <w:lang w:eastAsia="hr-HR"/>
        </w:rPr>
        <w:t>,</w:t>
      </w:r>
      <w:r w:rsidRPr="006720FD">
        <w:rPr>
          <w:rFonts w:ascii="Times New Roman" w:hAnsi="Times New Roman"/>
          <w:i/>
          <w:iCs/>
          <w:sz w:val="20"/>
          <w:szCs w:val="24"/>
          <w:lang w:eastAsia="hr-HR"/>
        </w:rPr>
        <w:t xml:space="preserve"> </w:t>
      </w:r>
      <w:r>
        <w:rPr>
          <w:rFonts w:ascii="Times New Roman" w:hAnsi="Times New Roman"/>
          <w:sz w:val="20"/>
          <w:szCs w:val="24"/>
          <w:lang w:eastAsia="hr-HR"/>
        </w:rPr>
        <w:t>18 (</w:t>
      </w:r>
      <w:r w:rsidRPr="006720FD">
        <w:rPr>
          <w:rFonts w:ascii="Times New Roman" w:hAnsi="Times New Roman"/>
          <w:sz w:val="20"/>
          <w:szCs w:val="24"/>
          <w:lang w:eastAsia="hr-HR"/>
        </w:rPr>
        <w:t>3</w:t>
      </w:r>
      <w:r>
        <w:rPr>
          <w:rFonts w:ascii="Times New Roman" w:hAnsi="Times New Roman"/>
          <w:sz w:val="20"/>
          <w:szCs w:val="24"/>
          <w:lang w:eastAsia="hr-HR"/>
        </w:rPr>
        <w:t>) 425-4</w:t>
      </w:r>
      <w:r w:rsidRPr="006720FD">
        <w:rPr>
          <w:rFonts w:ascii="Times New Roman" w:hAnsi="Times New Roman"/>
          <w:sz w:val="20"/>
          <w:szCs w:val="24"/>
          <w:lang w:eastAsia="hr-HR"/>
        </w:rPr>
        <w:t>44.</w:t>
      </w:r>
    </w:p>
  </w:footnote>
  <w:footnote w:id="4">
    <w:p w:rsidR="00471A43" w:rsidRPr="00644EA4" w:rsidRDefault="00471A43">
      <w:pPr>
        <w:pStyle w:val="Tekstfusnote"/>
        <w:rPr>
          <w:rFonts w:ascii="Times New Roman" w:hAnsi="Times New Roman"/>
        </w:rPr>
      </w:pPr>
      <w:r w:rsidRPr="00644EA4">
        <w:rPr>
          <w:rStyle w:val="Referencafusnote"/>
          <w:rFonts w:ascii="Times New Roman" w:hAnsi="Times New Roman"/>
        </w:rPr>
        <w:footnoteRef/>
      </w:r>
      <w:r w:rsidRPr="00644EA4">
        <w:rPr>
          <w:rFonts w:ascii="Times New Roman" w:hAnsi="Times New Roman"/>
        </w:rPr>
        <w:t xml:space="preserve"> </w:t>
      </w:r>
      <w:r w:rsidRPr="00644EA4">
        <w:rPr>
          <w:rFonts w:ascii="Times New Roman" w:hAnsi="Times New Roman"/>
          <w:lang w:eastAsia="hr-HR"/>
        </w:rPr>
        <w:t>Ovaj izraz korišten je za vrijeme predsjednikovanja G. W. Busha za države koje su spremne udružiti se u ad hoc koaliciju kako bi provele neku vojnu akciju pa i bez suglasnosti Vijeća sigurnosti UN-a ili primjerice NATO, najbolji primjer takve koalicije je ona koja je sudjelovala u rušenju S. Huseina s vlasti u Iraku i kasnijoj okupaciji i pokušajima stabilizacije ove države</w:t>
      </w:r>
      <w:r>
        <w:rPr>
          <w:rFonts w:ascii="Times New Roman" w:hAnsi="Times New Roman"/>
          <w:lang w:eastAsia="hr-HR"/>
        </w:rPr>
        <w:t>.</w:t>
      </w:r>
    </w:p>
  </w:footnote>
  <w:footnote w:id="5">
    <w:p w:rsidR="00471A43" w:rsidRPr="00710498" w:rsidRDefault="00471A43" w:rsidP="00F92042">
      <w:pPr>
        <w:autoSpaceDE w:val="0"/>
        <w:autoSpaceDN w:val="0"/>
        <w:adjustRightInd w:val="0"/>
        <w:spacing w:after="0" w:line="240" w:lineRule="auto"/>
        <w:rPr>
          <w:rFonts w:ascii="Times New Roman" w:hAnsi="Times New Roman"/>
          <w:sz w:val="20"/>
          <w:lang w:val="en-US" w:eastAsia="hr-HR"/>
        </w:rPr>
      </w:pPr>
      <w:r w:rsidRPr="00710498">
        <w:rPr>
          <w:rStyle w:val="Referencafusnote"/>
          <w:lang w:val="en-US"/>
        </w:rPr>
        <w:footnoteRef/>
      </w:r>
      <w:r w:rsidRPr="00710498">
        <w:rPr>
          <w:lang w:val="en-US"/>
        </w:rPr>
        <w:t xml:space="preserve"> </w:t>
      </w:r>
      <w:r w:rsidRPr="00710498">
        <w:rPr>
          <w:rFonts w:ascii="Times New Roman" w:hAnsi="Times New Roman"/>
          <w:bCs/>
          <w:sz w:val="20"/>
          <w:lang w:val="en-US" w:eastAsia="hr-HR"/>
        </w:rPr>
        <w:t xml:space="preserve">Chowdhury, P. R. (2006), </w:t>
      </w:r>
      <w:r w:rsidRPr="00710498">
        <w:rPr>
          <w:rFonts w:ascii="Times New Roman" w:hAnsi="Times New Roman"/>
          <w:bCs/>
          <w:i/>
          <w:sz w:val="20"/>
          <w:lang w:val="en-US" w:eastAsia="hr-HR"/>
        </w:rPr>
        <w:t>Alliances Among Asymmetric Countries</w:t>
      </w:r>
      <w:r w:rsidRPr="00710498">
        <w:rPr>
          <w:rFonts w:ascii="Times New Roman" w:hAnsi="Times New Roman"/>
          <w:bCs/>
          <w:sz w:val="20"/>
          <w:lang w:val="en-US" w:eastAsia="hr-HR"/>
        </w:rPr>
        <w:t xml:space="preserve">, </w:t>
      </w:r>
      <w:r w:rsidRPr="00710498">
        <w:rPr>
          <w:rFonts w:ascii="Times New Roman" w:hAnsi="Times New Roman"/>
          <w:sz w:val="20"/>
          <w:lang w:val="en-US" w:eastAsia="hr-HR"/>
        </w:rPr>
        <w:t xml:space="preserve">Discussion Papers in Economics, Indian </w:t>
      </w:r>
    </w:p>
    <w:p w:rsidR="00471A43" w:rsidRPr="00710498" w:rsidRDefault="00471A43" w:rsidP="00F92042">
      <w:pPr>
        <w:autoSpaceDE w:val="0"/>
        <w:autoSpaceDN w:val="0"/>
        <w:adjustRightInd w:val="0"/>
        <w:spacing w:after="0" w:line="240" w:lineRule="auto"/>
        <w:rPr>
          <w:rFonts w:ascii="Times New Roman" w:hAnsi="Times New Roman"/>
          <w:sz w:val="20"/>
          <w:lang w:val="en-US" w:eastAsia="hr-HR"/>
        </w:rPr>
      </w:pPr>
      <w:r w:rsidRPr="00710498">
        <w:rPr>
          <w:rFonts w:ascii="Times New Roman" w:hAnsi="Times New Roman"/>
          <w:sz w:val="20"/>
          <w:lang w:val="en-US" w:eastAsia="hr-HR"/>
        </w:rPr>
        <w:t xml:space="preserve">Statistical Institute, </w:t>
      </w:r>
      <w:r>
        <w:rPr>
          <w:rFonts w:ascii="Times New Roman" w:hAnsi="Times New Roman"/>
          <w:sz w:val="20"/>
          <w:lang w:val="en-US" w:eastAsia="hr-HR"/>
        </w:rPr>
        <w:t xml:space="preserve">Delhi Planning Unit, New Delhi, </w:t>
      </w:r>
      <w:r w:rsidRPr="00710498">
        <w:rPr>
          <w:rFonts w:ascii="Times New Roman" w:hAnsi="Times New Roman"/>
          <w:sz w:val="20"/>
          <w:lang w:val="en-US" w:eastAsia="hr-HR"/>
        </w:rPr>
        <w:t>India.</w:t>
      </w:r>
    </w:p>
  </w:footnote>
  <w:footnote w:id="6">
    <w:p w:rsidR="00471A43" w:rsidRDefault="00471A43">
      <w:pPr>
        <w:pStyle w:val="Tekstfusnote"/>
        <w:rPr>
          <w:rFonts w:ascii="Times New Roman" w:hAnsi="Times New Roman"/>
        </w:rPr>
      </w:pPr>
      <w:r w:rsidRPr="000E23E4">
        <w:rPr>
          <w:rStyle w:val="Referencafusnote"/>
          <w:rFonts w:ascii="Times New Roman" w:hAnsi="Times New Roman"/>
        </w:rPr>
        <w:footnoteRef/>
      </w:r>
      <w:r w:rsidRPr="000E23E4">
        <w:rPr>
          <w:rFonts w:ascii="Times New Roman" w:hAnsi="Times New Roman"/>
        </w:rPr>
        <w:t xml:space="preserve"> </w:t>
      </w:r>
      <w:hyperlink r:id="rId3" w:history="1">
        <w:r w:rsidRPr="000E23E4">
          <w:rPr>
            <w:rStyle w:val="Hiperveza"/>
            <w:rFonts w:ascii="Times New Roman" w:hAnsi="Times New Roman"/>
          </w:rPr>
          <w:t>http://www.washingtonpost.com/national/national-security/in-creating-new-defense-strategy-obama-attempts-to-outflank-congress/2012/01/06/gIQAIjrQhP_story.html</w:t>
        </w:r>
      </w:hyperlink>
      <w:r>
        <w:rPr>
          <w:rFonts w:ascii="Times New Roman" w:hAnsi="Times New Roman"/>
        </w:rPr>
        <w:t>.</w:t>
      </w:r>
    </w:p>
    <w:p w:rsidR="00471A43" w:rsidRPr="000E23E4" w:rsidRDefault="00471A43">
      <w:pPr>
        <w:pStyle w:val="Tekstfusnote"/>
        <w:rPr>
          <w:rFonts w:ascii="Times New Roman" w:hAnsi="Times New Roman"/>
        </w:rPr>
      </w:pPr>
      <w:hyperlink r:id="rId4" w:history="1">
        <w:r w:rsidRPr="00AA7DCD">
          <w:rPr>
            <w:rStyle w:val="Hiperveza"/>
            <w:rFonts w:ascii="Times New Roman" w:hAnsi="Times New Roman"/>
          </w:rPr>
          <w:t>http://www.wired.com/dangerroom/2012/01/pentagon-asia-strategy/</w:t>
        </w:r>
      </w:hyperlink>
      <w:r>
        <w:rPr>
          <w:rFonts w:ascii="Times New Roman" w:hAnsi="Times New Roman"/>
        </w:rPr>
        <w:t>.</w:t>
      </w:r>
    </w:p>
  </w:footnote>
  <w:footnote w:id="7">
    <w:p w:rsidR="00471A43" w:rsidRDefault="00471A43">
      <w:pPr>
        <w:pStyle w:val="Tekstfusnote"/>
        <w:rPr>
          <w:rFonts w:ascii="Times New Roman" w:hAnsi="Times New Roman"/>
        </w:rPr>
      </w:pPr>
      <w:r w:rsidRPr="00436E68">
        <w:rPr>
          <w:rStyle w:val="Referencafusnote"/>
          <w:rFonts w:ascii="Times New Roman" w:hAnsi="Times New Roman"/>
        </w:rPr>
        <w:footnoteRef/>
      </w:r>
      <w:r w:rsidRPr="00436E68">
        <w:rPr>
          <w:rFonts w:ascii="Times New Roman" w:hAnsi="Times New Roman"/>
        </w:rPr>
        <w:t xml:space="preserve"> Ministar obrane SAD-a </w:t>
      </w:r>
      <w:r w:rsidRPr="00F60AF2">
        <w:rPr>
          <w:rFonts w:ascii="Times New Roman" w:hAnsi="Times New Roman"/>
          <w:i/>
        </w:rPr>
        <w:t>L. Panetta</w:t>
      </w:r>
      <w:r w:rsidRPr="00436E68">
        <w:rPr>
          <w:rFonts w:ascii="Times New Roman" w:hAnsi="Times New Roman"/>
        </w:rPr>
        <w:t xml:space="preserve"> upozorio je članice NATO-a da SAD možda više neće biti u mogućnosti izvršavati operacije poput onih u Afganistanu i Libiji, jer su i same pogođene ekonomskom krizom i bore s proračunskim deficitom. SAD u razdoblju nakon svršetka Hladnog rata, a posebice u posljednjem desetljeću neprekidno nadoknađuju posljedice rastućih razlika između vlastitih izdvajanja za obranu i izdvajanja europskih saveznica. Posebno je odgovornost i premoć SAD-a vidljiva u obavještajnoj djelatnosti i izviđanju te u punjenju zrakoplova tokom leta, gdje europske saveznice, čak i one velike, daleko zaostaju. Upravo ove djelatnosti važne su za obavljanje operacija kao što su one u Libiji i Afganistanu.</w:t>
      </w:r>
    </w:p>
    <w:p w:rsidR="00471A43" w:rsidRPr="00436E68" w:rsidRDefault="00471A43" w:rsidP="00436E68">
      <w:pPr>
        <w:spacing w:after="100" w:line="240" w:lineRule="auto"/>
        <w:rPr>
          <w:rFonts w:ascii="Times New Roman" w:eastAsia="Times New Roman" w:hAnsi="Times New Roman"/>
          <w:color w:val="333333"/>
          <w:sz w:val="20"/>
          <w:szCs w:val="18"/>
          <w:lang w:eastAsia="hr-HR"/>
        </w:rPr>
      </w:pPr>
      <w:hyperlink r:id="rId5" w:history="1">
        <w:r w:rsidRPr="00436E68">
          <w:rPr>
            <w:rStyle w:val="Hiperveza"/>
            <w:rFonts w:ascii="Times New Roman" w:eastAsia="Times New Roman" w:hAnsi="Times New Roman"/>
            <w:sz w:val="20"/>
            <w:szCs w:val="18"/>
            <w:lang w:eastAsia="hr-HR"/>
          </w:rPr>
          <w:t>http://www.voanews.com/english/news/europe/NATO-Defense-Ministers-Meet-to-Discuss-Libya-Afghanistan-131124098.html</w:t>
        </w:r>
      </w:hyperlink>
      <w:r>
        <w:rPr>
          <w:rFonts w:ascii="Times New Roman" w:eastAsia="Times New Roman" w:hAnsi="Times New Roman"/>
          <w:color w:val="333333"/>
          <w:sz w:val="20"/>
          <w:szCs w:val="18"/>
          <w:lang w:eastAsia="hr-HR"/>
        </w:rPr>
        <w:t>.</w:t>
      </w:r>
    </w:p>
    <w:p w:rsidR="00471A43" w:rsidRPr="00436E68" w:rsidRDefault="00471A43">
      <w:pPr>
        <w:pStyle w:val="Tekstfusnote"/>
        <w:rPr>
          <w:rFonts w:ascii="Times New Roman" w:hAnsi="Times New Roman"/>
        </w:rPr>
      </w:pPr>
    </w:p>
  </w:footnote>
  <w:footnote w:id="8">
    <w:p w:rsidR="00471A43" w:rsidRPr="00016036" w:rsidRDefault="00471A43" w:rsidP="00CE2493">
      <w:pPr>
        <w:pStyle w:val="Tekstfusnote"/>
        <w:rPr>
          <w:rFonts w:ascii="Times New Roman" w:hAnsi="Times New Roman"/>
        </w:rPr>
      </w:pPr>
      <w:r>
        <w:rPr>
          <w:rStyle w:val="Referencafusnote"/>
        </w:rPr>
        <w:footnoteRef/>
      </w:r>
      <w:r>
        <w:t xml:space="preserve"> </w:t>
      </w:r>
      <w:hyperlink r:id="rId6" w:history="1">
        <w:r w:rsidRPr="00016036">
          <w:rPr>
            <w:rStyle w:val="Hiperveza"/>
            <w:rFonts w:ascii="Times New Roman" w:hAnsi="Times New Roman"/>
          </w:rPr>
          <w:t>http://www.reuters.com/article/2010/10/14/us-nato-idUSTRE69D1P520101014?utm_source=feedburner&amp;utm_medium=feed&amp;utm_campaign=Feed%3A+reuters%2FtopNews+%28News+%2F+US+%2F+Top+News%29</w:t>
        </w:r>
      </w:hyperlink>
      <w:r>
        <w:rPr>
          <w:rFonts w:ascii="Times New Roman" w:hAnsi="Times New Roman"/>
        </w:rPr>
        <w:t>.</w:t>
      </w:r>
      <w:r w:rsidRPr="00016036">
        <w:rPr>
          <w:rFonts w:ascii="Times New Roman" w:hAnsi="Times New Roman"/>
        </w:rPr>
        <w:t xml:space="preserve"> </w:t>
      </w:r>
    </w:p>
  </w:footnote>
  <w:footnote w:id="9">
    <w:p w:rsidR="00471A43" w:rsidRPr="009D42E9" w:rsidRDefault="00471A43" w:rsidP="009D42E9">
      <w:pPr>
        <w:autoSpaceDE w:val="0"/>
        <w:autoSpaceDN w:val="0"/>
        <w:adjustRightInd w:val="0"/>
        <w:spacing w:after="0" w:line="240" w:lineRule="auto"/>
        <w:rPr>
          <w:rFonts w:ascii="Times New Roman" w:hAnsi="Times New Roman"/>
          <w:bCs/>
          <w:sz w:val="20"/>
          <w:szCs w:val="20"/>
        </w:rPr>
      </w:pPr>
      <w:r w:rsidRPr="009D42E9">
        <w:rPr>
          <w:rStyle w:val="Referencafusnote"/>
          <w:rFonts w:ascii="Times New Roman" w:hAnsi="Times New Roman"/>
          <w:sz w:val="20"/>
          <w:szCs w:val="20"/>
        </w:rPr>
        <w:footnoteRef/>
      </w:r>
      <w:r w:rsidRPr="009D42E9">
        <w:rPr>
          <w:rFonts w:ascii="Times New Roman" w:hAnsi="Times New Roman"/>
          <w:sz w:val="20"/>
          <w:szCs w:val="20"/>
        </w:rPr>
        <w:t xml:space="preserve"> </w:t>
      </w:r>
      <w:r>
        <w:rPr>
          <w:rFonts w:ascii="Times New Roman" w:hAnsi="Times New Roman"/>
          <w:sz w:val="20"/>
          <w:szCs w:val="20"/>
        </w:rPr>
        <w:t xml:space="preserve">Prema: </w:t>
      </w:r>
      <w:r w:rsidRPr="009D42E9">
        <w:rPr>
          <w:rStyle w:val="h31"/>
          <w:rFonts w:ascii="Times New Roman" w:hAnsi="Times New Roman" w:cs="Times New Roman"/>
          <w:b w:val="0"/>
          <w:color w:val="auto"/>
          <w:sz w:val="20"/>
          <w:szCs w:val="20"/>
        </w:rPr>
        <w:t xml:space="preserve">Appathurai, J. (2002), Closing the capabilities gap, </w:t>
      </w:r>
      <w:r w:rsidRPr="009D42E9">
        <w:rPr>
          <w:rStyle w:val="h31"/>
          <w:rFonts w:ascii="Times New Roman" w:hAnsi="Times New Roman" w:cs="Times New Roman"/>
          <w:b w:val="0"/>
          <w:i/>
          <w:color w:val="auto"/>
          <w:sz w:val="20"/>
          <w:szCs w:val="20"/>
        </w:rPr>
        <w:t>NATO Review</w:t>
      </w:r>
      <w:r w:rsidRPr="009D42E9">
        <w:rPr>
          <w:rStyle w:val="h31"/>
          <w:rFonts w:ascii="Times New Roman" w:hAnsi="Times New Roman" w:cs="Times New Roman"/>
          <w:b w:val="0"/>
          <w:color w:val="auto"/>
          <w:sz w:val="20"/>
          <w:szCs w:val="20"/>
        </w:rPr>
        <w:t>, (3)</w:t>
      </w:r>
      <w:r>
        <w:rPr>
          <w:rStyle w:val="h31"/>
          <w:rFonts w:ascii="Times New Roman" w:hAnsi="Times New Roman" w:cs="Times New Roman"/>
          <w:b w:val="0"/>
          <w:color w:val="auto"/>
          <w:sz w:val="20"/>
          <w:szCs w:val="20"/>
        </w:rPr>
        <w:t>,</w:t>
      </w:r>
      <w:r w:rsidRPr="009D42E9">
        <w:rPr>
          <w:rStyle w:val="h31"/>
          <w:rFonts w:ascii="Times New Roman" w:hAnsi="Times New Roman" w:cs="Times New Roman"/>
          <w:b w:val="0"/>
          <w:color w:val="auto"/>
          <w:sz w:val="20"/>
          <w:szCs w:val="20"/>
        </w:rPr>
        <w:t xml:space="preserve"> </w:t>
      </w:r>
      <w:hyperlink r:id="rId7" w:history="1">
        <w:r w:rsidRPr="009D42E9">
          <w:rPr>
            <w:rStyle w:val="Hiperveza"/>
            <w:rFonts w:ascii="Times New Roman" w:hAnsi="Times New Roman"/>
            <w:sz w:val="20"/>
            <w:szCs w:val="20"/>
          </w:rPr>
          <w:t>http://www.nato.int/docu/review/2002/issue3/english/art1.html</w:t>
        </w:r>
      </w:hyperlink>
      <w:r w:rsidRPr="009D42E9">
        <w:rPr>
          <w:rStyle w:val="h31"/>
          <w:rFonts w:ascii="Times New Roman" w:hAnsi="Times New Roman" w:cs="Times New Roman"/>
          <w:b w:val="0"/>
          <w:color w:val="auto"/>
          <w:sz w:val="20"/>
          <w:szCs w:val="20"/>
        </w:rPr>
        <w:t>.</w:t>
      </w:r>
    </w:p>
  </w:footnote>
  <w:footnote w:id="10">
    <w:p w:rsidR="00471A43" w:rsidRPr="00C46D38" w:rsidRDefault="00471A43" w:rsidP="00C46D38">
      <w:pPr>
        <w:autoSpaceDE w:val="0"/>
        <w:autoSpaceDN w:val="0"/>
        <w:adjustRightInd w:val="0"/>
        <w:spacing w:after="0" w:line="240" w:lineRule="auto"/>
        <w:rPr>
          <w:rFonts w:ascii="Times New Roman" w:hAnsi="Times New Roman"/>
          <w:i/>
          <w:iCs/>
          <w:sz w:val="20"/>
          <w:szCs w:val="20"/>
          <w:lang w:eastAsia="hr-HR"/>
        </w:rPr>
      </w:pPr>
      <w:r w:rsidRPr="00C46D38">
        <w:rPr>
          <w:rStyle w:val="Referencafusnote"/>
          <w:rFonts w:ascii="Times New Roman" w:hAnsi="Times New Roman"/>
          <w:sz w:val="20"/>
          <w:szCs w:val="20"/>
        </w:rPr>
        <w:footnoteRef/>
      </w:r>
      <w:r w:rsidRPr="00C46D38">
        <w:rPr>
          <w:rFonts w:ascii="Times New Roman" w:hAnsi="Times New Roman"/>
          <w:sz w:val="20"/>
          <w:szCs w:val="20"/>
        </w:rPr>
        <w:t xml:space="preserve"> Više u: </w:t>
      </w:r>
      <w:r w:rsidRPr="00C46D38">
        <w:rPr>
          <w:rFonts w:ascii="Times New Roman" w:hAnsi="Times New Roman"/>
          <w:sz w:val="20"/>
          <w:szCs w:val="20"/>
          <w:lang w:eastAsia="hr-HR"/>
        </w:rPr>
        <w:t xml:space="preserve">Ben-Ari, G., </w:t>
      </w:r>
      <w:proofErr w:type="spellStart"/>
      <w:r w:rsidRPr="00C46D38">
        <w:rPr>
          <w:rFonts w:ascii="Times New Roman" w:hAnsi="Times New Roman"/>
          <w:sz w:val="20"/>
          <w:szCs w:val="20"/>
          <w:lang w:eastAsia="hr-HR"/>
        </w:rPr>
        <w:t>Berteau</w:t>
      </w:r>
      <w:proofErr w:type="spellEnd"/>
      <w:r w:rsidRPr="00C46D38">
        <w:rPr>
          <w:rFonts w:ascii="Times New Roman" w:hAnsi="Times New Roman"/>
          <w:sz w:val="20"/>
          <w:szCs w:val="20"/>
          <w:lang w:eastAsia="hr-HR"/>
        </w:rPr>
        <w:t xml:space="preserve">, D., </w:t>
      </w:r>
      <w:proofErr w:type="spellStart"/>
      <w:r w:rsidRPr="00C46D38">
        <w:rPr>
          <w:rFonts w:ascii="Times New Roman" w:hAnsi="Times New Roman"/>
          <w:sz w:val="20"/>
          <w:szCs w:val="20"/>
          <w:lang w:eastAsia="hr-HR"/>
        </w:rPr>
        <w:t>Hofbauer</w:t>
      </w:r>
      <w:proofErr w:type="spellEnd"/>
      <w:r w:rsidRPr="00C46D38">
        <w:rPr>
          <w:rFonts w:ascii="Times New Roman" w:hAnsi="Times New Roman"/>
          <w:sz w:val="20"/>
          <w:szCs w:val="20"/>
          <w:lang w:eastAsia="hr-HR"/>
        </w:rPr>
        <w:t xml:space="preserve">, J. (2010), </w:t>
      </w:r>
      <w:proofErr w:type="spellStart"/>
      <w:r w:rsidRPr="00C46D38">
        <w:rPr>
          <w:rFonts w:ascii="Times New Roman" w:hAnsi="Times New Roman"/>
          <w:i/>
          <w:iCs/>
          <w:sz w:val="20"/>
          <w:szCs w:val="20"/>
          <w:lang w:eastAsia="hr-HR"/>
        </w:rPr>
        <w:t>European</w:t>
      </w:r>
      <w:proofErr w:type="spellEnd"/>
      <w:r w:rsidRPr="00C46D38">
        <w:rPr>
          <w:rFonts w:ascii="Times New Roman" w:hAnsi="Times New Roman"/>
          <w:sz w:val="20"/>
          <w:szCs w:val="20"/>
          <w:lang w:eastAsia="hr-HR"/>
        </w:rPr>
        <w:t xml:space="preserve"> </w:t>
      </w:r>
      <w:r w:rsidRPr="00C46D38">
        <w:rPr>
          <w:rFonts w:ascii="Times New Roman" w:hAnsi="Times New Roman"/>
          <w:i/>
          <w:iCs/>
          <w:sz w:val="20"/>
          <w:szCs w:val="20"/>
          <w:lang w:eastAsia="hr-HR"/>
        </w:rPr>
        <w:t xml:space="preserve">Defense </w:t>
      </w:r>
      <w:proofErr w:type="spellStart"/>
      <w:r w:rsidRPr="00C46D38">
        <w:rPr>
          <w:rFonts w:ascii="Times New Roman" w:hAnsi="Times New Roman"/>
          <w:i/>
          <w:iCs/>
          <w:sz w:val="20"/>
          <w:szCs w:val="20"/>
          <w:lang w:eastAsia="hr-HR"/>
        </w:rPr>
        <w:t>Trends</w:t>
      </w:r>
      <w:proofErr w:type="spellEnd"/>
      <w:r w:rsidRPr="00C46D38">
        <w:rPr>
          <w:rFonts w:ascii="Times New Roman" w:hAnsi="Times New Roman"/>
          <w:i/>
          <w:iCs/>
          <w:sz w:val="20"/>
          <w:szCs w:val="20"/>
          <w:lang w:eastAsia="hr-HR"/>
        </w:rPr>
        <w:t xml:space="preserve">: </w:t>
      </w:r>
      <w:proofErr w:type="spellStart"/>
      <w:r w:rsidRPr="00C46D38">
        <w:rPr>
          <w:rFonts w:ascii="Times New Roman" w:hAnsi="Times New Roman"/>
          <w:i/>
          <w:iCs/>
          <w:sz w:val="20"/>
          <w:szCs w:val="20"/>
          <w:lang w:eastAsia="hr-HR"/>
        </w:rPr>
        <w:t>Budgets</w:t>
      </w:r>
      <w:proofErr w:type="spellEnd"/>
      <w:r w:rsidRPr="00C46D38">
        <w:rPr>
          <w:rFonts w:ascii="Times New Roman" w:hAnsi="Times New Roman"/>
          <w:i/>
          <w:iCs/>
          <w:sz w:val="20"/>
          <w:szCs w:val="20"/>
          <w:lang w:eastAsia="hr-HR"/>
        </w:rPr>
        <w:t xml:space="preserve">, </w:t>
      </w:r>
      <w:proofErr w:type="spellStart"/>
      <w:r w:rsidRPr="00C46D38">
        <w:rPr>
          <w:rFonts w:ascii="Times New Roman" w:hAnsi="Times New Roman"/>
          <w:i/>
          <w:iCs/>
          <w:sz w:val="20"/>
          <w:szCs w:val="20"/>
          <w:lang w:eastAsia="hr-HR"/>
        </w:rPr>
        <w:t>Regulatory</w:t>
      </w:r>
      <w:proofErr w:type="spellEnd"/>
      <w:r w:rsidRPr="00C46D38">
        <w:rPr>
          <w:rFonts w:ascii="Times New Roman" w:hAnsi="Times New Roman"/>
          <w:i/>
          <w:iCs/>
          <w:sz w:val="20"/>
          <w:szCs w:val="20"/>
          <w:lang w:eastAsia="hr-HR"/>
        </w:rPr>
        <w:t xml:space="preserve"> </w:t>
      </w:r>
      <w:proofErr w:type="spellStart"/>
      <w:r w:rsidRPr="00C46D38">
        <w:rPr>
          <w:rFonts w:ascii="Times New Roman" w:hAnsi="Times New Roman"/>
          <w:i/>
          <w:iCs/>
          <w:sz w:val="20"/>
          <w:szCs w:val="20"/>
          <w:lang w:eastAsia="hr-HR"/>
        </w:rPr>
        <w:t>Frameworks</w:t>
      </w:r>
      <w:proofErr w:type="spellEnd"/>
      <w:r w:rsidRPr="00C46D38">
        <w:rPr>
          <w:rFonts w:ascii="Times New Roman" w:hAnsi="Times New Roman"/>
          <w:i/>
          <w:iCs/>
          <w:sz w:val="20"/>
          <w:szCs w:val="20"/>
          <w:lang w:eastAsia="hr-HR"/>
        </w:rPr>
        <w:t xml:space="preserve">, </w:t>
      </w:r>
      <w:proofErr w:type="spellStart"/>
      <w:r w:rsidRPr="00C46D38">
        <w:rPr>
          <w:rFonts w:ascii="Times New Roman" w:hAnsi="Times New Roman"/>
          <w:i/>
          <w:iCs/>
          <w:sz w:val="20"/>
          <w:szCs w:val="20"/>
          <w:lang w:eastAsia="hr-HR"/>
        </w:rPr>
        <w:t>and</w:t>
      </w:r>
      <w:proofErr w:type="spellEnd"/>
      <w:r w:rsidRPr="00C46D38">
        <w:rPr>
          <w:rFonts w:ascii="Times New Roman" w:hAnsi="Times New Roman"/>
          <w:i/>
          <w:iCs/>
          <w:sz w:val="20"/>
          <w:szCs w:val="20"/>
          <w:lang w:eastAsia="hr-HR"/>
        </w:rPr>
        <w:t xml:space="preserve"> </w:t>
      </w:r>
      <w:proofErr w:type="spellStart"/>
      <w:r w:rsidRPr="00C46D38">
        <w:rPr>
          <w:rFonts w:ascii="Times New Roman" w:hAnsi="Times New Roman"/>
          <w:i/>
          <w:iCs/>
          <w:sz w:val="20"/>
          <w:szCs w:val="20"/>
          <w:lang w:eastAsia="hr-HR"/>
        </w:rPr>
        <w:t>the</w:t>
      </w:r>
      <w:proofErr w:type="spellEnd"/>
      <w:r w:rsidRPr="00C46D38">
        <w:rPr>
          <w:rFonts w:ascii="Times New Roman" w:hAnsi="Times New Roman"/>
          <w:i/>
          <w:iCs/>
          <w:sz w:val="20"/>
          <w:szCs w:val="20"/>
          <w:lang w:eastAsia="hr-HR"/>
        </w:rPr>
        <w:t xml:space="preserve"> </w:t>
      </w:r>
      <w:proofErr w:type="spellStart"/>
      <w:r w:rsidRPr="00C46D38">
        <w:rPr>
          <w:rFonts w:ascii="Times New Roman" w:hAnsi="Times New Roman"/>
          <w:i/>
          <w:iCs/>
          <w:sz w:val="20"/>
          <w:szCs w:val="20"/>
          <w:lang w:eastAsia="hr-HR"/>
        </w:rPr>
        <w:t>Industrial</w:t>
      </w:r>
      <w:proofErr w:type="spellEnd"/>
      <w:r w:rsidRPr="00C46D38">
        <w:rPr>
          <w:rFonts w:ascii="Times New Roman" w:hAnsi="Times New Roman"/>
          <w:sz w:val="20"/>
          <w:szCs w:val="20"/>
          <w:lang w:eastAsia="hr-HR"/>
        </w:rPr>
        <w:t xml:space="preserve"> </w:t>
      </w:r>
      <w:r w:rsidRPr="00C46D38">
        <w:rPr>
          <w:rFonts w:ascii="Times New Roman" w:hAnsi="Times New Roman"/>
          <w:i/>
          <w:iCs/>
          <w:sz w:val="20"/>
          <w:szCs w:val="20"/>
          <w:lang w:eastAsia="hr-HR"/>
        </w:rPr>
        <w:t>Base</w:t>
      </w:r>
      <w:r w:rsidRPr="00C46D38">
        <w:rPr>
          <w:rFonts w:ascii="Times New Roman" w:hAnsi="Times New Roman"/>
          <w:sz w:val="20"/>
          <w:szCs w:val="20"/>
          <w:lang w:eastAsia="hr-HR"/>
        </w:rPr>
        <w:t xml:space="preserve">, </w:t>
      </w:r>
      <w:proofErr w:type="spellStart"/>
      <w:r w:rsidRPr="00C46D38">
        <w:rPr>
          <w:rFonts w:ascii="Times New Roman" w:hAnsi="Times New Roman"/>
          <w:sz w:val="20"/>
          <w:szCs w:val="20"/>
          <w:lang w:eastAsia="hr-HR"/>
        </w:rPr>
        <w:t>Center</w:t>
      </w:r>
      <w:proofErr w:type="spellEnd"/>
      <w:r w:rsidRPr="00C46D38">
        <w:rPr>
          <w:rFonts w:ascii="Times New Roman" w:hAnsi="Times New Roman"/>
          <w:sz w:val="20"/>
          <w:szCs w:val="20"/>
          <w:lang w:eastAsia="hr-HR"/>
        </w:rPr>
        <w:t xml:space="preserve"> for Strategic and International Studies,</w:t>
      </w:r>
    </w:p>
    <w:p w:rsidR="00471A43" w:rsidRPr="00C46D38" w:rsidRDefault="00471A43" w:rsidP="00C46D38">
      <w:pPr>
        <w:autoSpaceDE w:val="0"/>
        <w:autoSpaceDN w:val="0"/>
        <w:adjustRightInd w:val="0"/>
        <w:spacing w:after="0" w:line="240" w:lineRule="auto"/>
        <w:rPr>
          <w:rFonts w:ascii="Times New Roman" w:hAnsi="Times New Roman"/>
          <w:sz w:val="20"/>
          <w:szCs w:val="20"/>
          <w:lang w:eastAsia="hr-HR"/>
        </w:rPr>
      </w:pPr>
      <w:hyperlink r:id="rId8" w:history="1">
        <w:r w:rsidRPr="00C46D38">
          <w:rPr>
            <w:rStyle w:val="Hiperveza"/>
            <w:rFonts w:ascii="Times New Roman" w:hAnsi="Times New Roman"/>
            <w:sz w:val="20"/>
            <w:szCs w:val="20"/>
            <w:lang w:eastAsia="hr-HR"/>
          </w:rPr>
          <w:t>http://csis.org/publication/european-defense-trends</w:t>
        </w:r>
      </w:hyperlink>
      <w:r w:rsidRPr="00C46D38">
        <w:rPr>
          <w:rFonts w:ascii="Times New Roman" w:hAnsi="Times New Roman"/>
          <w:sz w:val="20"/>
          <w:szCs w:val="20"/>
          <w:lang w:eastAsia="hr-HR"/>
        </w:rPr>
        <w:t>.</w:t>
      </w:r>
    </w:p>
  </w:footnote>
  <w:footnote w:id="11">
    <w:p w:rsidR="00471A43" w:rsidRPr="00016036" w:rsidRDefault="00471A43">
      <w:pPr>
        <w:pStyle w:val="Tekstfusnote"/>
        <w:rPr>
          <w:rFonts w:ascii="Times New Roman" w:hAnsi="Times New Roman"/>
        </w:rPr>
      </w:pPr>
      <w:r w:rsidRPr="00016036">
        <w:rPr>
          <w:rStyle w:val="Referencafusnote"/>
          <w:rFonts w:ascii="Times New Roman" w:hAnsi="Times New Roman"/>
        </w:rPr>
        <w:footnoteRef/>
      </w:r>
      <w:r w:rsidRPr="00016036">
        <w:rPr>
          <w:rFonts w:ascii="Times New Roman" w:hAnsi="Times New Roman"/>
        </w:rPr>
        <w:t xml:space="preserve"> </w:t>
      </w:r>
      <w:hyperlink r:id="rId9" w:history="1">
        <w:r w:rsidRPr="00016036">
          <w:rPr>
            <w:rStyle w:val="Hiperveza"/>
            <w:rFonts w:ascii="Times New Roman" w:hAnsi="Times New Roman"/>
          </w:rPr>
          <w:t>http://www.nato.int/cps/en/natolive/opinions_75836.htm</w:t>
        </w:r>
      </w:hyperlink>
      <w:r>
        <w:rPr>
          <w:rFonts w:ascii="Times New Roman" w:hAnsi="Times New Roman"/>
        </w:rPr>
        <w:t>.</w:t>
      </w:r>
      <w:r w:rsidRPr="00016036">
        <w:rPr>
          <w:rFonts w:ascii="Times New Roman" w:hAnsi="Times New Roman"/>
        </w:rPr>
        <w:t xml:space="preserve"> </w:t>
      </w:r>
    </w:p>
  </w:footnote>
  <w:footnote w:id="12">
    <w:p w:rsidR="00471A43" w:rsidRPr="00AC66BA" w:rsidRDefault="00471A43" w:rsidP="00AC66BA">
      <w:pPr>
        <w:pStyle w:val="Bezproreda"/>
        <w:rPr>
          <w:rFonts w:ascii="Times New Roman" w:hAnsi="Times New Roman"/>
          <w:sz w:val="20"/>
          <w:szCs w:val="20"/>
        </w:rPr>
      </w:pPr>
      <w:r w:rsidRPr="00AC66BA">
        <w:rPr>
          <w:rStyle w:val="Referencafusnote"/>
          <w:rFonts w:ascii="Times New Roman" w:hAnsi="Times New Roman"/>
          <w:sz w:val="20"/>
          <w:szCs w:val="20"/>
        </w:rPr>
        <w:footnoteRef/>
      </w:r>
      <w:r w:rsidRPr="00AC66BA">
        <w:rPr>
          <w:rFonts w:ascii="Times New Roman" w:hAnsi="Times New Roman"/>
          <w:sz w:val="20"/>
          <w:szCs w:val="20"/>
        </w:rPr>
        <w:t xml:space="preserve"> </w:t>
      </w:r>
      <w:hyperlink r:id="rId10" w:history="1">
        <w:r w:rsidRPr="00AC66BA">
          <w:rPr>
            <w:rStyle w:val="Hiperveza"/>
            <w:rFonts w:ascii="Times New Roman" w:hAnsi="Times New Roman"/>
            <w:sz w:val="20"/>
            <w:szCs w:val="20"/>
          </w:rPr>
          <w:t>http://www.nato.int/cps/en/natolive/opinions_70400.htm</w:t>
        </w:r>
      </w:hyperlink>
      <w:r w:rsidRPr="00AC66BA">
        <w:rPr>
          <w:rFonts w:ascii="Times New Roman" w:hAnsi="Times New Roman"/>
          <w:sz w:val="20"/>
          <w:szCs w:val="20"/>
        </w:rPr>
        <w:t>.</w:t>
      </w:r>
    </w:p>
  </w:footnote>
  <w:footnote w:id="13">
    <w:p w:rsidR="00471A43" w:rsidRPr="00C66F8A" w:rsidRDefault="00471A43" w:rsidP="009D1E5B">
      <w:pPr>
        <w:pStyle w:val="Tekstfusnote"/>
        <w:rPr>
          <w:rFonts w:ascii="Times New Roman" w:hAnsi="Times New Roman"/>
        </w:rPr>
      </w:pPr>
      <w:r w:rsidRPr="00C66F8A">
        <w:rPr>
          <w:rStyle w:val="Referencafusnote"/>
          <w:rFonts w:ascii="Times New Roman" w:hAnsi="Times New Roman"/>
        </w:rPr>
        <w:footnoteRef/>
      </w:r>
      <w:r w:rsidRPr="00C66F8A">
        <w:rPr>
          <w:rFonts w:ascii="Times New Roman" w:hAnsi="Times New Roman"/>
        </w:rPr>
        <w:t xml:space="preserve"> </w:t>
      </w:r>
      <w:hyperlink r:id="rId11" w:history="1">
        <w:r w:rsidRPr="00933AC8">
          <w:rPr>
            <w:rStyle w:val="Hiperveza"/>
            <w:rFonts w:ascii="Times New Roman" w:hAnsi="Times New Roman"/>
          </w:rPr>
          <w:t>http://www.nato.int/cps/en/natolive/opinions_75836.htm</w:t>
        </w:r>
      </w:hyperlink>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C558A"/>
    <w:multiLevelType w:val="multilevel"/>
    <w:tmpl w:val="E1CE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6E4D1F"/>
    <w:multiLevelType w:val="hybridMultilevel"/>
    <w:tmpl w:val="D5781C2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60671552"/>
    <w:multiLevelType w:val="hybridMultilevel"/>
    <w:tmpl w:val="1BD296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66A20BC"/>
    <w:multiLevelType w:val="hybridMultilevel"/>
    <w:tmpl w:val="BC6E60B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112A"/>
    <w:rsid w:val="00011F02"/>
    <w:rsid w:val="00012677"/>
    <w:rsid w:val="00016036"/>
    <w:rsid w:val="0003215E"/>
    <w:rsid w:val="000337B3"/>
    <w:rsid w:val="00037E99"/>
    <w:rsid w:val="0004187F"/>
    <w:rsid w:val="00043661"/>
    <w:rsid w:val="00043AAE"/>
    <w:rsid w:val="00062207"/>
    <w:rsid w:val="00067602"/>
    <w:rsid w:val="00071A5A"/>
    <w:rsid w:val="00087C13"/>
    <w:rsid w:val="0009239C"/>
    <w:rsid w:val="000A749A"/>
    <w:rsid w:val="000C08FB"/>
    <w:rsid w:val="000C7A58"/>
    <w:rsid w:val="000D7C36"/>
    <w:rsid w:val="000E23E4"/>
    <w:rsid w:val="000E42FF"/>
    <w:rsid w:val="000F03AA"/>
    <w:rsid w:val="00101817"/>
    <w:rsid w:val="00110D82"/>
    <w:rsid w:val="00113E9A"/>
    <w:rsid w:val="001226EB"/>
    <w:rsid w:val="00127EB6"/>
    <w:rsid w:val="00133F13"/>
    <w:rsid w:val="00147D59"/>
    <w:rsid w:val="001B451B"/>
    <w:rsid w:val="001C61CB"/>
    <w:rsid w:val="001E112A"/>
    <w:rsid w:val="001E1ED1"/>
    <w:rsid w:val="00213A7E"/>
    <w:rsid w:val="00220AFB"/>
    <w:rsid w:val="00281E12"/>
    <w:rsid w:val="00291D63"/>
    <w:rsid w:val="002A61DA"/>
    <w:rsid w:val="002B1AD3"/>
    <w:rsid w:val="002B3638"/>
    <w:rsid w:val="002B653C"/>
    <w:rsid w:val="002B6D18"/>
    <w:rsid w:val="002C06E1"/>
    <w:rsid w:val="002C5126"/>
    <w:rsid w:val="002E088F"/>
    <w:rsid w:val="002E7454"/>
    <w:rsid w:val="00300E30"/>
    <w:rsid w:val="00303542"/>
    <w:rsid w:val="00306ADC"/>
    <w:rsid w:val="00307870"/>
    <w:rsid w:val="00310849"/>
    <w:rsid w:val="00317EF8"/>
    <w:rsid w:val="00351D76"/>
    <w:rsid w:val="00352617"/>
    <w:rsid w:val="003536E0"/>
    <w:rsid w:val="00361FD6"/>
    <w:rsid w:val="00373263"/>
    <w:rsid w:val="00374163"/>
    <w:rsid w:val="00376269"/>
    <w:rsid w:val="00380320"/>
    <w:rsid w:val="003825EC"/>
    <w:rsid w:val="003A16E7"/>
    <w:rsid w:val="003A2D7C"/>
    <w:rsid w:val="003A4A9E"/>
    <w:rsid w:val="003B1DD1"/>
    <w:rsid w:val="003D0AA5"/>
    <w:rsid w:val="003D1FD4"/>
    <w:rsid w:val="003D42A9"/>
    <w:rsid w:val="003D53B9"/>
    <w:rsid w:val="003E09DF"/>
    <w:rsid w:val="003E31BF"/>
    <w:rsid w:val="003E6A65"/>
    <w:rsid w:val="004057AA"/>
    <w:rsid w:val="00405D34"/>
    <w:rsid w:val="00412189"/>
    <w:rsid w:val="00430118"/>
    <w:rsid w:val="00436E68"/>
    <w:rsid w:val="00455787"/>
    <w:rsid w:val="00471A43"/>
    <w:rsid w:val="00475E7B"/>
    <w:rsid w:val="00480785"/>
    <w:rsid w:val="00491AB4"/>
    <w:rsid w:val="004A00EB"/>
    <w:rsid w:val="004A3F71"/>
    <w:rsid w:val="004A77CF"/>
    <w:rsid w:val="004C3335"/>
    <w:rsid w:val="004C6E5D"/>
    <w:rsid w:val="004D3525"/>
    <w:rsid w:val="004D5B07"/>
    <w:rsid w:val="004D6637"/>
    <w:rsid w:val="004F3680"/>
    <w:rsid w:val="004F710D"/>
    <w:rsid w:val="004F7DCB"/>
    <w:rsid w:val="00503CB7"/>
    <w:rsid w:val="00511B22"/>
    <w:rsid w:val="00521557"/>
    <w:rsid w:val="005220E6"/>
    <w:rsid w:val="00525100"/>
    <w:rsid w:val="00535752"/>
    <w:rsid w:val="0053783F"/>
    <w:rsid w:val="0055159A"/>
    <w:rsid w:val="00573258"/>
    <w:rsid w:val="005776F8"/>
    <w:rsid w:val="00581F29"/>
    <w:rsid w:val="0058567D"/>
    <w:rsid w:val="005B1A76"/>
    <w:rsid w:val="005B6B20"/>
    <w:rsid w:val="005B7796"/>
    <w:rsid w:val="005C34AF"/>
    <w:rsid w:val="005D30FD"/>
    <w:rsid w:val="005F2A5F"/>
    <w:rsid w:val="006138ED"/>
    <w:rsid w:val="00624A9B"/>
    <w:rsid w:val="00631E4E"/>
    <w:rsid w:val="00641163"/>
    <w:rsid w:val="0064323A"/>
    <w:rsid w:val="00644EA4"/>
    <w:rsid w:val="00664F94"/>
    <w:rsid w:val="0066525B"/>
    <w:rsid w:val="006720FD"/>
    <w:rsid w:val="00672D21"/>
    <w:rsid w:val="0067565F"/>
    <w:rsid w:val="00683203"/>
    <w:rsid w:val="00692B01"/>
    <w:rsid w:val="006962E5"/>
    <w:rsid w:val="00696526"/>
    <w:rsid w:val="00696B58"/>
    <w:rsid w:val="006C16AC"/>
    <w:rsid w:val="006C2002"/>
    <w:rsid w:val="006E19EB"/>
    <w:rsid w:val="006E3C0D"/>
    <w:rsid w:val="006F337C"/>
    <w:rsid w:val="006F4948"/>
    <w:rsid w:val="00705748"/>
    <w:rsid w:val="00710498"/>
    <w:rsid w:val="00720CC7"/>
    <w:rsid w:val="00740E75"/>
    <w:rsid w:val="0074321D"/>
    <w:rsid w:val="007476B7"/>
    <w:rsid w:val="007509D5"/>
    <w:rsid w:val="007569DC"/>
    <w:rsid w:val="00757404"/>
    <w:rsid w:val="00777FEF"/>
    <w:rsid w:val="007848BF"/>
    <w:rsid w:val="00786536"/>
    <w:rsid w:val="007903BC"/>
    <w:rsid w:val="007A16A4"/>
    <w:rsid w:val="007A5781"/>
    <w:rsid w:val="007A675C"/>
    <w:rsid w:val="007A7FC6"/>
    <w:rsid w:val="007B0B52"/>
    <w:rsid w:val="007D3B17"/>
    <w:rsid w:val="007E0FC5"/>
    <w:rsid w:val="007E2931"/>
    <w:rsid w:val="007F285D"/>
    <w:rsid w:val="00800667"/>
    <w:rsid w:val="0081478C"/>
    <w:rsid w:val="00827A04"/>
    <w:rsid w:val="00844A30"/>
    <w:rsid w:val="00855960"/>
    <w:rsid w:val="00856E37"/>
    <w:rsid w:val="008638A5"/>
    <w:rsid w:val="00876A68"/>
    <w:rsid w:val="00884745"/>
    <w:rsid w:val="00886540"/>
    <w:rsid w:val="008A5ED3"/>
    <w:rsid w:val="008A5F76"/>
    <w:rsid w:val="008C0E88"/>
    <w:rsid w:val="008D0B84"/>
    <w:rsid w:val="008D64C9"/>
    <w:rsid w:val="008E1B4F"/>
    <w:rsid w:val="008E1D09"/>
    <w:rsid w:val="008E535F"/>
    <w:rsid w:val="008F0E5C"/>
    <w:rsid w:val="00901D0D"/>
    <w:rsid w:val="00907D7A"/>
    <w:rsid w:val="009205E3"/>
    <w:rsid w:val="00932C0A"/>
    <w:rsid w:val="00980AB9"/>
    <w:rsid w:val="009854A9"/>
    <w:rsid w:val="009B0C4E"/>
    <w:rsid w:val="009B6173"/>
    <w:rsid w:val="009C3401"/>
    <w:rsid w:val="009D1E5B"/>
    <w:rsid w:val="009D385C"/>
    <w:rsid w:val="009D42E9"/>
    <w:rsid w:val="009D56B1"/>
    <w:rsid w:val="009E3B08"/>
    <w:rsid w:val="00A00241"/>
    <w:rsid w:val="00A30194"/>
    <w:rsid w:val="00A56BCE"/>
    <w:rsid w:val="00A64AFE"/>
    <w:rsid w:val="00A670D3"/>
    <w:rsid w:val="00A67651"/>
    <w:rsid w:val="00A75EC8"/>
    <w:rsid w:val="00A93C7E"/>
    <w:rsid w:val="00AB14D4"/>
    <w:rsid w:val="00AB51D8"/>
    <w:rsid w:val="00AB56BD"/>
    <w:rsid w:val="00AB5DCA"/>
    <w:rsid w:val="00AB7E7B"/>
    <w:rsid w:val="00AC13C7"/>
    <w:rsid w:val="00AC6171"/>
    <w:rsid w:val="00AC66BA"/>
    <w:rsid w:val="00AE1C85"/>
    <w:rsid w:val="00AE4AA2"/>
    <w:rsid w:val="00AF1407"/>
    <w:rsid w:val="00AF1A22"/>
    <w:rsid w:val="00AF41CE"/>
    <w:rsid w:val="00B02206"/>
    <w:rsid w:val="00B0262A"/>
    <w:rsid w:val="00B06819"/>
    <w:rsid w:val="00B1782E"/>
    <w:rsid w:val="00B25F2E"/>
    <w:rsid w:val="00B355F2"/>
    <w:rsid w:val="00B421D2"/>
    <w:rsid w:val="00B54CFA"/>
    <w:rsid w:val="00B64A2C"/>
    <w:rsid w:val="00B71CF1"/>
    <w:rsid w:val="00B804AA"/>
    <w:rsid w:val="00B86711"/>
    <w:rsid w:val="00B900E6"/>
    <w:rsid w:val="00B9075A"/>
    <w:rsid w:val="00B90E48"/>
    <w:rsid w:val="00B928E9"/>
    <w:rsid w:val="00B9725A"/>
    <w:rsid w:val="00BB1F39"/>
    <w:rsid w:val="00BB39A8"/>
    <w:rsid w:val="00BB4D19"/>
    <w:rsid w:val="00BD5B84"/>
    <w:rsid w:val="00BF0AED"/>
    <w:rsid w:val="00BF3395"/>
    <w:rsid w:val="00C0406F"/>
    <w:rsid w:val="00C100CD"/>
    <w:rsid w:val="00C20492"/>
    <w:rsid w:val="00C21275"/>
    <w:rsid w:val="00C30925"/>
    <w:rsid w:val="00C46D38"/>
    <w:rsid w:val="00C53908"/>
    <w:rsid w:val="00C57C80"/>
    <w:rsid w:val="00C617AD"/>
    <w:rsid w:val="00C66F8A"/>
    <w:rsid w:val="00C70D78"/>
    <w:rsid w:val="00C87CA8"/>
    <w:rsid w:val="00CA7D1F"/>
    <w:rsid w:val="00CC1560"/>
    <w:rsid w:val="00CD0460"/>
    <w:rsid w:val="00CE2493"/>
    <w:rsid w:val="00CF3E5A"/>
    <w:rsid w:val="00D01412"/>
    <w:rsid w:val="00D05E5D"/>
    <w:rsid w:val="00D12782"/>
    <w:rsid w:val="00D43B8C"/>
    <w:rsid w:val="00D67466"/>
    <w:rsid w:val="00D7385A"/>
    <w:rsid w:val="00D87233"/>
    <w:rsid w:val="00D87AC0"/>
    <w:rsid w:val="00D927F2"/>
    <w:rsid w:val="00DA5DF6"/>
    <w:rsid w:val="00DB180D"/>
    <w:rsid w:val="00DE147B"/>
    <w:rsid w:val="00E03D04"/>
    <w:rsid w:val="00E131AD"/>
    <w:rsid w:val="00E25160"/>
    <w:rsid w:val="00E264AE"/>
    <w:rsid w:val="00E2765C"/>
    <w:rsid w:val="00E3393F"/>
    <w:rsid w:val="00E467A0"/>
    <w:rsid w:val="00E47E84"/>
    <w:rsid w:val="00E70BC6"/>
    <w:rsid w:val="00E73261"/>
    <w:rsid w:val="00E76BF4"/>
    <w:rsid w:val="00E8683C"/>
    <w:rsid w:val="00E95ADA"/>
    <w:rsid w:val="00EA48B6"/>
    <w:rsid w:val="00EB7BA9"/>
    <w:rsid w:val="00EC5034"/>
    <w:rsid w:val="00EC7C70"/>
    <w:rsid w:val="00ED07EA"/>
    <w:rsid w:val="00EE4830"/>
    <w:rsid w:val="00EE6205"/>
    <w:rsid w:val="00EE7B27"/>
    <w:rsid w:val="00EF00E4"/>
    <w:rsid w:val="00EF0714"/>
    <w:rsid w:val="00EF5527"/>
    <w:rsid w:val="00F03E04"/>
    <w:rsid w:val="00F06F81"/>
    <w:rsid w:val="00F10F1B"/>
    <w:rsid w:val="00F344DA"/>
    <w:rsid w:val="00F35DDD"/>
    <w:rsid w:val="00F40CBB"/>
    <w:rsid w:val="00F41753"/>
    <w:rsid w:val="00F462ED"/>
    <w:rsid w:val="00F602DC"/>
    <w:rsid w:val="00F60AF2"/>
    <w:rsid w:val="00F61DAF"/>
    <w:rsid w:val="00F86DC6"/>
    <w:rsid w:val="00F9171E"/>
    <w:rsid w:val="00F92042"/>
    <w:rsid w:val="00FA7E56"/>
    <w:rsid w:val="00FF0E0E"/>
    <w:rsid w:val="00FF49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9EB"/>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1E112A"/>
    <w:pPr>
      <w:spacing w:after="0" w:line="240" w:lineRule="auto"/>
    </w:pPr>
    <w:rPr>
      <w:sz w:val="20"/>
      <w:szCs w:val="20"/>
    </w:rPr>
  </w:style>
  <w:style w:type="character" w:customStyle="1" w:styleId="TekstfusnoteChar">
    <w:name w:val="Tekst fusnote Char"/>
    <w:link w:val="Tekstfusnote"/>
    <w:uiPriority w:val="99"/>
    <w:semiHidden/>
    <w:rsid w:val="001E112A"/>
    <w:rPr>
      <w:sz w:val="20"/>
      <w:szCs w:val="20"/>
    </w:rPr>
  </w:style>
  <w:style w:type="character" w:styleId="Hiperveza">
    <w:name w:val="Hyperlink"/>
    <w:uiPriority w:val="99"/>
    <w:unhideWhenUsed/>
    <w:rsid w:val="001E112A"/>
    <w:rPr>
      <w:color w:val="0000FF"/>
      <w:u w:val="single"/>
    </w:rPr>
  </w:style>
  <w:style w:type="character" w:styleId="Referencafusnote">
    <w:name w:val="footnote reference"/>
    <w:semiHidden/>
    <w:unhideWhenUsed/>
    <w:rsid w:val="001E112A"/>
    <w:rPr>
      <w:vertAlign w:val="superscript"/>
    </w:rPr>
  </w:style>
  <w:style w:type="table" w:styleId="Reetkatablice">
    <w:name w:val="Table Grid"/>
    <w:basedOn w:val="Obinatablica"/>
    <w:uiPriority w:val="59"/>
    <w:rsid w:val="00F06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uiPriority w:val="99"/>
    <w:semiHidden/>
    <w:unhideWhenUsed/>
    <w:rsid w:val="0066525B"/>
    <w:rPr>
      <w:color w:val="800080"/>
      <w:u w:val="single"/>
    </w:rPr>
  </w:style>
  <w:style w:type="paragraph" w:styleId="StandardWeb">
    <w:name w:val="Normal (Web)"/>
    <w:basedOn w:val="Normal"/>
    <w:uiPriority w:val="99"/>
    <w:unhideWhenUsed/>
    <w:rsid w:val="003D53B9"/>
    <w:pPr>
      <w:spacing w:after="150" w:line="240" w:lineRule="auto"/>
    </w:pPr>
    <w:rPr>
      <w:rFonts w:ascii="Times New Roman" w:eastAsia="Times New Roman" w:hAnsi="Times New Roman"/>
      <w:sz w:val="21"/>
      <w:szCs w:val="21"/>
      <w:lang w:eastAsia="hr-HR"/>
    </w:rPr>
  </w:style>
  <w:style w:type="character" w:styleId="Istaknuto">
    <w:name w:val="Emphasis"/>
    <w:uiPriority w:val="20"/>
    <w:qFormat/>
    <w:rsid w:val="00B421D2"/>
    <w:rPr>
      <w:i/>
      <w:iCs/>
    </w:rPr>
  </w:style>
  <w:style w:type="paragraph" w:customStyle="1" w:styleId="p0">
    <w:name w:val="p0"/>
    <w:basedOn w:val="Normal"/>
    <w:rsid w:val="009D385C"/>
    <w:pPr>
      <w:spacing w:before="135" w:after="135" w:line="240" w:lineRule="auto"/>
      <w:jc w:val="both"/>
    </w:pPr>
    <w:rPr>
      <w:rFonts w:ascii="Times New Roman" w:eastAsia="Times New Roman" w:hAnsi="Times New Roman"/>
      <w:sz w:val="24"/>
      <w:szCs w:val="24"/>
      <w:lang w:eastAsia="hr-HR"/>
    </w:rPr>
  </w:style>
  <w:style w:type="paragraph" w:customStyle="1" w:styleId="p2">
    <w:name w:val="p2"/>
    <w:basedOn w:val="Normal"/>
    <w:rsid w:val="009D385C"/>
    <w:pPr>
      <w:spacing w:before="135" w:after="135" w:line="240" w:lineRule="auto"/>
      <w:jc w:val="both"/>
    </w:pPr>
    <w:rPr>
      <w:rFonts w:ascii="Times New Roman" w:eastAsia="Times New Roman" w:hAnsi="Times New Roman"/>
      <w:sz w:val="24"/>
      <w:szCs w:val="24"/>
      <w:lang w:eastAsia="hr-HR"/>
    </w:rPr>
  </w:style>
  <w:style w:type="paragraph" w:customStyle="1" w:styleId="p4">
    <w:name w:val="p4"/>
    <w:basedOn w:val="Normal"/>
    <w:rsid w:val="009D385C"/>
    <w:pPr>
      <w:spacing w:before="135" w:after="135" w:line="240" w:lineRule="auto"/>
      <w:jc w:val="both"/>
    </w:pPr>
    <w:rPr>
      <w:rFonts w:ascii="Times New Roman" w:eastAsia="Times New Roman" w:hAnsi="Times New Roman"/>
      <w:sz w:val="24"/>
      <w:szCs w:val="24"/>
      <w:lang w:eastAsia="hr-HR"/>
    </w:rPr>
  </w:style>
  <w:style w:type="paragraph" w:customStyle="1" w:styleId="p6">
    <w:name w:val="p6"/>
    <w:basedOn w:val="Normal"/>
    <w:rsid w:val="009D385C"/>
    <w:pPr>
      <w:spacing w:before="135" w:after="135" w:line="240" w:lineRule="auto"/>
      <w:jc w:val="both"/>
    </w:pPr>
    <w:rPr>
      <w:rFonts w:ascii="Times New Roman" w:eastAsia="Times New Roman" w:hAnsi="Times New Roman"/>
      <w:sz w:val="24"/>
      <w:szCs w:val="24"/>
      <w:lang w:eastAsia="hr-HR"/>
    </w:rPr>
  </w:style>
  <w:style w:type="paragraph" w:styleId="Bezproreda">
    <w:name w:val="No Spacing"/>
    <w:uiPriority w:val="1"/>
    <w:qFormat/>
    <w:rsid w:val="00AC66BA"/>
    <w:rPr>
      <w:sz w:val="22"/>
      <w:szCs w:val="22"/>
      <w:lang w:eastAsia="en-US"/>
    </w:rPr>
  </w:style>
  <w:style w:type="paragraph" w:styleId="Zaglavlje">
    <w:name w:val="header"/>
    <w:basedOn w:val="Normal"/>
    <w:link w:val="ZaglavljeChar"/>
    <w:uiPriority w:val="99"/>
    <w:semiHidden/>
    <w:unhideWhenUsed/>
    <w:rsid w:val="004F3680"/>
    <w:pPr>
      <w:tabs>
        <w:tab w:val="center" w:pos="4536"/>
        <w:tab w:val="right" w:pos="9072"/>
      </w:tabs>
    </w:pPr>
  </w:style>
  <w:style w:type="character" w:customStyle="1" w:styleId="ZaglavljeChar">
    <w:name w:val="Zaglavlje Char"/>
    <w:link w:val="Zaglavlje"/>
    <w:uiPriority w:val="99"/>
    <w:semiHidden/>
    <w:rsid w:val="004F3680"/>
    <w:rPr>
      <w:sz w:val="22"/>
      <w:szCs w:val="22"/>
      <w:lang w:eastAsia="en-US"/>
    </w:rPr>
  </w:style>
  <w:style w:type="paragraph" w:styleId="Podnoje">
    <w:name w:val="footer"/>
    <w:basedOn w:val="Normal"/>
    <w:link w:val="PodnojeChar"/>
    <w:uiPriority w:val="99"/>
    <w:unhideWhenUsed/>
    <w:rsid w:val="004F3680"/>
    <w:pPr>
      <w:tabs>
        <w:tab w:val="center" w:pos="4536"/>
        <w:tab w:val="right" w:pos="9072"/>
      </w:tabs>
    </w:pPr>
  </w:style>
  <w:style w:type="character" w:customStyle="1" w:styleId="PodnojeChar">
    <w:name w:val="Podnožje Char"/>
    <w:link w:val="Podnoje"/>
    <w:uiPriority w:val="99"/>
    <w:rsid w:val="004F3680"/>
    <w:rPr>
      <w:sz w:val="22"/>
      <w:szCs w:val="22"/>
      <w:lang w:eastAsia="en-US"/>
    </w:rPr>
  </w:style>
  <w:style w:type="character" w:customStyle="1" w:styleId="bodyzw1">
    <w:name w:val="bodyzw1"/>
    <w:rsid w:val="00ED07EA"/>
    <w:rPr>
      <w:rFonts w:ascii="Arial" w:hAnsi="Arial" w:cs="Arial" w:hint="default"/>
      <w:i w:val="0"/>
      <w:iCs w:val="0"/>
      <w:strike w:val="0"/>
      <w:dstrike w:val="0"/>
      <w:color w:val="000000"/>
      <w:sz w:val="18"/>
      <w:szCs w:val="18"/>
      <w:u w:val="none"/>
      <w:effect w:val="none"/>
    </w:rPr>
  </w:style>
  <w:style w:type="character" w:customStyle="1" w:styleId="h31">
    <w:name w:val="h31"/>
    <w:rsid w:val="009D42E9"/>
    <w:rPr>
      <w:rFonts w:ascii="Arial" w:hAnsi="Arial" w:cs="Arial" w:hint="default"/>
      <w:b/>
      <w:bCs/>
      <w:i w:val="0"/>
      <w:iCs w:val="0"/>
      <w:strike w:val="0"/>
      <w:dstrike w:val="0"/>
      <w:color w:val="003399"/>
      <w:sz w:val="27"/>
      <w:szCs w:val="27"/>
      <w:u w:val="none"/>
      <w:effect w:val="none"/>
    </w:rPr>
  </w:style>
  <w:style w:type="paragraph" w:styleId="Tekstbalonia">
    <w:name w:val="Balloon Text"/>
    <w:basedOn w:val="Normal"/>
    <w:link w:val="TekstbaloniaChar"/>
    <w:uiPriority w:val="99"/>
    <w:semiHidden/>
    <w:unhideWhenUsed/>
    <w:rsid w:val="00E8683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8683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823">
      <w:bodyDiv w:val="1"/>
      <w:marLeft w:val="0"/>
      <w:marRight w:val="0"/>
      <w:marTop w:val="0"/>
      <w:marBottom w:val="0"/>
      <w:divBdr>
        <w:top w:val="none" w:sz="0" w:space="0" w:color="auto"/>
        <w:left w:val="none" w:sz="0" w:space="0" w:color="auto"/>
        <w:bottom w:val="none" w:sz="0" w:space="0" w:color="auto"/>
        <w:right w:val="none" w:sz="0" w:space="0" w:color="auto"/>
      </w:divBdr>
      <w:divsChild>
        <w:div w:id="343941119">
          <w:marLeft w:val="0"/>
          <w:marRight w:val="0"/>
          <w:marTop w:val="0"/>
          <w:marBottom w:val="0"/>
          <w:divBdr>
            <w:top w:val="none" w:sz="0" w:space="0" w:color="auto"/>
            <w:left w:val="none" w:sz="0" w:space="0" w:color="auto"/>
            <w:bottom w:val="none" w:sz="0" w:space="0" w:color="auto"/>
            <w:right w:val="none" w:sz="0" w:space="0" w:color="auto"/>
          </w:divBdr>
          <w:divsChild>
            <w:div w:id="1426457707">
              <w:marLeft w:val="0"/>
              <w:marRight w:val="0"/>
              <w:marTop w:val="0"/>
              <w:marBottom w:val="0"/>
              <w:divBdr>
                <w:top w:val="none" w:sz="0" w:space="0" w:color="auto"/>
                <w:left w:val="none" w:sz="0" w:space="0" w:color="auto"/>
                <w:bottom w:val="none" w:sz="0" w:space="0" w:color="auto"/>
                <w:right w:val="none" w:sz="0" w:space="0" w:color="auto"/>
              </w:divBdr>
              <w:divsChild>
                <w:div w:id="1943032440">
                  <w:marLeft w:val="0"/>
                  <w:marRight w:val="0"/>
                  <w:marTop w:val="0"/>
                  <w:marBottom w:val="0"/>
                  <w:divBdr>
                    <w:top w:val="none" w:sz="0" w:space="0" w:color="auto"/>
                    <w:left w:val="none" w:sz="0" w:space="0" w:color="auto"/>
                    <w:bottom w:val="none" w:sz="0" w:space="0" w:color="auto"/>
                    <w:right w:val="none" w:sz="0" w:space="0" w:color="auto"/>
                  </w:divBdr>
                  <w:divsChild>
                    <w:div w:id="206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8771">
      <w:bodyDiv w:val="1"/>
      <w:marLeft w:val="0"/>
      <w:marRight w:val="0"/>
      <w:marTop w:val="0"/>
      <w:marBottom w:val="0"/>
      <w:divBdr>
        <w:top w:val="none" w:sz="0" w:space="0" w:color="auto"/>
        <w:left w:val="none" w:sz="0" w:space="0" w:color="auto"/>
        <w:bottom w:val="none" w:sz="0" w:space="0" w:color="auto"/>
        <w:right w:val="none" w:sz="0" w:space="0" w:color="auto"/>
      </w:divBdr>
      <w:divsChild>
        <w:div w:id="576862182">
          <w:marLeft w:val="0"/>
          <w:marRight w:val="0"/>
          <w:marTop w:val="0"/>
          <w:marBottom w:val="0"/>
          <w:divBdr>
            <w:top w:val="none" w:sz="0" w:space="0" w:color="auto"/>
            <w:left w:val="none" w:sz="0" w:space="0" w:color="auto"/>
            <w:bottom w:val="none" w:sz="0" w:space="0" w:color="auto"/>
            <w:right w:val="none" w:sz="0" w:space="0" w:color="auto"/>
          </w:divBdr>
          <w:divsChild>
            <w:div w:id="1145201145">
              <w:marLeft w:val="0"/>
              <w:marRight w:val="0"/>
              <w:marTop w:val="0"/>
              <w:marBottom w:val="0"/>
              <w:divBdr>
                <w:top w:val="none" w:sz="0" w:space="0" w:color="auto"/>
                <w:left w:val="none" w:sz="0" w:space="0" w:color="auto"/>
                <w:bottom w:val="none" w:sz="0" w:space="0" w:color="auto"/>
                <w:right w:val="none" w:sz="0" w:space="0" w:color="auto"/>
              </w:divBdr>
              <w:divsChild>
                <w:div w:id="2010404014">
                  <w:marLeft w:val="0"/>
                  <w:marRight w:val="0"/>
                  <w:marTop w:val="0"/>
                  <w:marBottom w:val="0"/>
                  <w:divBdr>
                    <w:top w:val="none" w:sz="0" w:space="0" w:color="auto"/>
                    <w:left w:val="none" w:sz="0" w:space="0" w:color="auto"/>
                    <w:bottom w:val="none" w:sz="0" w:space="0" w:color="auto"/>
                    <w:right w:val="none" w:sz="0" w:space="0" w:color="auto"/>
                  </w:divBdr>
                  <w:divsChild>
                    <w:div w:id="1920023576">
                      <w:marLeft w:val="0"/>
                      <w:marRight w:val="0"/>
                      <w:marTop w:val="0"/>
                      <w:marBottom w:val="0"/>
                      <w:divBdr>
                        <w:top w:val="none" w:sz="0" w:space="0" w:color="auto"/>
                        <w:left w:val="none" w:sz="0" w:space="0" w:color="auto"/>
                        <w:bottom w:val="none" w:sz="0" w:space="0" w:color="auto"/>
                        <w:right w:val="none" w:sz="0" w:space="0" w:color="auto"/>
                      </w:divBdr>
                      <w:divsChild>
                        <w:div w:id="607393950">
                          <w:marLeft w:val="0"/>
                          <w:marRight w:val="0"/>
                          <w:marTop w:val="0"/>
                          <w:marBottom w:val="0"/>
                          <w:divBdr>
                            <w:top w:val="none" w:sz="0" w:space="0" w:color="auto"/>
                            <w:left w:val="none" w:sz="0" w:space="0" w:color="auto"/>
                            <w:bottom w:val="none" w:sz="0" w:space="0" w:color="auto"/>
                            <w:right w:val="none" w:sz="0" w:space="0" w:color="auto"/>
                          </w:divBdr>
                          <w:divsChild>
                            <w:div w:id="1548832611">
                              <w:marLeft w:val="0"/>
                              <w:marRight w:val="0"/>
                              <w:marTop w:val="0"/>
                              <w:marBottom w:val="0"/>
                              <w:divBdr>
                                <w:top w:val="none" w:sz="0" w:space="0" w:color="auto"/>
                                <w:left w:val="none" w:sz="0" w:space="0" w:color="auto"/>
                                <w:bottom w:val="none" w:sz="0" w:space="0" w:color="auto"/>
                                <w:right w:val="none" w:sz="0" w:space="0" w:color="auto"/>
                              </w:divBdr>
                              <w:divsChild>
                                <w:div w:id="1896232716">
                                  <w:marLeft w:val="0"/>
                                  <w:marRight w:val="0"/>
                                  <w:marTop w:val="0"/>
                                  <w:marBottom w:val="0"/>
                                  <w:divBdr>
                                    <w:top w:val="none" w:sz="0" w:space="0" w:color="auto"/>
                                    <w:left w:val="none" w:sz="0" w:space="0" w:color="auto"/>
                                    <w:bottom w:val="none" w:sz="0" w:space="0" w:color="auto"/>
                                    <w:right w:val="none" w:sz="0" w:space="0" w:color="auto"/>
                                  </w:divBdr>
                                  <w:divsChild>
                                    <w:div w:id="914247465">
                                      <w:marLeft w:val="0"/>
                                      <w:marRight w:val="0"/>
                                      <w:marTop w:val="0"/>
                                      <w:marBottom w:val="0"/>
                                      <w:divBdr>
                                        <w:top w:val="none" w:sz="0" w:space="0" w:color="auto"/>
                                        <w:left w:val="none" w:sz="0" w:space="0" w:color="auto"/>
                                        <w:bottom w:val="none" w:sz="0" w:space="0" w:color="auto"/>
                                        <w:right w:val="none" w:sz="0" w:space="0" w:color="auto"/>
                                      </w:divBdr>
                                      <w:divsChild>
                                        <w:div w:id="385495602">
                                          <w:marLeft w:val="0"/>
                                          <w:marRight w:val="0"/>
                                          <w:marTop w:val="0"/>
                                          <w:marBottom w:val="0"/>
                                          <w:divBdr>
                                            <w:top w:val="none" w:sz="0" w:space="0" w:color="auto"/>
                                            <w:left w:val="none" w:sz="0" w:space="0" w:color="auto"/>
                                            <w:bottom w:val="none" w:sz="0" w:space="0" w:color="auto"/>
                                            <w:right w:val="none" w:sz="0" w:space="0" w:color="auto"/>
                                          </w:divBdr>
                                          <w:divsChild>
                                            <w:div w:id="209541016">
                                              <w:marLeft w:val="0"/>
                                              <w:marRight w:val="0"/>
                                              <w:marTop w:val="0"/>
                                              <w:marBottom w:val="0"/>
                                              <w:divBdr>
                                                <w:top w:val="none" w:sz="0" w:space="0" w:color="auto"/>
                                                <w:left w:val="none" w:sz="0" w:space="0" w:color="auto"/>
                                                <w:bottom w:val="none" w:sz="0" w:space="0" w:color="auto"/>
                                                <w:right w:val="none" w:sz="0" w:space="0" w:color="auto"/>
                                              </w:divBdr>
                                              <w:divsChild>
                                                <w:div w:id="2107994400">
                                                  <w:marLeft w:val="0"/>
                                                  <w:marRight w:val="0"/>
                                                  <w:marTop w:val="0"/>
                                                  <w:marBottom w:val="0"/>
                                                  <w:divBdr>
                                                    <w:top w:val="none" w:sz="0" w:space="0" w:color="auto"/>
                                                    <w:left w:val="none" w:sz="0" w:space="0" w:color="auto"/>
                                                    <w:bottom w:val="none" w:sz="0" w:space="0" w:color="auto"/>
                                                    <w:right w:val="none" w:sz="0" w:space="0" w:color="auto"/>
                                                  </w:divBdr>
                                                  <w:divsChild>
                                                    <w:div w:id="632562797">
                                                      <w:marLeft w:val="0"/>
                                                      <w:marRight w:val="0"/>
                                                      <w:marTop w:val="0"/>
                                                      <w:marBottom w:val="0"/>
                                                      <w:divBdr>
                                                        <w:top w:val="none" w:sz="0" w:space="0" w:color="auto"/>
                                                        <w:left w:val="none" w:sz="0" w:space="0" w:color="auto"/>
                                                        <w:bottom w:val="none" w:sz="0" w:space="0" w:color="auto"/>
                                                        <w:right w:val="none" w:sz="0" w:space="0" w:color="auto"/>
                                                      </w:divBdr>
                                                      <w:divsChild>
                                                        <w:div w:id="784078423">
                                                          <w:marLeft w:val="0"/>
                                                          <w:marRight w:val="0"/>
                                                          <w:marTop w:val="0"/>
                                                          <w:marBottom w:val="0"/>
                                                          <w:divBdr>
                                                            <w:top w:val="none" w:sz="0" w:space="0" w:color="auto"/>
                                                            <w:left w:val="none" w:sz="0" w:space="0" w:color="auto"/>
                                                            <w:bottom w:val="none" w:sz="0" w:space="0" w:color="auto"/>
                                                            <w:right w:val="none" w:sz="0" w:space="0" w:color="auto"/>
                                                          </w:divBdr>
                                                          <w:divsChild>
                                                            <w:div w:id="555816526">
                                                              <w:marLeft w:val="0"/>
                                                              <w:marRight w:val="0"/>
                                                              <w:marTop w:val="0"/>
                                                              <w:marBottom w:val="0"/>
                                                              <w:divBdr>
                                                                <w:top w:val="none" w:sz="0" w:space="0" w:color="auto"/>
                                                                <w:left w:val="none" w:sz="0" w:space="0" w:color="auto"/>
                                                                <w:bottom w:val="none" w:sz="0" w:space="0" w:color="auto"/>
                                                                <w:right w:val="none" w:sz="0" w:space="0" w:color="auto"/>
                                                              </w:divBdr>
                                                              <w:divsChild>
                                                                <w:div w:id="20618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198029">
      <w:bodyDiv w:val="1"/>
      <w:marLeft w:val="0"/>
      <w:marRight w:val="0"/>
      <w:marTop w:val="0"/>
      <w:marBottom w:val="0"/>
      <w:divBdr>
        <w:top w:val="none" w:sz="0" w:space="0" w:color="auto"/>
        <w:left w:val="none" w:sz="0" w:space="0" w:color="auto"/>
        <w:bottom w:val="none" w:sz="0" w:space="0" w:color="auto"/>
        <w:right w:val="none" w:sz="0" w:space="0" w:color="auto"/>
      </w:divBdr>
      <w:divsChild>
        <w:div w:id="716051347">
          <w:marLeft w:val="0"/>
          <w:marRight w:val="0"/>
          <w:marTop w:val="0"/>
          <w:marBottom w:val="0"/>
          <w:divBdr>
            <w:top w:val="none" w:sz="0" w:space="0" w:color="auto"/>
            <w:left w:val="none" w:sz="0" w:space="0" w:color="auto"/>
            <w:bottom w:val="none" w:sz="0" w:space="0" w:color="auto"/>
            <w:right w:val="none" w:sz="0" w:space="0" w:color="auto"/>
          </w:divBdr>
          <w:divsChild>
            <w:div w:id="298725811">
              <w:marLeft w:val="0"/>
              <w:marRight w:val="0"/>
              <w:marTop w:val="0"/>
              <w:marBottom w:val="0"/>
              <w:divBdr>
                <w:top w:val="none" w:sz="0" w:space="0" w:color="auto"/>
                <w:left w:val="none" w:sz="0" w:space="0" w:color="auto"/>
                <w:bottom w:val="none" w:sz="0" w:space="0" w:color="auto"/>
                <w:right w:val="none" w:sz="0" w:space="0" w:color="auto"/>
              </w:divBdr>
              <w:divsChild>
                <w:div w:id="2067601764">
                  <w:marLeft w:val="0"/>
                  <w:marRight w:val="0"/>
                  <w:marTop w:val="0"/>
                  <w:marBottom w:val="0"/>
                  <w:divBdr>
                    <w:top w:val="none" w:sz="0" w:space="0" w:color="auto"/>
                    <w:left w:val="none" w:sz="0" w:space="0" w:color="auto"/>
                    <w:bottom w:val="none" w:sz="0" w:space="0" w:color="auto"/>
                    <w:right w:val="none" w:sz="0" w:space="0" w:color="auto"/>
                  </w:divBdr>
                  <w:divsChild>
                    <w:div w:id="859858944">
                      <w:marLeft w:val="0"/>
                      <w:marRight w:val="0"/>
                      <w:marTop w:val="0"/>
                      <w:marBottom w:val="0"/>
                      <w:divBdr>
                        <w:top w:val="none" w:sz="0" w:space="0" w:color="auto"/>
                        <w:left w:val="none" w:sz="0" w:space="0" w:color="auto"/>
                        <w:bottom w:val="none" w:sz="0" w:space="0" w:color="auto"/>
                        <w:right w:val="none" w:sz="0" w:space="0" w:color="auto"/>
                      </w:divBdr>
                      <w:divsChild>
                        <w:div w:id="1306937293">
                          <w:marLeft w:val="0"/>
                          <w:marRight w:val="0"/>
                          <w:marTop w:val="0"/>
                          <w:marBottom w:val="0"/>
                          <w:divBdr>
                            <w:top w:val="none" w:sz="0" w:space="0" w:color="auto"/>
                            <w:left w:val="none" w:sz="0" w:space="0" w:color="auto"/>
                            <w:bottom w:val="none" w:sz="0" w:space="0" w:color="auto"/>
                            <w:right w:val="none" w:sz="0" w:space="0" w:color="auto"/>
                          </w:divBdr>
                          <w:divsChild>
                            <w:div w:id="868106306">
                              <w:marLeft w:val="0"/>
                              <w:marRight w:val="0"/>
                              <w:marTop w:val="0"/>
                              <w:marBottom w:val="0"/>
                              <w:divBdr>
                                <w:top w:val="none" w:sz="0" w:space="0" w:color="auto"/>
                                <w:left w:val="none" w:sz="0" w:space="0" w:color="auto"/>
                                <w:bottom w:val="none" w:sz="0" w:space="0" w:color="auto"/>
                                <w:right w:val="none" w:sz="0" w:space="0" w:color="auto"/>
                              </w:divBdr>
                              <w:divsChild>
                                <w:div w:id="1007100465">
                                  <w:marLeft w:val="0"/>
                                  <w:marRight w:val="0"/>
                                  <w:marTop w:val="0"/>
                                  <w:marBottom w:val="0"/>
                                  <w:divBdr>
                                    <w:top w:val="none" w:sz="0" w:space="0" w:color="auto"/>
                                    <w:left w:val="none" w:sz="0" w:space="0" w:color="auto"/>
                                    <w:bottom w:val="none" w:sz="0" w:space="0" w:color="auto"/>
                                    <w:right w:val="none" w:sz="0" w:space="0" w:color="auto"/>
                                  </w:divBdr>
                                  <w:divsChild>
                                    <w:div w:id="1007296115">
                                      <w:marLeft w:val="0"/>
                                      <w:marRight w:val="0"/>
                                      <w:marTop w:val="0"/>
                                      <w:marBottom w:val="0"/>
                                      <w:divBdr>
                                        <w:top w:val="none" w:sz="0" w:space="0" w:color="auto"/>
                                        <w:left w:val="none" w:sz="0" w:space="0" w:color="auto"/>
                                        <w:bottom w:val="none" w:sz="0" w:space="0" w:color="auto"/>
                                        <w:right w:val="none" w:sz="0" w:space="0" w:color="auto"/>
                                      </w:divBdr>
                                      <w:divsChild>
                                        <w:div w:id="905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383856">
      <w:bodyDiv w:val="1"/>
      <w:marLeft w:val="0"/>
      <w:marRight w:val="0"/>
      <w:marTop w:val="0"/>
      <w:marBottom w:val="0"/>
      <w:divBdr>
        <w:top w:val="none" w:sz="0" w:space="0" w:color="auto"/>
        <w:left w:val="none" w:sz="0" w:space="0" w:color="auto"/>
        <w:bottom w:val="none" w:sz="0" w:space="0" w:color="auto"/>
        <w:right w:val="none" w:sz="0" w:space="0" w:color="auto"/>
      </w:divBdr>
      <w:divsChild>
        <w:div w:id="1425374284">
          <w:marLeft w:val="0"/>
          <w:marRight w:val="0"/>
          <w:marTop w:val="0"/>
          <w:marBottom w:val="0"/>
          <w:divBdr>
            <w:top w:val="none" w:sz="0" w:space="0" w:color="auto"/>
            <w:left w:val="none" w:sz="0" w:space="0" w:color="auto"/>
            <w:bottom w:val="none" w:sz="0" w:space="0" w:color="auto"/>
            <w:right w:val="none" w:sz="0" w:space="0" w:color="auto"/>
          </w:divBdr>
          <w:divsChild>
            <w:div w:id="1964114970">
              <w:marLeft w:val="0"/>
              <w:marRight w:val="0"/>
              <w:marTop w:val="0"/>
              <w:marBottom w:val="0"/>
              <w:divBdr>
                <w:top w:val="none" w:sz="0" w:space="0" w:color="auto"/>
                <w:left w:val="none" w:sz="0" w:space="0" w:color="auto"/>
                <w:bottom w:val="none" w:sz="0" w:space="0" w:color="auto"/>
                <w:right w:val="none" w:sz="0" w:space="0" w:color="auto"/>
              </w:divBdr>
              <w:divsChild>
                <w:div w:id="827214746">
                  <w:marLeft w:val="0"/>
                  <w:marRight w:val="0"/>
                  <w:marTop w:val="0"/>
                  <w:marBottom w:val="0"/>
                  <w:divBdr>
                    <w:top w:val="none" w:sz="0" w:space="0" w:color="auto"/>
                    <w:left w:val="none" w:sz="0" w:space="0" w:color="auto"/>
                    <w:bottom w:val="none" w:sz="0" w:space="0" w:color="auto"/>
                    <w:right w:val="none" w:sz="0" w:space="0" w:color="auto"/>
                  </w:divBdr>
                  <w:divsChild>
                    <w:div w:id="1270238498">
                      <w:marLeft w:val="0"/>
                      <w:marRight w:val="0"/>
                      <w:marTop w:val="0"/>
                      <w:marBottom w:val="0"/>
                      <w:divBdr>
                        <w:top w:val="none" w:sz="0" w:space="0" w:color="auto"/>
                        <w:left w:val="none" w:sz="0" w:space="0" w:color="auto"/>
                        <w:bottom w:val="none" w:sz="0" w:space="0" w:color="auto"/>
                        <w:right w:val="none" w:sz="0" w:space="0" w:color="auto"/>
                      </w:divBdr>
                      <w:divsChild>
                        <w:div w:id="778568736">
                          <w:marLeft w:val="0"/>
                          <w:marRight w:val="0"/>
                          <w:marTop w:val="0"/>
                          <w:marBottom w:val="0"/>
                          <w:divBdr>
                            <w:top w:val="none" w:sz="0" w:space="0" w:color="auto"/>
                            <w:left w:val="none" w:sz="0" w:space="0" w:color="auto"/>
                            <w:bottom w:val="none" w:sz="0" w:space="0" w:color="auto"/>
                            <w:right w:val="none" w:sz="0" w:space="0" w:color="auto"/>
                          </w:divBdr>
                          <w:divsChild>
                            <w:div w:id="12701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442757">
      <w:bodyDiv w:val="1"/>
      <w:marLeft w:val="0"/>
      <w:marRight w:val="0"/>
      <w:marTop w:val="0"/>
      <w:marBottom w:val="0"/>
      <w:divBdr>
        <w:top w:val="none" w:sz="0" w:space="0" w:color="auto"/>
        <w:left w:val="none" w:sz="0" w:space="0" w:color="auto"/>
        <w:bottom w:val="none" w:sz="0" w:space="0" w:color="auto"/>
        <w:right w:val="none" w:sz="0" w:space="0" w:color="auto"/>
      </w:divBdr>
      <w:divsChild>
        <w:div w:id="1834904944">
          <w:marLeft w:val="0"/>
          <w:marRight w:val="0"/>
          <w:marTop w:val="0"/>
          <w:marBottom w:val="0"/>
          <w:divBdr>
            <w:top w:val="none" w:sz="0" w:space="0" w:color="auto"/>
            <w:left w:val="none" w:sz="0" w:space="0" w:color="auto"/>
            <w:bottom w:val="none" w:sz="0" w:space="0" w:color="auto"/>
            <w:right w:val="none" w:sz="0" w:space="0" w:color="auto"/>
          </w:divBdr>
          <w:divsChild>
            <w:div w:id="116505235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344790825">
      <w:bodyDiv w:val="1"/>
      <w:marLeft w:val="0"/>
      <w:marRight w:val="0"/>
      <w:marTop w:val="0"/>
      <w:marBottom w:val="0"/>
      <w:divBdr>
        <w:top w:val="none" w:sz="0" w:space="0" w:color="auto"/>
        <w:left w:val="none" w:sz="0" w:space="0" w:color="auto"/>
        <w:bottom w:val="none" w:sz="0" w:space="0" w:color="auto"/>
        <w:right w:val="none" w:sz="0" w:space="0" w:color="auto"/>
      </w:divBdr>
      <w:divsChild>
        <w:div w:id="551692868">
          <w:marLeft w:val="0"/>
          <w:marRight w:val="0"/>
          <w:marTop w:val="0"/>
          <w:marBottom w:val="0"/>
          <w:divBdr>
            <w:top w:val="none" w:sz="0" w:space="0" w:color="auto"/>
            <w:left w:val="none" w:sz="0" w:space="0" w:color="auto"/>
            <w:bottom w:val="none" w:sz="0" w:space="0" w:color="auto"/>
            <w:right w:val="none" w:sz="0" w:space="0" w:color="auto"/>
          </w:divBdr>
          <w:divsChild>
            <w:div w:id="2007708046">
              <w:marLeft w:val="0"/>
              <w:marRight w:val="0"/>
              <w:marTop w:val="0"/>
              <w:marBottom w:val="0"/>
              <w:divBdr>
                <w:top w:val="none" w:sz="0" w:space="0" w:color="auto"/>
                <w:left w:val="none" w:sz="0" w:space="0" w:color="auto"/>
                <w:bottom w:val="none" w:sz="0" w:space="0" w:color="auto"/>
                <w:right w:val="none" w:sz="0" w:space="0" w:color="auto"/>
              </w:divBdr>
              <w:divsChild>
                <w:div w:id="1144084980">
                  <w:marLeft w:val="0"/>
                  <w:marRight w:val="0"/>
                  <w:marTop w:val="0"/>
                  <w:marBottom w:val="0"/>
                  <w:divBdr>
                    <w:top w:val="none" w:sz="0" w:space="0" w:color="auto"/>
                    <w:left w:val="none" w:sz="0" w:space="0" w:color="auto"/>
                    <w:bottom w:val="none" w:sz="0" w:space="0" w:color="auto"/>
                    <w:right w:val="none" w:sz="0" w:space="0" w:color="auto"/>
                  </w:divBdr>
                  <w:divsChild>
                    <w:div w:id="1413117034">
                      <w:marLeft w:val="0"/>
                      <w:marRight w:val="0"/>
                      <w:marTop w:val="0"/>
                      <w:marBottom w:val="0"/>
                      <w:divBdr>
                        <w:top w:val="none" w:sz="0" w:space="0" w:color="auto"/>
                        <w:left w:val="none" w:sz="0" w:space="0" w:color="auto"/>
                        <w:bottom w:val="none" w:sz="0" w:space="0" w:color="auto"/>
                        <w:right w:val="none" w:sz="0" w:space="0" w:color="auto"/>
                      </w:divBdr>
                      <w:divsChild>
                        <w:div w:id="1769808657">
                          <w:marLeft w:val="0"/>
                          <w:marRight w:val="0"/>
                          <w:marTop w:val="0"/>
                          <w:marBottom w:val="0"/>
                          <w:divBdr>
                            <w:top w:val="none" w:sz="0" w:space="0" w:color="auto"/>
                            <w:left w:val="none" w:sz="0" w:space="0" w:color="auto"/>
                            <w:bottom w:val="none" w:sz="0" w:space="0" w:color="auto"/>
                            <w:right w:val="none" w:sz="0" w:space="0" w:color="auto"/>
                          </w:divBdr>
                          <w:divsChild>
                            <w:div w:id="1570117219">
                              <w:marLeft w:val="0"/>
                              <w:marRight w:val="0"/>
                              <w:marTop w:val="0"/>
                              <w:marBottom w:val="0"/>
                              <w:divBdr>
                                <w:top w:val="none" w:sz="0" w:space="0" w:color="auto"/>
                                <w:left w:val="none" w:sz="0" w:space="0" w:color="auto"/>
                                <w:bottom w:val="none" w:sz="0" w:space="0" w:color="auto"/>
                                <w:right w:val="none" w:sz="0" w:space="0" w:color="auto"/>
                              </w:divBdr>
                              <w:divsChild>
                                <w:div w:id="37442108">
                                  <w:marLeft w:val="0"/>
                                  <w:marRight w:val="0"/>
                                  <w:marTop w:val="0"/>
                                  <w:marBottom w:val="0"/>
                                  <w:divBdr>
                                    <w:top w:val="none" w:sz="0" w:space="0" w:color="auto"/>
                                    <w:left w:val="none" w:sz="0" w:space="0" w:color="auto"/>
                                    <w:bottom w:val="none" w:sz="0" w:space="0" w:color="auto"/>
                                    <w:right w:val="none" w:sz="0" w:space="0" w:color="auto"/>
                                  </w:divBdr>
                                  <w:divsChild>
                                    <w:div w:id="878860514">
                                      <w:marLeft w:val="0"/>
                                      <w:marRight w:val="0"/>
                                      <w:marTop w:val="0"/>
                                      <w:marBottom w:val="0"/>
                                      <w:divBdr>
                                        <w:top w:val="none" w:sz="0" w:space="0" w:color="auto"/>
                                        <w:left w:val="none" w:sz="0" w:space="0" w:color="auto"/>
                                        <w:bottom w:val="none" w:sz="0" w:space="0" w:color="auto"/>
                                        <w:right w:val="none" w:sz="0" w:space="0" w:color="auto"/>
                                      </w:divBdr>
                                      <w:divsChild>
                                        <w:div w:id="5125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8430422">
      <w:bodyDiv w:val="1"/>
      <w:marLeft w:val="0"/>
      <w:marRight w:val="0"/>
      <w:marTop w:val="0"/>
      <w:marBottom w:val="0"/>
      <w:divBdr>
        <w:top w:val="none" w:sz="0" w:space="0" w:color="auto"/>
        <w:left w:val="none" w:sz="0" w:space="0" w:color="auto"/>
        <w:bottom w:val="none" w:sz="0" w:space="0" w:color="auto"/>
        <w:right w:val="none" w:sz="0" w:space="0" w:color="auto"/>
      </w:divBdr>
      <w:divsChild>
        <w:div w:id="1510289365">
          <w:marLeft w:val="0"/>
          <w:marRight w:val="0"/>
          <w:marTop w:val="0"/>
          <w:marBottom w:val="0"/>
          <w:divBdr>
            <w:top w:val="none" w:sz="0" w:space="0" w:color="auto"/>
            <w:left w:val="none" w:sz="0" w:space="0" w:color="auto"/>
            <w:bottom w:val="none" w:sz="0" w:space="0" w:color="auto"/>
            <w:right w:val="none" w:sz="0" w:space="0" w:color="auto"/>
          </w:divBdr>
          <w:divsChild>
            <w:div w:id="755172468">
              <w:marLeft w:val="0"/>
              <w:marRight w:val="0"/>
              <w:marTop w:val="0"/>
              <w:marBottom w:val="0"/>
              <w:divBdr>
                <w:top w:val="none" w:sz="0" w:space="0" w:color="auto"/>
                <w:left w:val="none" w:sz="0" w:space="0" w:color="auto"/>
                <w:bottom w:val="none" w:sz="0" w:space="0" w:color="auto"/>
                <w:right w:val="none" w:sz="0" w:space="0" w:color="auto"/>
              </w:divBdr>
              <w:divsChild>
                <w:div w:id="1575166923">
                  <w:marLeft w:val="0"/>
                  <w:marRight w:val="0"/>
                  <w:marTop w:val="0"/>
                  <w:marBottom w:val="0"/>
                  <w:divBdr>
                    <w:top w:val="none" w:sz="0" w:space="0" w:color="auto"/>
                    <w:left w:val="none" w:sz="0" w:space="0" w:color="auto"/>
                    <w:bottom w:val="none" w:sz="0" w:space="0" w:color="auto"/>
                    <w:right w:val="none" w:sz="0" w:space="0" w:color="auto"/>
                  </w:divBdr>
                  <w:divsChild>
                    <w:div w:id="354424746">
                      <w:marLeft w:val="0"/>
                      <w:marRight w:val="0"/>
                      <w:marTop w:val="0"/>
                      <w:marBottom w:val="0"/>
                      <w:divBdr>
                        <w:top w:val="none" w:sz="0" w:space="0" w:color="auto"/>
                        <w:left w:val="none" w:sz="0" w:space="0" w:color="auto"/>
                        <w:bottom w:val="none" w:sz="0" w:space="0" w:color="auto"/>
                        <w:right w:val="none" w:sz="0" w:space="0" w:color="auto"/>
                      </w:divBdr>
                      <w:divsChild>
                        <w:div w:id="144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234986">
      <w:bodyDiv w:val="1"/>
      <w:marLeft w:val="0"/>
      <w:marRight w:val="0"/>
      <w:marTop w:val="0"/>
      <w:marBottom w:val="0"/>
      <w:divBdr>
        <w:top w:val="none" w:sz="0" w:space="0" w:color="auto"/>
        <w:left w:val="none" w:sz="0" w:space="0" w:color="auto"/>
        <w:bottom w:val="none" w:sz="0" w:space="0" w:color="auto"/>
        <w:right w:val="none" w:sz="0" w:space="0" w:color="auto"/>
      </w:divBdr>
      <w:divsChild>
        <w:div w:id="1050961257">
          <w:marLeft w:val="0"/>
          <w:marRight w:val="0"/>
          <w:marTop w:val="0"/>
          <w:marBottom w:val="0"/>
          <w:divBdr>
            <w:top w:val="none" w:sz="0" w:space="0" w:color="auto"/>
            <w:left w:val="none" w:sz="0" w:space="0" w:color="auto"/>
            <w:bottom w:val="none" w:sz="0" w:space="0" w:color="auto"/>
            <w:right w:val="none" w:sz="0" w:space="0" w:color="auto"/>
          </w:divBdr>
          <w:divsChild>
            <w:div w:id="1563905178">
              <w:marLeft w:val="0"/>
              <w:marRight w:val="0"/>
              <w:marTop w:val="0"/>
              <w:marBottom w:val="0"/>
              <w:divBdr>
                <w:top w:val="none" w:sz="0" w:space="0" w:color="auto"/>
                <w:left w:val="none" w:sz="0" w:space="0" w:color="auto"/>
                <w:bottom w:val="none" w:sz="0" w:space="0" w:color="auto"/>
                <w:right w:val="none" w:sz="0" w:space="0" w:color="auto"/>
              </w:divBdr>
              <w:divsChild>
                <w:div w:id="996881330">
                  <w:marLeft w:val="0"/>
                  <w:marRight w:val="0"/>
                  <w:marTop w:val="0"/>
                  <w:marBottom w:val="0"/>
                  <w:divBdr>
                    <w:top w:val="none" w:sz="0" w:space="0" w:color="auto"/>
                    <w:left w:val="none" w:sz="0" w:space="0" w:color="auto"/>
                    <w:bottom w:val="none" w:sz="0" w:space="0" w:color="auto"/>
                    <w:right w:val="none" w:sz="0" w:space="0" w:color="auto"/>
                  </w:divBdr>
                  <w:divsChild>
                    <w:div w:id="1665546999">
                      <w:marLeft w:val="0"/>
                      <w:marRight w:val="0"/>
                      <w:marTop w:val="0"/>
                      <w:marBottom w:val="0"/>
                      <w:divBdr>
                        <w:top w:val="none" w:sz="0" w:space="0" w:color="auto"/>
                        <w:left w:val="none" w:sz="0" w:space="0" w:color="auto"/>
                        <w:bottom w:val="none" w:sz="0" w:space="0" w:color="auto"/>
                        <w:right w:val="none" w:sz="0" w:space="0" w:color="auto"/>
                      </w:divBdr>
                      <w:divsChild>
                        <w:div w:id="504978464">
                          <w:marLeft w:val="0"/>
                          <w:marRight w:val="0"/>
                          <w:marTop w:val="0"/>
                          <w:marBottom w:val="0"/>
                          <w:divBdr>
                            <w:top w:val="none" w:sz="0" w:space="0" w:color="auto"/>
                            <w:left w:val="none" w:sz="0" w:space="0" w:color="auto"/>
                            <w:bottom w:val="none" w:sz="0" w:space="0" w:color="auto"/>
                            <w:right w:val="none" w:sz="0" w:space="0" w:color="auto"/>
                          </w:divBdr>
                          <w:divsChild>
                            <w:div w:id="1256981875">
                              <w:marLeft w:val="0"/>
                              <w:marRight w:val="0"/>
                              <w:marTop w:val="0"/>
                              <w:marBottom w:val="0"/>
                              <w:divBdr>
                                <w:top w:val="none" w:sz="0" w:space="0" w:color="auto"/>
                                <w:left w:val="none" w:sz="0" w:space="0" w:color="auto"/>
                                <w:bottom w:val="none" w:sz="0" w:space="0" w:color="auto"/>
                                <w:right w:val="none" w:sz="0" w:space="0" w:color="auto"/>
                              </w:divBdr>
                              <w:divsChild>
                                <w:div w:id="471874356">
                                  <w:marLeft w:val="0"/>
                                  <w:marRight w:val="0"/>
                                  <w:marTop w:val="0"/>
                                  <w:marBottom w:val="0"/>
                                  <w:divBdr>
                                    <w:top w:val="none" w:sz="0" w:space="0" w:color="auto"/>
                                    <w:left w:val="none" w:sz="0" w:space="0" w:color="auto"/>
                                    <w:bottom w:val="none" w:sz="0" w:space="0" w:color="auto"/>
                                    <w:right w:val="none" w:sz="0" w:space="0" w:color="auto"/>
                                  </w:divBdr>
                                  <w:divsChild>
                                    <w:div w:id="110906427">
                                      <w:marLeft w:val="0"/>
                                      <w:marRight w:val="0"/>
                                      <w:marTop w:val="0"/>
                                      <w:marBottom w:val="0"/>
                                      <w:divBdr>
                                        <w:top w:val="none" w:sz="0" w:space="0" w:color="auto"/>
                                        <w:left w:val="none" w:sz="0" w:space="0" w:color="auto"/>
                                        <w:bottom w:val="none" w:sz="0" w:space="0" w:color="auto"/>
                                        <w:right w:val="none" w:sz="0" w:space="0" w:color="auto"/>
                                      </w:divBdr>
                                      <w:divsChild>
                                        <w:div w:id="6553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719953">
      <w:bodyDiv w:val="1"/>
      <w:marLeft w:val="0"/>
      <w:marRight w:val="0"/>
      <w:marTop w:val="0"/>
      <w:marBottom w:val="0"/>
      <w:divBdr>
        <w:top w:val="none" w:sz="0" w:space="0" w:color="auto"/>
        <w:left w:val="none" w:sz="0" w:space="0" w:color="auto"/>
        <w:bottom w:val="none" w:sz="0" w:space="0" w:color="auto"/>
        <w:right w:val="none" w:sz="0" w:space="0" w:color="auto"/>
      </w:divBdr>
      <w:divsChild>
        <w:div w:id="955672701">
          <w:marLeft w:val="0"/>
          <w:marRight w:val="0"/>
          <w:marTop w:val="0"/>
          <w:marBottom w:val="0"/>
          <w:divBdr>
            <w:top w:val="none" w:sz="0" w:space="0" w:color="auto"/>
            <w:left w:val="none" w:sz="0" w:space="0" w:color="auto"/>
            <w:bottom w:val="none" w:sz="0" w:space="0" w:color="auto"/>
            <w:right w:val="none" w:sz="0" w:space="0" w:color="auto"/>
          </w:divBdr>
          <w:divsChild>
            <w:div w:id="1407073129">
              <w:marLeft w:val="0"/>
              <w:marRight w:val="0"/>
              <w:marTop w:val="0"/>
              <w:marBottom w:val="0"/>
              <w:divBdr>
                <w:top w:val="none" w:sz="0" w:space="0" w:color="auto"/>
                <w:left w:val="none" w:sz="0" w:space="0" w:color="auto"/>
                <w:bottom w:val="none" w:sz="0" w:space="0" w:color="auto"/>
                <w:right w:val="none" w:sz="0" w:space="0" w:color="auto"/>
              </w:divBdr>
              <w:divsChild>
                <w:div w:id="516427786">
                  <w:marLeft w:val="0"/>
                  <w:marRight w:val="0"/>
                  <w:marTop w:val="0"/>
                  <w:marBottom w:val="0"/>
                  <w:divBdr>
                    <w:top w:val="none" w:sz="0" w:space="0" w:color="auto"/>
                    <w:left w:val="none" w:sz="0" w:space="0" w:color="auto"/>
                    <w:bottom w:val="none" w:sz="0" w:space="0" w:color="auto"/>
                    <w:right w:val="none" w:sz="0" w:space="0" w:color="auto"/>
                  </w:divBdr>
                  <w:divsChild>
                    <w:div w:id="1466268461">
                      <w:marLeft w:val="0"/>
                      <w:marRight w:val="0"/>
                      <w:marTop w:val="0"/>
                      <w:marBottom w:val="0"/>
                      <w:divBdr>
                        <w:top w:val="none" w:sz="0" w:space="0" w:color="auto"/>
                        <w:left w:val="none" w:sz="0" w:space="0" w:color="auto"/>
                        <w:bottom w:val="none" w:sz="0" w:space="0" w:color="auto"/>
                        <w:right w:val="none" w:sz="0" w:space="0" w:color="auto"/>
                      </w:divBdr>
                      <w:divsChild>
                        <w:div w:id="1554197296">
                          <w:marLeft w:val="0"/>
                          <w:marRight w:val="0"/>
                          <w:marTop w:val="0"/>
                          <w:marBottom w:val="0"/>
                          <w:divBdr>
                            <w:top w:val="none" w:sz="0" w:space="0" w:color="auto"/>
                            <w:left w:val="none" w:sz="0" w:space="0" w:color="auto"/>
                            <w:bottom w:val="none" w:sz="0" w:space="0" w:color="auto"/>
                            <w:right w:val="none" w:sz="0" w:space="0" w:color="auto"/>
                          </w:divBdr>
                          <w:divsChild>
                            <w:div w:id="329406286">
                              <w:marLeft w:val="0"/>
                              <w:marRight w:val="0"/>
                              <w:marTop w:val="0"/>
                              <w:marBottom w:val="0"/>
                              <w:divBdr>
                                <w:top w:val="none" w:sz="0" w:space="0" w:color="auto"/>
                                <w:left w:val="none" w:sz="0" w:space="0" w:color="auto"/>
                                <w:bottom w:val="none" w:sz="0" w:space="0" w:color="auto"/>
                                <w:right w:val="none" w:sz="0" w:space="0" w:color="auto"/>
                              </w:divBdr>
                              <w:divsChild>
                                <w:div w:id="1820346637">
                                  <w:marLeft w:val="0"/>
                                  <w:marRight w:val="0"/>
                                  <w:marTop w:val="0"/>
                                  <w:marBottom w:val="0"/>
                                  <w:divBdr>
                                    <w:top w:val="none" w:sz="0" w:space="0" w:color="auto"/>
                                    <w:left w:val="none" w:sz="0" w:space="0" w:color="auto"/>
                                    <w:bottom w:val="none" w:sz="0" w:space="0" w:color="auto"/>
                                    <w:right w:val="none" w:sz="0" w:space="0" w:color="auto"/>
                                  </w:divBdr>
                                  <w:divsChild>
                                    <w:div w:id="2072608523">
                                      <w:marLeft w:val="0"/>
                                      <w:marRight w:val="0"/>
                                      <w:marTop w:val="0"/>
                                      <w:marBottom w:val="0"/>
                                      <w:divBdr>
                                        <w:top w:val="none" w:sz="0" w:space="0" w:color="auto"/>
                                        <w:left w:val="none" w:sz="0" w:space="0" w:color="auto"/>
                                        <w:bottom w:val="none" w:sz="0" w:space="0" w:color="auto"/>
                                        <w:right w:val="none" w:sz="0" w:space="0" w:color="auto"/>
                                      </w:divBdr>
                                      <w:divsChild>
                                        <w:div w:id="761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4911415">
      <w:bodyDiv w:val="1"/>
      <w:marLeft w:val="0"/>
      <w:marRight w:val="0"/>
      <w:marTop w:val="0"/>
      <w:marBottom w:val="0"/>
      <w:divBdr>
        <w:top w:val="none" w:sz="0" w:space="0" w:color="auto"/>
        <w:left w:val="none" w:sz="0" w:space="0" w:color="auto"/>
        <w:bottom w:val="none" w:sz="0" w:space="0" w:color="auto"/>
        <w:right w:val="none" w:sz="0" w:space="0" w:color="auto"/>
      </w:divBdr>
      <w:divsChild>
        <w:div w:id="739249347">
          <w:marLeft w:val="0"/>
          <w:marRight w:val="0"/>
          <w:marTop w:val="0"/>
          <w:marBottom w:val="0"/>
          <w:divBdr>
            <w:top w:val="none" w:sz="0" w:space="0" w:color="auto"/>
            <w:left w:val="none" w:sz="0" w:space="0" w:color="auto"/>
            <w:bottom w:val="none" w:sz="0" w:space="0" w:color="auto"/>
            <w:right w:val="none" w:sz="0" w:space="0" w:color="auto"/>
          </w:divBdr>
          <w:divsChild>
            <w:div w:id="852692564">
              <w:marLeft w:val="0"/>
              <w:marRight w:val="0"/>
              <w:marTop w:val="0"/>
              <w:marBottom w:val="0"/>
              <w:divBdr>
                <w:top w:val="none" w:sz="0" w:space="0" w:color="auto"/>
                <w:left w:val="none" w:sz="0" w:space="0" w:color="auto"/>
                <w:bottom w:val="none" w:sz="0" w:space="0" w:color="auto"/>
                <w:right w:val="none" w:sz="0" w:space="0" w:color="auto"/>
              </w:divBdr>
              <w:divsChild>
                <w:div w:id="1716856429">
                  <w:marLeft w:val="0"/>
                  <w:marRight w:val="0"/>
                  <w:marTop w:val="0"/>
                  <w:marBottom w:val="0"/>
                  <w:divBdr>
                    <w:top w:val="none" w:sz="0" w:space="0" w:color="auto"/>
                    <w:left w:val="none" w:sz="0" w:space="0" w:color="auto"/>
                    <w:bottom w:val="none" w:sz="0" w:space="0" w:color="auto"/>
                    <w:right w:val="none" w:sz="0" w:space="0" w:color="auto"/>
                  </w:divBdr>
                  <w:divsChild>
                    <w:div w:id="1268344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1462557">
      <w:bodyDiv w:val="1"/>
      <w:marLeft w:val="0"/>
      <w:marRight w:val="0"/>
      <w:marTop w:val="0"/>
      <w:marBottom w:val="0"/>
      <w:divBdr>
        <w:top w:val="none" w:sz="0" w:space="0" w:color="auto"/>
        <w:left w:val="none" w:sz="0" w:space="0" w:color="auto"/>
        <w:bottom w:val="none" w:sz="0" w:space="0" w:color="auto"/>
        <w:right w:val="none" w:sz="0" w:space="0" w:color="auto"/>
      </w:divBdr>
      <w:divsChild>
        <w:div w:id="1145776291">
          <w:marLeft w:val="0"/>
          <w:marRight w:val="0"/>
          <w:marTop w:val="0"/>
          <w:marBottom w:val="0"/>
          <w:divBdr>
            <w:top w:val="none" w:sz="0" w:space="0" w:color="auto"/>
            <w:left w:val="none" w:sz="0" w:space="0" w:color="auto"/>
            <w:bottom w:val="none" w:sz="0" w:space="0" w:color="auto"/>
            <w:right w:val="none" w:sz="0" w:space="0" w:color="auto"/>
          </w:divBdr>
          <w:divsChild>
            <w:div w:id="531847393">
              <w:marLeft w:val="0"/>
              <w:marRight w:val="0"/>
              <w:marTop w:val="0"/>
              <w:marBottom w:val="0"/>
              <w:divBdr>
                <w:top w:val="none" w:sz="0" w:space="0" w:color="auto"/>
                <w:left w:val="none" w:sz="0" w:space="0" w:color="auto"/>
                <w:bottom w:val="none" w:sz="0" w:space="0" w:color="auto"/>
                <w:right w:val="none" w:sz="0" w:space="0" w:color="auto"/>
              </w:divBdr>
              <w:divsChild>
                <w:div w:id="1314483892">
                  <w:marLeft w:val="0"/>
                  <w:marRight w:val="0"/>
                  <w:marTop w:val="0"/>
                  <w:marBottom w:val="0"/>
                  <w:divBdr>
                    <w:top w:val="none" w:sz="0" w:space="0" w:color="auto"/>
                    <w:left w:val="none" w:sz="0" w:space="0" w:color="auto"/>
                    <w:bottom w:val="none" w:sz="0" w:space="0" w:color="auto"/>
                    <w:right w:val="none" w:sz="0" w:space="0" w:color="auto"/>
                  </w:divBdr>
                  <w:divsChild>
                    <w:div w:id="1435174714">
                      <w:marLeft w:val="0"/>
                      <w:marRight w:val="0"/>
                      <w:marTop w:val="0"/>
                      <w:marBottom w:val="0"/>
                      <w:divBdr>
                        <w:top w:val="none" w:sz="0" w:space="0" w:color="auto"/>
                        <w:left w:val="none" w:sz="0" w:space="0" w:color="auto"/>
                        <w:bottom w:val="none" w:sz="0" w:space="0" w:color="auto"/>
                        <w:right w:val="none" w:sz="0" w:space="0" w:color="auto"/>
                      </w:divBdr>
                      <w:divsChild>
                        <w:div w:id="822310055">
                          <w:marLeft w:val="0"/>
                          <w:marRight w:val="0"/>
                          <w:marTop w:val="0"/>
                          <w:marBottom w:val="0"/>
                          <w:divBdr>
                            <w:top w:val="none" w:sz="0" w:space="0" w:color="auto"/>
                            <w:left w:val="none" w:sz="0" w:space="0" w:color="auto"/>
                            <w:bottom w:val="none" w:sz="0" w:space="0" w:color="auto"/>
                            <w:right w:val="none" w:sz="0" w:space="0" w:color="auto"/>
                          </w:divBdr>
                          <w:divsChild>
                            <w:div w:id="405685898">
                              <w:marLeft w:val="0"/>
                              <w:marRight w:val="0"/>
                              <w:marTop w:val="0"/>
                              <w:marBottom w:val="0"/>
                              <w:divBdr>
                                <w:top w:val="none" w:sz="0" w:space="0" w:color="auto"/>
                                <w:left w:val="none" w:sz="0" w:space="0" w:color="auto"/>
                                <w:bottom w:val="none" w:sz="0" w:space="0" w:color="auto"/>
                                <w:right w:val="none" w:sz="0" w:space="0" w:color="auto"/>
                              </w:divBdr>
                              <w:divsChild>
                                <w:div w:id="2023162687">
                                  <w:marLeft w:val="0"/>
                                  <w:marRight w:val="0"/>
                                  <w:marTop w:val="0"/>
                                  <w:marBottom w:val="0"/>
                                  <w:divBdr>
                                    <w:top w:val="none" w:sz="0" w:space="0" w:color="auto"/>
                                    <w:left w:val="none" w:sz="0" w:space="0" w:color="auto"/>
                                    <w:bottom w:val="none" w:sz="0" w:space="0" w:color="auto"/>
                                    <w:right w:val="none" w:sz="0" w:space="0" w:color="auto"/>
                                  </w:divBdr>
                                  <w:divsChild>
                                    <w:div w:id="643196474">
                                      <w:marLeft w:val="0"/>
                                      <w:marRight w:val="0"/>
                                      <w:marTop w:val="0"/>
                                      <w:marBottom w:val="0"/>
                                      <w:divBdr>
                                        <w:top w:val="none" w:sz="0" w:space="0" w:color="auto"/>
                                        <w:left w:val="none" w:sz="0" w:space="0" w:color="auto"/>
                                        <w:bottom w:val="none" w:sz="0" w:space="0" w:color="auto"/>
                                        <w:right w:val="none" w:sz="0" w:space="0" w:color="auto"/>
                                      </w:divBdr>
                                      <w:divsChild>
                                        <w:div w:id="18896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341869">
      <w:bodyDiv w:val="1"/>
      <w:marLeft w:val="0"/>
      <w:marRight w:val="0"/>
      <w:marTop w:val="0"/>
      <w:marBottom w:val="0"/>
      <w:divBdr>
        <w:top w:val="none" w:sz="0" w:space="0" w:color="auto"/>
        <w:left w:val="none" w:sz="0" w:space="0" w:color="auto"/>
        <w:bottom w:val="none" w:sz="0" w:space="0" w:color="auto"/>
        <w:right w:val="none" w:sz="0" w:space="0" w:color="auto"/>
      </w:divBdr>
      <w:divsChild>
        <w:div w:id="1106970295">
          <w:marLeft w:val="0"/>
          <w:marRight w:val="0"/>
          <w:marTop w:val="0"/>
          <w:marBottom w:val="0"/>
          <w:divBdr>
            <w:top w:val="none" w:sz="0" w:space="0" w:color="auto"/>
            <w:left w:val="none" w:sz="0" w:space="0" w:color="auto"/>
            <w:bottom w:val="none" w:sz="0" w:space="0" w:color="auto"/>
            <w:right w:val="none" w:sz="0" w:space="0" w:color="auto"/>
          </w:divBdr>
          <w:divsChild>
            <w:div w:id="419299770">
              <w:marLeft w:val="0"/>
              <w:marRight w:val="0"/>
              <w:marTop w:val="0"/>
              <w:marBottom w:val="0"/>
              <w:divBdr>
                <w:top w:val="none" w:sz="0" w:space="0" w:color="auto"/>
                <w:left w:val="none" w:sz="0" w:space="0" w:color="auto"/>
                <w:bottom w:val="none" w:sz="0" w:space="0" w:color="auto"/>
                <w:right w:val="none" w:sz="0" w:space="0" w:color="auto"/>
              </w:divBdr>
              <w:divsChild>
                <w:div w:id="55469944">
                  <w:marLeft w:val="0"/>
                  <w:marRight w:val="0"/>
                  <w:marTop w:val="0"/>
                  <w:marBottom w:val="0"/>
                  <w:divBdr>
                    <w:top w:val="none" w:sz="0" w:space="0" w:color="auto"/>
                    <w:left w:val="none" w:sz="0" w:space="0" w:color="auto"/>
                    <w:bottom w:val="none" w:sz="0" w:space="0" w:color="auto"/>
                    <w:right w:val="none" w:sz="0" w:space="0" w:color="auto"/>
                  </w:divBdr>
                  <w:divsChild>
                    <w:div w:id="389811144">
                      <w:marLeft w:val="0"/>
                      <w:marRight w:val="0"/>
                      <w:marTop w:val="0"/>
                      <w:marBottom w:val="0"/>
                      <w:divBdr>
                        <w:top w:val="none" w:sz="0" w:space="0" w:color="auto"/>
                        <w:left w:val="none" w:sz="0" w:space="0" w:color="auto"/>
                        <w:bottom w:val="none" w:sz="0" w:space="0" w:color="auto"/>
                        <w:right w:val="none" w:sz="0" w:space="0" w:color="auto"/>
                      </w:divBdr>
                      <w:divsChild>
                        <w:div w:id="619191599">
                          <w:marLeft w:val="0"/>
                          <w:marRight w:val="0"/>
                          <w:marTop w:val="0"/>
                          <w:marBottom w:val="0"/>
                          <w:divBdr>
                            <w:top w:val="none" w:sz="0" w:space="0" w:color="auto"/>
                            <w:left w:val="none" w:sz="0" w:space="0" w:color="auto"/>
                            <w:bottom w:val="none" w:sz="0" w:space="0" w:color="auto"/>
                            <w:right w:val="none" w:sz="0" w:space="0" w:color="auto"/>
                          </w:divBdr>
                          <w:divsChild>
                            <w:div w:id="1774275750">
                              <w:marLeft w:val="0"/>
                              <w:marRight w:val="0"/>
                              <w:marTop w:val="0"/>
                              <w:marBottom w:val="0"/>
                              <w:divBdr>
                                <w:top w:val="none" w:sz="0" w:space="0" w:color="auto"/>
                                <w:left w:val="none" w:sz="0" w:space="0" w:color="auto"/>
                                <w:bottom w:val="none" w:sz="0" w:space="0" w:color="auto"/>
                                <w:right w:val="none" w:sz="0" w:space="0" w:color="auto"/>
                              </w:divBdr>
                              <w:divsChild>
                                <w:div w:id="1238172385">
                                  <w:marLeft w:val="0"/>
                                  <w:marRight w:val="0"/>
                                  <w:marTop w:val="0"/>
                                  <w:marBottom w:val="0"/>
                                  <w:divBdr>
                                    <w:top w:val="none" w:sz="0" w:space="0" w:color="auto"/>
                                    <w:left w:val="none" w:sz="0" w:space="0" w:color="auto"/>
                                    <w:bottom w:val="none" w:sz="0" w:space="0" w:color="auto"/>
                                    <w:right w:val="none" w:sz="0" w:space="0" w:color="auto"/>
                                  </w:divBdr>
                                  <w:divsChild>
                                    <w:div w:id="1988438281">
                                      <w:marLeft w:val="0"/>
                                      <w:marRight w:val="0"/>
                                      <w:marTop w:val="0"/>
                                      <w:marBottom w:val="0"/>
                                      <w:divBdr>
                                        <w:top w:val="none" w:sz="0" w:space="0" w:color="auto"/>
                                        <w:left w:val="none" w:sz="0" w:space="0" w:color="auto"/>
                                        <w:bottom w:val="none" w:sz="0" w:space="0" w:color="auto"/>
                                        <w:right w:val="none" w:sz="0" w:space="0" w:color="auto"/>
                                      </w:divBdr>
                                      <w:divsChild>
                                        <w:div w:id="21178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380631">
      <w:bodyDiv w:val="1"/>
      <w:marLeft w:val="0"/>
      <w:marRight w:val="0"/>
      <w:marTop w:val="0"/>
      <w:marBottom w:val="0"/>
      <w:divBdr>
        <w:top w:val="none" w:sz="0" w:space="0" w:color="auto"/>
        <w:left w:val="none" w:sz="0" w:space="0" w:color="auto"/>
        <w:bottom w:val="none" w:sz="0" w:space="0" w:color="auto"/>
        <w:right w:val="none" w:sz="0" w:space="0" w:color="auto"/>
      </w:divBdr>
      <w:divsChild>
        <w:div w:id="595291188">
          <w:marLeft w:val="0"/>
          <w:marRight w:val="0"/>
          <w:marTop w:val="0"/>
          <w:marBottom w:val="0"/>
          <w:divBdr>
            <w:top w:val="none" w:sz="0" w:space="0" w:color="auto"/>
            <w:left w:val="none" w:sz="0" w:space="0" w:color="auto"/>
            <w:bottom w:val="none" w:sz="0" w:space="0" w:color="auto"/>
            <w:right w:val="none" w:sz="0" w:space="0" w:color="auto"/>
          </w:divBdr>
          <w:divsChild>
            <w:div w:id="1073354087">
              <w:marLeft w:val="0"/>
              <w:marRight w:val="0"/>
              <w:marTop w:val="0"/>
              <w:marBottom w:val="0"/>
              <w:divBdr>
                <w:top w:val="none" w:sz="0" w:space="0" w:color="auto"/>
                <w:left w:val="none" w:sz="0" w:space="0" w:color="auto"/>
                <w:bottom w:val="none" w:sz="0" w:space="0" w:color="auto"/>
                <w:right w:val="none" w:sz="0" w:space="0" w:color="auto"/>
              </w:divBdr>
              <w:divsChild>
                <w:div w:id="1282759211">
                  <w:marLeft w:val="0"/>
                  <w:marRight w:val="0"/>
                  <w:marTop w:val="0"/>
                  <w:marBottom w:val="0"/>
                  <w:divBdr>
                    <w:top w:val="none" w:sz="0" w:space="0" w:color="auto"/>
                    <w:left w:val="none" w:sz="0" w:space="0" w:color="auto"/>
                    <w:bottom w:val="none" w:sz="0" w:space="0" w:color="auto"/>
                    <w:right w:val="none" w:sz="0" w:space="0" w:color="auto"/>
                  </w:divBdr>
                  <w:divsChild>
                    <w:div w:id="2922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331530">
      <w:bodyDiv w:val="1"/>
      <w:marLeft w:val="0"/>
      <w:marRight w:val="0"/>
      <w:marTop w:val="0"/>
      <w:marBottom w:val="0"/>
      <w:divBdr>
        <w:top w:val="none" w:sz="0" w:space="0" w:color="auto"/>
        <w:left w:val="none" w:sz="0" w:space="0" w:color="auto"/>
        <w:bottom w:val="none" w:sz="0" w:space="0" w:color="auto"/>
        <w:right w:val="none" w:sz="0" w:space="0" w:color="auto"/>
      </w:divBdr>
      <w:divsChild>
        <w:div w:id="1372994542">
          <w:marLeft w:val="0"/>
          <w:marRight w:val="0"/>
          <w:marTop w:val="0"/>
          <w:marBottom w:val="0"/>
          <w:divBdr>
            <w:top w:val="none" w:sz="0" w:space="0" w:color="auto"/>
            <w:left w:val="none" w:sz="0" w:space="0" w:color="auto"/>
            <w:bottom w:val="none" w:sz="0" w:space="0" w:color="auto"/>
            <w:right w:val="none" w:sz="0" w:space="0" w:color="auto"/>
          </w:divBdr>
          <w:divsChild>
            <w:div w:id="602735235">
              <w:marLeft w:val="0"/>
              <w:marRight w:val="0"/>
              <w:marTop w:val="0"/>
              <w:marBottom w:val="0"/>
              <w:divBdr>
                <w:top w:val="none" w:sz="0" w:space="0" w:color="auto"/>
                <w:left w:val="none" w:sz="0" w:space="0" w:color="auto"/>
                <w:bottom w:val="none" w:sz="0" w:space="0" w:color="auto"/>
                <w:right w:val="none" w:sz="0" w:space="0" w:color="auto"/>
              </w:divBdr>
              <w:divsChild>
                <w:div w:id="1167787166">
                  <w:marLeft w:val="0"/>
                  <w:marRight w:val="0"/>
                  <w:marTop w:val="0"/>
                  <w:marBottom w:val="0"/>
                  <w:divBdr>
                    <w:top w:val="none" w:sz="0" w:space="0" w:color="auto"/>
                    <w:left w:val="none" w:sz="0" w:space="0" w:color="auto"/>
                    <w:bottom w:val="none" w:sz="0" w:space="0" w:color="auto"/>
                    <w:right w:val="none" w:sz="0" w:space="0" w:color="auto"/>
                  </w:divBdr>
                  <w:divsChild>
                    <w:div w:id="34161891">
                      <w:marLeft w:val="0"/>
                      <w:marRight w:val="0"/>
                      <w:marTop w:val="0"/>
                      <w:marBottom w:val="0"/>
                      <w:divBdr>
                        <w:top w:val="none" w:sz="0" w:space="0" w:color="auto"/>
                        <w:left w:val="none" w:sz="0" w:space="0" w:color="auto"/>
                        <w:bottom w:val="none" w:sz="0" w:space="0" w:color="auto"/>
                        <w:right w:val="none" w:sz="0" w:space="0" w:color="auto"/>
                      </w:divBdr>
                      <w:divsChild>
                        <w:div w:id="405611135">
                          <w:marLeft w:val="0"/>
                          <w:marRight w:val="0"/>
                          <w:marTop w:val="0"/>
                          <w:marBottom w:val="0"/>
                          <w:divBdr>
                            <w:top w:val="none" w:sz="0" w:space="0" w:color="auto"/>
                            <w:left w:val="none" w:sz="0" w:space="0" w:color="auto"/>
                            <w:bottom w:val="none" w:sz="0" w:space="0" w:color="auto"/>
                            <w:right w:val="none" w:sz="0" w:space="0" w:color="auto"/>
                          </w:divBdr>
                          <w:divsChild>
                            <w:div w:id="456724452">
                              <w:marLeft w:val="0"/>
                              <w:marRight w:val="0"/>
                              <w:marTop w:val="0"/>
                              <w:marBottom w:val="0"/>
                              <w:divBdr>
                                <w:top w:val="none" w:sz="0" w:space="0" w:color="auto"/>
                                <w:left w:val="none" w:sz="0" w:space="0" w:color="auto"/>
                                <w:bottom w:val="none" w:sz="0" w:space="0" w:color="auto"/>
                                <w:right w:val="none" w:sz="0" w:space="0" w:color="auto"/>
                              </w:divBdr>
                              <w:divsChild>
                                <w:div w:id="1863863188">
                                  <w:marLeft w:val="0"/>
                                  <w:marRight w:val="0"/>
                                  <w:marTop w:val="0"/>
                                  <w:marBottom w:val="0"/>
                                  <w:divBdr>
                                    <w:top w:val="none" w:sz="0" w:space="0" w:color="auto"/>
                                    <w:left w:val="none" w:sz="0" w:space="0" w:color="auto"/>
                                    <w:bottom w:val="none" w:sz="0" w:space="0" w:color="auto"/>
                                    <w:right w:val="none" w:sz="0" w:space="0" w:color="auto"/>
                                  </w:divBdr>
                                  <w:divsChild>
                                    <w:div w:id="1791897533">
                                      <w:marLeft w:val="0"/>
                                      <w:marRight w:val="0"/>
                                      <w:marTop w:val="0"/>
                                      <w:marBottom w:val="0"/>
                                      <w:divBdr>
                                        <w:top w:val="none" w:sz="0" w:space="0" w:color="auto"/>
                                        <w:left w:val="none" w:sz="0" w:space="0" w:color="auto"/>
                                        <w:bottom w:val="none" w:sz="0" w:space="0" w:color="auto"/>
                                        <w:right w:val="none" w:sz="0" w:space="0" w:color="auto"/>
                                      </w:divBdr>
                                      <w:divsChild>
                                        <w:div w:id="16469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035905">
      <w:bodyDiv w:val="1"/>
      <w:marLeft w:val="0"/>
      <w:marRight w:val="0"/>
      <w:marTop w:val="0"/>
      <w:marBottom w:val="0"/>
      <w:divBdr>
        <w:top w:val="none" w:sz="0" w:space="0" w:color="auto"/>
        <w:left w:val="none" w:sz="0" w:space="0" w:color="auto"/>
        <w:bottom w:val="none" w:sz="0" w:space="0" w:color="auto"/>
        <w:right w:val="none" w:sz="0" w:space="0" w:color="auto"/>
      </w:divBdr>
      <w:divsChild>
        <w:div w:id="638342741">
          <w:marLeft w:val="0"/>
          <w:marRight w:val="0"/>
          <w:marTop w:val="0"/>
          <w:marBottom w:val="0"/>
          <w:divBdr>
            <w:top w:val="none" w:sz="0" w:space="0" w:color="auto"/>
            <w:left w:val="none" w:sz="0" w:space="0" w:color="auto"/>
            <w:bottom w:val="none" w:sz="0" w:space="0" w:color="auto"/>
            <w:right w:val="none" w:sz="0" w:space="0" w:color="auto"/>
          </w:divBdr>
          <w:divsChild>
            <w:div w:id="1494488440">
              <w:marLeft w:val="0"/>
              <w:marRight w:val="0"/>
              <w:marTop w:val="0"/>
              <w:marBottom w:val="0"/>
              <w:divBdr>
                <w:top w:val="none" w:sz="0" w:space="0" w:color="auto"/>
                <w:left w:val="none" w:sz="0" w:space="0" w:color="auto"/>
                <w:bottom w:val="none" w:sz="0" w:space="0" w:color="auto"/>
                <w:right w:val="none" w:sz="0" w:space="0" w:color="auto"/>
              </w:divBdr>
              <w:divsChild>
                <w:div w:id="996228823">
                  <w:marLeft w:val="0"/>
                  <w:marRight w:val="0"/>
                  <w:marTop w:val="0"/>
                  <w:marBottom w:val="0"/>
                  <w:divBdr>
                    <w:top w:val="none" w:sz="0" w:space="0" w:color="auto"/>
                    <w:left w:val="none" w:sz="0" w:space="0" w:color="auto"/>
                    <w:bottom w:val="none" w:sz="0" w:space="0" w:color="auto"/>
                    <w:right w:val="none" w:sz="0" w:space="0" w:color="auto"/>
                  </w:divBdr>
                  <w:divsChild>
                    <w:div w:id="782500966">
                      <w:marLeft w:val="0"/>
                      <w:marRight w:val="0"/>
                      <w:marTop w:val="0"/>
                      <w:marBottom w:val="0"/>
                      <w:divBdr>
                        <w:top w:val="none" w:sz="0" w:space="0" w:color="auto"/>
                        <w:left w:val="none" w:sz="0" w:space="0" w:color="auto"/>
                        <w:bottom w:val="none" w:sz="0" w:space="0" w:color="auto"/>
                        <w:right w:val="none" w:sz="0" w:space="0" w:color="auto"/>
                      </w:divBdr>
                      <w:divsChild>
                        <w:div w:id="404642540">
                          <w:marLeft w:val="0"/>
                          <w:marRight w:val="0"/>
                          <w:marTop w:val="0"/>
                          <w:marBottom w:val="0"/>
                          <w:divBdr>
                            <w:top w:val="none" w:sz="0" w:space="0" w:color="auto"/>
                            <w:left w:val="none" w:sz="0" w:space="0" w:color="auto"/>
                            <w:bottom w:val="none" w:sz="0" w:space="0" w:color="auto"/>
                            <w:right w:val="none" w:sz="0" w:space="0" w:color="auto"/>
                          </w:divBdr>
                          <w:divsChild>
                            <w:div w:id="372390903">
                              <w:marLeft w:val="0"/>
                              <w:marRight w:val="0"/>
                              <w:marTop w:val="0"/>
                              <w:marBottom w:val="0"/>
                              <w:divBdr>
                                <w:top w:val="none" w:sz="0" w:space="0" w:color="auto"/>
                                <w:left w:val="none" w:sz="0" w:space="0" w:color="auto"/>
                                <w:bottom w:val="none" w:sz="0" w:space="0" w:color="auto"/>
                                <w:right w:val="none" w:sz="0" w:space="0" w:color="auto"/>
                              </w:divBdr>
                              <w:divsChild>
                                <w:div w:id="415443878">
                                  <w:marLeft w:val="0"/>
                                  <w:marRight w:val="0"/>
                                  <w:marTop w:val="0"/>
                                  <w:marBottom w:val="0"/>
                                  <w:divBdr>
                                    <w:top w:val="none" w:sz="0" w:space="0" w:color="auto"/>
                                    <w:left w:val="none" w:sz="0" w:space="0" w:color="auto"/>
                                    <w:bottom w:val="none" w:sz="0" w:space="0" w:color="auto"/>
                                    <w:right w:val="none" w:sz="0" w:space="0" w:color="auto"/>
                                  </w:divBdr>
                                  <w:divsChild>
                                    <w:div w:id="1168329413">
                                      <w:marLeft w:val="0"/>
                                      <w:marRight w:val="0"/>
                                      <w:marTop w:val="0"/>
                                      <w:marBottom w:val="0"/>
                                      <w:divBdr>
                                        <w:top w:val="none" w:sz="0" w:space="0" w:color="auto"/>
                                        <w:left w:val="none" w:sz="0" w:space="0" w:color="auto"/>
                                        <w:bottom w:val="none" w:sz="0" w:space="0" w:color="auto"/>
                                        <w:right w:val="none" w:sz="0" w:space="0" w:color="auto"/>
                                      </w:divBdr>
                                      <w:divsChild>
                                        <w:div w:id="6340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044175">
      <w:bodyDiv w:val="1"/>
      <w:marLeft w:val="0"/>
      <w:marRight w:val="0"/>
      <w:marTop w:val="0"/>
      <w:marBottom w:val="0"/>
      <w:divBdr>
        <w:top w:val="none" w:sz="0" w:space="0" w:color="auto"/>
        <w:left w:val="none" w:sz="0" w:space="0" w:color="auto"/>
        <w:bottom w:val="none" w:sz="0" w:space="0" w:color="auto"/>
        <w:right w:val="none" w:sz="0" w:space="0" w:color="auto"/>
      </w:divBdr>
      <w:divsChild>
        <w:div w:id="754008670">
          <w:marLeft w:val="0"/>
          <w:marRight w:val="0"/>
          <w:marTop w:val="0"/>
          <w:marBottom w:val="0"/>
          <w:divBdr>
            <w:top w:val="none" w:sz="0" w:space="0" w:color="auto"/>
            <w:left w:val="none" w:sz="0" w:space="0" w:color="auto"/>
            <w:bottom w:val="none" w:sz="0" w:space="0" w:color="auto"/>
            <w:right w:val="none" w:sz="0" w:space="0" w:color="auto"/>
          </w:divBdr>
          <w:divsChild>
            <w:div w:id="1124152732">
              <w:marLeft w:val="0"/>
              <w:marRight w:val="0"/>
              <w:marTop w:val="0"/>
              <w:marBottom w:val="0"/>
              <w:divBdr>
                <w:top w:val="none" w:sz="0" w:space="0" w:color="auto"/>
                <w:left w:val="none" w:sz="0" w:space="0" w:color="auto"/>
                <w:bottom w:val="none" w:sz="0" w:space="0" w:color="auto"/>
                <w:right w:val="none" w:sz="0" w:space="0" w:color="auto"/>
              </w:divBdr>
              <w:divsChild>
                <w:div w:id="1901746474">
                  <w:marLeft w:val="0"/>
                  <w:marRight w:val="0"/>
                  <w:marTop w:val="0"/>
                  <w:marBottom w:val="0"/>
                  <w:divBdr>
                    <w:top w:val="none" w:sz="0" w:space="0" w:color="auto"/>
                    <w:left w:val="none" w:sz="0" w:space="0" w:color="auto"/>
                    <w:bottom w:val="none" w:sz="0" w:space="0" w:color="auto"/>
                    <w:right w:val="none" w:sz="0" w:space="0" w:color="auto"/>
                  </w:divBdr>
                  <w:divsChild>
                    <w:div w:id="996499662">
                      <w:marLeft w:val="0"/>
                      <w:marRight w:val="0"/>
                      <w:marTop w:val="0"/>
                      <w:marBottom w:val="0"/>
                      <w:divBdr>
                        <w:top w:val="none" w:sz="0" w:space="0" w:color="auto"/>
                        <w:left w:val="none" w:sz="0" w:space="0" w:color="auto"/>
                        <w:bottom w:val="none" w:sz="0" w:space="0" w:color="auto"/>
                        <w:right w:val="none" w:sz="0" w:space="0" w:color="auto"/>
                      </w:divBdr>
                      <w:divsChild>
                        <w:div w:id="113140521">
                          <w:marLeft w:val="0"/>
                          <w:marRight w:val="0"/>
                          <w:marTop w:val="0"/>
                          <w:marBottom w:val="0"/>
                          <w:divBdr>
                            <w:top w:val="none" w:sz="0" w:space="0" w:color="auto"/>
                            <w:left w:val="none" w:sz="0" w:space="0" w:color="auto"/>
                            <w:bottom w:val="none" w:sz="0" w:space="0" w:color="auto"/>
                            <w:right w:val="none" w:sz="0" w:space="0" w:color="auto"/>
                          </w:divBdr>
                          <w:divsChild>
                            <w:div w:id="1887569103">
                              <w:marLeft w:val="0"/>
                              <w:marRight w:val="0"/>
                              <w:marTop w:val="0"/>
                              <w:marBottom w:val="0"/>
                              <w:divBdr>
                                <w:top w:val="none" w:sz="0" w:space="0" w:color="auto"/>
                                <w:left w:val="none" w:sz="0" w:space="0" w:color="auto"/>
                                <w:bottom w:val="none" w:sz="0" w:space="0" w:color="auto"/>
                                <w:right w:val="none" w:sz="0" w:space="0" w:color="auto"/>
                              </w:divBdr>
                              <w:divsChild>
                                <w:div w:id="729353433">
                                  <w:marLeft w:val="0"/>
                                  <w:marRight w:val="0"/>
                                  <w:marTop w:val="0"/>
                                  <w:marBottom w:val="0"/>
                                  <w:divBdr>
                                    <w:top w:val="none" w:sz="0" w:space="0" w:color="auto"/>
                                    <w:left w:val="none" w:sz="0" w:space="0" w:color="auto"/>
                                    <w:bottom w:val="none" w:sz="0" w:space="0" w:color="auto"/>
                                    <w:right w:val="none" w:sz="0" w:space="0" w:color="auto"/>
                                  </w:divBdr>
                                  <w:divsChild>
                                    <w:div w:id="1795905994">
                                      <w:marLeft w:val="0"/>
                                      <w:marRight w:val="0"/>
                                      <w:marTop w:val="0"/>
                                      <w:marBottom w:val="0"/>
                                      <w:divBdr>
                                        <w:top w:val="none" w:sz="0" w:space="0" w:color="auto"/>
                                        <w:left w:val="none" w:sz="0" w:space="0" w:color="auto"/>
                                        <w:bottom w:val="none" w:sz="0" w:space="0" w:color="auto"/>
                                        <w:right w:val="none" w:sz="0" w:space="0" w:color="auto"/>
                                      </w:divBdr>
                                      <w:divsChild>
                                        <w:div w:id="18024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137707">
      <w:bodyDiv w:val="1"/>
      <w:marLeft w:val="0"/>
      <w:marRight w:val="0"/>
      <w:marTop w:val="0"/>
      <w:marBottom w:val="0"/>
      <w:divBdr>
        <w:top w:val="none" w:sz="0" w:space="0" w:color="auto"/>
        <w:left w:val="none" w:sz="0" w:space="0" w:color="auto"/>
        <w:bottom w:val="none" w:sz="0" w:space="0" w:color="auto"/>
        <w:right w:val="none" w:sz="0" w:space="0" w:color="auto"/>
      </w:divBdr>
      <w:divsChild>
        <w:div w:id="977536776">
          <w:marLeft w:val="0"/>
          <w:marRight w:val="0"/>
          <w:marTop w:val="0"/>
          <w:marBottom w:val="0"/>
          <w:divBdr>
            <w:top w:val="none" w:sz="0" w:space="0" w:color="auto"/>
            <w:left w:val="none" w:sz="0" w:space="0" w:color="auto"/>
            <w:bottom w:val="none" w:sz="0" w:space="0" w:color="auto"/>
            <w:right w:val="none" w:sz="0" w:space="0" w:color="auto"/>
          </w:divBdr>
          <w:divsChild>
            <w:div w:id="2043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0846">
      <w:bodyDiv w:val="1"/>
      <w:marLeft w:val="0"/>
      <w:marRight w:val="0"/>
      <w:marTop w:val="0"/>
      <w:marBottom w:val="0"/>
      <w:divBdr>
        <w:top w:val="none" w:sz="0" w:space="0" w:color="auto"/>
        <w:left w:val="none" w:sz="0" w:space="0" w:color="auto"/>
        <w:bottom w:val="none" w:sz="0" w:space="0" w:color="auto"/>
        <w:right w:val="none" w:sz="0" w:space="0" w:color="auto"/>
      </w:divBdr>
      <w:divsChild>
        <w:div w:id="820851007">
          <w:marLeft w:val="0"/>
          <w:marRight w:val="0"/>
          <w:marTop w:val="0"/>
          <w:marBottom w:val="0"/>
          <w:divBdr>
            <w:top w:val="none" w:sz="0" w:space="0" w:color="auto"/>
            <w:left w:val="none" w:sz="0" w:space="0" w:color="auto"/>
            <w:bottom w:val="none" w:sz="0" w:space="0" w:color="auto"/>
            <w:right w:val="none" w:sz="0" w:space="0" w:color="auto"/>
          </w:divBdr>
          <w:divsChild>
            <w:div w:id="1339187622">
              <w:marLeft w:val="0"/>
              <w:marRight w:val="0"/>
              <w:marTop w:val="0"/>
              <w:marBottom w:val="0"/>
              <w:divBdr>
                <w:top w:val="none" w:sz="0" w:space="0" w:color="auto"/>
                <w:left w:val="none" w:sz="0" w:space="0" w:color="auto"/>
                <w:bottom w:val="none" w:sz="0" w:space="0" w:color="auto"/>
                <w:right w:val="none" w:sz="0" w:space="0" w:color="auto"/>
              </w:divBdr>
              <w:divsChild>
                <w:div w:id="528377488">
                  <w:marLeft w:val="0"/>
                  <w:marRight w:val="0"/>
                  <w:marTop w:val="0"/>
                  <w:marBottom w:val="0"/>
                  <w:divBdr>
                    <w:top w:val="none" w:sz="0" w:space="0" w:color="auto"/>
                    <w:left w:val="none" w:sz="0" w:space="0" w:color="auto"/>
                    <w:bottom w:val="none" w:sz="0" w:space="0" w:color="auto"/>
                    <w:right w:val="none" w:sz="0" w:space="0" w:color="auto"/>
                  </w:divBdr>
                  <w:divsChild>
                    <w:div w:id="333655020">
                      <w:marLeft w:val="0"/>
                      <w:marRight w:val="0"/>
                      <w:marTop w:val="0"/>
                      <w:marBottom w:val="0"/>
                      <w:divBdr>
                        <w:top w:val="none" w:sz="0" w:space="0" w:color="auto"/>
                        <w:left w:val="none" w:sz="0" w:space="0" w:color="auto"/>
                        <w:bottom w:val="none" w:sz="0" w:space="0" w:color="auto"/>
                        <w:right w:val="none" w:sz="0" w:space="0" w:color="auto"/>
                      </w:divBdr>
                      <w:divsChild>
                        <w:div w:id="11694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075984">
      <w:bodyDiv w:val="1"/>
      <w:marLeft w:val="0"/>
      <w:marRight w:val="0"/>
      <w:marTop w:val="0"/>
      <w:marBottom w:val="0"/>
      <w:divBdr>
        <w:top w:val="none" w:sz="0" w:space="0" w:color="auto"/>
        <w:left w:val="none" w:sz="0" w:space="0" w:color="auto"/>
        <w:bottom w:val="none" w:sz="0" w:space="0" w:color="auto"/>
        <w:right w:val="none" w:sz="0" w:space="0" w:color="auto"/>
      </w:divBdr>
      <w:divsChild>
        <w:div w:id="121925311">
          <w:marLeft w:val="0"/>
          <w:marRight w:val="0"/>
          <w:marTop w:val="0"/>
          <w:marBottom w:val="0"/>
          <w:divBdr>
            <w:top w:val="none" w:sz="0" w:space="0" w:color="auto"/>
            <w:left w:val="none" w:sz="0" w:space="0" w:color="auto"/>
            <w:bottom w:val="none" w:sz="0" w:space="0" w:color="auto"/>
            <w:right w:val="none" w:sz="0" w:space="0" w:color="auto"/>
          </w:divBdr>
          <w:divsChild>
            <w:div w:id="87623540">
              <w:marLeft w:val="0"/>
              <w:marRight w:val="0"/>
              <w:marTop w:val="0"/>
              <w:marBottom w:val="0"/>
              <w:divBdr>
                <w:top w:val="none" w:sz="0" w:space="0" w:color="auto"/>
                <w:left w:val="none" w:sz="0" w:space="0" w:color="auto"/>
                <w:bottom w:val="none" w:sz="0" w:space="0" w:color="auto"/>
                <w:right w:val="none" w:sz="0" w:space="0" w:color="auto"/>
              </w:divBdr>
              <w:divsChild>
                <w:div w:id="2030716372">
                  <w:marLeft w:val="0"/>
                  <w:marRight w:val="0"/>
                  <w:marTop w:val="0"/>
                  <w:marBottom w:val="0"/>
                  <w:divBdr>
                    <w:top w:val="none" w:sz="0" w:space="0" w:color="auto"/>
                    <w:left w:val="none" w:sz="0" w:space="0" w:color="auto"/>
                    <w:bottom w:val="none" w:sz="0" w:space="0" w:color="auto"/>
                    <w:right w:val="none" w:sz="0" w:space="0" w:color="auto"/>
                  </w:divBdr>
                  <w:divsChild>
                    <w:div w:id="7922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1438">
      <w:bodyDiv w:val="1"/>
      <w:marLeft w:val="0"/>
      <w:marRight w:val="0"/>
      <w:marTop w:val="0"/>
      <w:marBottom w:val="0"/>
      <w:divBdr>
        <w:top w:val="none" w:sz="0" w:space="0" w:color="auto"/>
        <w:left w:val="none" w:sz="0" w:space="0" w:color="auto"/>
        <w:bottom w:val="none" w:sz="0" w:space="0" w:color="auto"/>
        <w:right w:val="none" w:sz="0" w:space="0" w:color="auto"/>
      </w:divBdr>
      <w:divsChild>
        <w:div w:id="236672301">
          <w:marLeft w:val="0"/>
          <w:marRight w:val="0"/>
          <w:marTop w:val="0"/>
          <w:marBottom w:val="0"/>
          <w:divBdr>
            <w:top w:val="none" w:sz="0" w:space="0" w:color="auto"/>
            <w:left w:val="none" w:sz="0" w:space="0" w:color="auto"/>
            <w:bottom w:val="none" w:sz="0" w:space="0" w:color="auto"/>
            <w:right w:val="none" w:sz="0" w:space="0" w:color="auto"/>
          </w:divBdr>
          <w:divsChild>
            <w:div w:id="1569611693">
              <w:marLeft w:val="0"/>
              <w:marRight w:val="0"/>
              <w:marTop w:val="0"/>
              <w:marBottom w:val="0"/>
              <w:divBdr>
                <w:top w:val="none" w:sz="0" w:space="0" w:color="auto"/>
                <w:left w:val="none" w:sz="0" w:space="0" w:color="auto"/>
                <w:bottom w:val="none" w:sz="0" w:space="0" w:color="auto"/>
                <w:right w:val="none" w:sz="0" w:space="0" w:color="auto"/>
              </w:divBdr>
              <w:divsChild>
                <w:div w:id="3792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6711">
      <w:bodyDiv w:val="1"/>
      <w:marLeft w:val="0"/>
      <w:marRight w:val="0"/>
      <w:marTop w:val="0"/>
      <w:marBottom w:val="0"/>
      <w:divBdr>
        <w:top w:val="none" w:sz="0" w:space="0" w:color="auto"/>
        <w:left w:val="none" w:sz="0" w:space="0" w:color="auto"/>
        <w:bottom w:val="none" w:sz="0" w:space="0" w:color="auto"/>
        <w:right w:val="none" w:sz="0" w:space="0" w:color="auto"/>
      </w:divBdr>
      <w:divsChild>
        <w:div w:id="1116827217">
          <w:marLeft w:val="0"/>
          <w:marRight w:val="0"/>
          <w:marTop w:val="0"/>
          <w:marBottom w:val="0"/>
          <w:divBdr>
            <w:top w:val="none" w:sz="0" w:space="0" w:color="auto"/>
            <w:left w:val="none" w:sz="0" w:space="0" w:color="auto"/>
            <w:bottom w:val="none" w:sz="0" w:space="0" w:color="auto"/>
            <w:right w:val="none" w:sz="0" w:space="0" w:color="auto"/>
          </w:divBdr>
          <w:divsChild>
            <w:div w:id="1984196654">
              <w:marLeft w:val="0"/>
              <w:marRight w:val="0"/>
              <w:marTop w:val="0"/>
              <w:marBottom w:val="0"/>
              <w:divBdr>
                <w:top w:val="none" w:sz="0" w:space="0" w:color="auto"/>
                <w:left w:val="none" w:sz="0" w:space="0" w:color="auto"/>
                <w:bottom w:val="none" w:sz="0" w:space="0" w:color="auto"/>
                <w:right w:val="none" w:sz="0" w:space="0" w:color="auto"/>
              </w:divBdr>
              <w:divsChild>
                <w:div w:id="1563447755">
                  <w:marLeft w:val="0"/>
                  <w:marRight w:val="0"/>
                  <w:marTop w:val="0"/>
                  <w:marBottom w:val="0"/>
                  <w:divBdr>
                    <w:top w:val="none" w:sz="0" w:space="0" w:color="auto"/>
                    <w:left w:val="none" w:sz="0" w:space="0" w:color="auto"/>
                    <w:bottom w:val="none" w:sz="0" w:space="0" w:color="auto"/>
                    <w:right w:val="none" w:sz="0" w:space="0" w:color="auto"/>
                  </w:divBdr>
                  <w:divsChild>
                    <w:div w:id="660232124">
                      <w:marLeft w:val="0"/>
                      <w:marRight w:val="0"/>
                      <w:marTop w:val="0"/>
                      <w:marBottom w:val="0"/>
                      <w:divBdr>
                        <w:top w:val="none" w:sz="0" w:space="0" w:color="auto"/>
                        <w:left w:val="none" w:sz="0" w:space="0" w:color="auto"/>
                        <w:bottom w:val="none" w:sz="0" w:space="0" w:color="auto"/>
                        <w:right w:val="none" w:sz="0" w:space="0" w:color="auto"/>
                      </w:divBdr>
                      <w:divsChild>
                        <w:div w:id="750663044">
                          <w:marLeft w:val="0"/>
                          <w:marRight w:val="0"/>
                          <w:marTop w:val="0"/>
                          <w:marBottom w:val="0"/>
                          <w:divBdr>
                            <w:top w:val="none" w:sz="0" w:space="0" w:color="auto"/>
                            <w:left w:val="none" w:sz="0" w:space="0" w:color="auto"/>
                            <w:bottom w:val="none" w:sz="0" w:space="0" w:color="auto"/>
                            <w:right w:val="none" w:sz="0" w:space="0" w:color="auto"/>
                          </w:divBdr>
                          <w:divsChild>
                            <w:div w:id="1609315720">
                              <w:marLeft w:val="0"/>
                              <w:marRight w:val="0"/>
                              <w:marTop w:val="0"/>
                              <w:marBottom w:val="0"/>
                              <w:divBdr>
                                <w:top w:val="none" w:sz="0" w:space="0" w:color="auto"/>
                                <w:left w:val="none" w:sz="0" w:space="0" w:color="auto"/>
                                <w:bottom w:val="none" w:sz="0" w:space="0" w:color="auto"/>
                                <w:right w:val="none" w:sz="0" w:space="0" w:color="auto"/>
                              </w:divBdr>
                              <w:divsChild>
                                <w:div w:id="1329627121">
                                  <w:marLeft w:val="0"/>
                                  <w:marRight w:val="0"/>
                                  <w:marTop w:val="0"/>
                                  <w:marBottom w:val="0"/>
                                  <w:divBdr>
                                    <w:top w:val="none" w:sz="0" w:space="0" w:color="auto"/>
                                    <w:left w:val="none" w:sz="0" w:space="0" w:color="auto"/>
                                    <w:bottom w:val="none" w:sz="0" w:space="0" w:color="auto"/>
                                    <w:right w:val="none" w:sz="0" w:space="0" w:color="auto"/>
                                  </w:divBdr>
                                  <w:divsChild>
                                    <w:div w:id="475877113">
                                      <w:marLeft w:val="0"/>
                                      <w:marRight w:val="0"/>
                                      <w:marTop w:val="0"/>
                                      <w:marBottom w:val="180"/>
                                      <w:divBdr>
                                        <w:top w:val="none" w:sz="0" w:space="0" w:color="auto"/>
                                        <w:left w:val="none" w:sz="0" w:space="0" w:color="auto"/>
                                        <w:bottom w:val="none" w:sz="0" w:space="0" w:color="auto"/>
                                        <w:right w:val="none" w:sz="0" w:space="0" w:color="auto"/>
                                      </w:divBdr>
                                      <w:divsChild>
                                        <w:div w:id="1962420241">
                                          <w:marLeft w:val="0"/>
                                          <w:marRight w:val="0"/>
                                          <w:marTop w:val="0"/>
                                          <w:marBottom w:val="0"/>
                                          <w:divBdr>
                                            <w:top w:val="none" w:sz="0" w:space="0" w:color="auto"/>
                                            <w:left w:val="none" w:sz="0" w:space="0" w:color="auto"/>
                                            <w:bottom w:val="none" w:sz="0" w:space="0" w:color="auto"/>
                                            <w:right w:val="none" w:sz="0" w:space="0" w:color="auto"/>
                                          </w:divBdr>
                                        </w:div>
                                      </w:divsChild>
                                    </w:div>
                                    <w:div w:id="1092702987">
                                      <w:marLeft w:val="0"/>
                                      <w:marRight w:val="0"/>
                                      <w:marTop w:val="0"/>
                                      <w:marBottom w:val="180"/>
                                      <w:divBdr>
                                        <w:top w:val="none" w:sz="0" w:space="0" w:color="auto"/>
                                        <w:left w:val="none" w:sz="0" w:space="0" w:color="auto"/>
                                        <w:bottom w:val="none" w:sz="0" w:space="0" w:color="auto"/>
                                        <w:right w:val="none" w:sz="0" w:space="0" w:color="auto"/>
                                      </w:divBdr>
                                      <w:divsChild>
                                        <w:div w:id="30301602">
                                          <w:marLeft w:val="0"/>
                                          <w:marRight w:val="0"/>
                                          <w:marTop w:val="0"/>
                                          <w:marBottom w:val="0"/>
                                          <w:divBdr>
                                            <w:top w:val="none" w:sz="0" w:space="0" w:color="auto"/>
                                            <w:left w:val="none" w:sz="0" w:space="0" w:color="auto"/>
                                            <w:bottom w:val="none" w:sz="0" w:space="0" w:color="auto"/>
                                            <w:right w:val="none" w:sz="0" w:space="0" w:color="auto"/>
                                          </w:divBdr>
                                        </w:div>
                                      </w:divsChild>
                                    </w:div>
                                    <w:div w:id="1116172083">
                                      <w:marLeft w:val="0"/>
                                      <w:marRight w:val="0"/>
                                      <w:marTop w:val="0"/>
                                      <w:marBottom w:val="180"/>
                                      <w:divBdr>
                                        <w:top w:val="none" w:sz="0" w:space="0" w:color="auto"/>
                                        <w:left w:val="none" w:sz="0" w:space="0" w:color="auto"/>
                                        <w:bottom w:val="none" w:sz="0" w:space="0" w:color="auto"/>
                                        <w:right w:val="none" w:sz="0" w:space="0" w:color="auto"/>
                                      </w:divBdr>
                                      <w:divsChild>
                                        <w:div w:id="1708023092">
                                          <w:marLeft w:val="0"/>
                                          <w:marRight w:val="0"/>
                                          <w:marTop w:val="0"/>
                                          <w:marBottom w:val="0"/>
                                          <w:divBdr>
                                            <w:top w:val="none" w:sz="0" w:space="0" w:color="auto"/>
                                            <w:left w:val="none" w:sz="0" w:space="0" w:color="auto"/>
                                            <w:bottom w:val="none" w:sz="0" w:space="0" w:color="auto"/>
                                            <w:right w:val="none" w:sz="0" w:space="0" w:color="auto"/>
                                          </w:divBdr>
                                        </w:div>
                                      </w:divsChild>
                                    </w:div>
                                    <w:div w:id="1793011856">
                                      <w:marLeft w:val="0"/>
                                      <w:marRight w:val="0"/>
                                      <w:marTop w:val="0"/>
                                      <w:marBottom w:val="180"/>
                                      <w:divBdr>
                                        <w:top w:val="none" w:sz="0" w:space="0" w:color="auto"/>
                                        <w:left w:val="none" w:sz="0" w:space="0" w:color="auto"/>
                                        <w:bottom w:val="none" w:sz="0" w:space="0" w:color="auto"/>
                                        <w:right w:val="none" w:sz="0" w:space="0" w:color="auto"/>
                                      </w:divBdr>
                                      <w:divsChild>
                                        <w:div w:id="7402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744938">
                          <w:marLeft w:val="0"/>
                          <w:marRight w:val="0"/>
                          <w:marTop w:val="0"/>
                          <w:marBottom w:val="0"/>
                          <w:divBdr>
                            <w:top w:val="none" w:sz="0" w:space="0" w:color="auto"/>
                            <w:left w:val="none" w:sz="0" w:space="0" w:color="auto"/>
                            <w:bottom w:val="none" w:sz="0" w:space="0" w:color="auto"/>
                            <w:right w:val="none" w:sz="0" w:space="0" w:color="auto"/>
                          </w:divBdr>
                          <w:divsChild>
                            <w:div w:id="818114843">
                              <w:marLeft w:val="0"/>
                              <w:marRight w:val="0"/>
                              <w:marTop w:val="0"/>
                              <w:marBottom w:val="0"/>
                              <w:divBdr>
                                <w:top w:val="none" w:sz="0" w:space="0" w:color="auto"/>
                                <w:left w:val="none" w:sz="0" w:space="0" w:color="auto"/>
                                <w:bottom w:val="none" w:sz="0" w:space="0" w:color="auto"/>
                                <w:right w:val="none" w:sz="0" w:space="0" w:color="auto"/>
                              </w:divBdr>
                              <w:divsChild>
                                <w:div w:id="548953463">
                                  <w:marLeft w:val="0"/>
                                  <w:marRight w:val="0"/>
                                  <w:marTop w:val="0"/>
                                  <w:marBottom w:val="0"/>
                                  <w:divBdr>
                                    <w:top w:val="none" w:sz="0" w:space="0" w:color="auto"/>
                                    <w:left w:val="none" w:sz="0" w:space="0" w:color="auto"/>
                                    <w:bottom w:val="none" w:sz="0" w:space="0" w:color="auto"/>
                                    <w:right w:val="none" w:sz="0" w:space="0" w:color="auto"/>
                                  </w:divBdr>
                                  <w:divsChild>
                                    <w:div w:id="1484619636">
                                      <w:marLeft w:val="0"/>
                                      <w:marRight w:val="0"/>
                                      <w:marTop w:val="0"/>
                                      <w:marBottom w:val="0"/>
                                      <w:divBdr>
                                        <w:top w:val="none" w:sz="0" w:space="0" w:color="auto"/>
                                        <w:left w:val="none" w:sz="0" w:space="0" w:color="auto"/>
                                        <w:bottom w:val="none" w:sz="0" w:space="0" w:color="auto"/>
                                        <w:right w:val="none" w:sz="0" w:space="0" w:color="auto"/>
                                      </w:divBdr>
                                      <w:divsChild>
                                        <w:div w:id="3773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577381">
      <w:bodyDiv w:val="1"/>
      <w:marLeft w:val="0"/>
      <w:marRight w:val="0"/>
      <w:marTop w:val="0"/>
      <w:marBottom w:val="0"/>
      <w:divBdr>
        <w:top w:val="none" w:sz="0" w:space="0" w:color="auto"/>
        <w:left w:val="none" w:sz="0" w:space="0" w:color="auto"/>
        <w:bottom w:val="none" w:sz="0" w:space="0" w:color="auto"/>
        <w:right w:val="none" w:sz="0" w:space="0" w:color="auto"/>
      </w:divBdr>
      <w:divsChild>
        <w:div w:id="250700135">
          <w:marLeft w:val="0"/>
          <w:marRight w:val="0"/>
          <w:marTop w:val="0"/>
          <w:marBottom w:val="0"/>
          <w:divBdr>
            <w:top w:val="none" w:sz="0" w:space="0" w:color="auto"/>
            <w:left w:val="none" w:sz="0" w:space="0" w:color="auto"/>
            <w:bottom w:val="single" w:sz="18" w:space="23" w:color="C4E0F5"/>
            <w:right w:val="none" w:sz="0" w:space="0" w:color="auto"/>
          </w:divBdr>
          <w:divsChild>
            <w:div w:id="748622499">
              <w:marLeft w:val="0"/>
              <w:marRight w:val="0"/>
              <w:marTop w:val="0"/>
              <w:marBottom w:val="0"/>
              <w:divBdr>
                <w:top w:val="none" w:sz="0" w:space="0" w:color="auto"/>
                <w:left w:val="none" w:sz="0" w:space="0" w:color="auto"/>
                <w:bottom w:val="none" w:sz="0" w:space="0" w:color="auto"/>
                <w:right w:val="none" w:sz="0" w:space="0" w:color="auto"/>
              </w:divBdr>
              <w:divsChild>
                <w:div w:id="1126661163">
                  <w:marLeft w:val="0"/>
                  <w:marRight w:val="0"/>
                  <w:marTop w:val="0"/>
                  <w:marBottom w:val="0"/>
                  <w:divBdr>
                    <w:top w:val="none" w:sz="0" w:space="0" w:color="auto"/>
                    <w:left w:val="none" w:sz="0" w:space="0" w:color="auto"/>
                    <w:bottom w:val="none" w:sz="0" w:space="0" w:color="auto"/>
                    <w:right w:val="none" w:sz="0" w:space="0" w:color="auto"/>
                  </w:divBdr>
                  <w:divsChild>
                    <w:div w:id="1879051130">
                      <w:marLeft w:val="225"/>
                      <w:marRight w:val="225"/>
                      <w:marTop w:val="0"/>
                      <w:marBottom w:val="0"/>
                      <w:divBdr>
                        <w:top w:val="none" w:sz="0" w:space="0" w:color="auto"/>
                        <w:left w:val="none" w:sz="0" w:space="0" w:color="auto"/>
                        <w:bottom w:val="none" w:sz="0" w:space="0" w:color="auto"/>
                        <w:right w:val="none" w:sz="0" w:space="0" w:color="auto"/>
                      </w:divBdr>
                      <w:divsChild>
                        <w:div w:id="105128205">
                          <w:marLeft w:val="0"/>
                          <w:marRight w:val="0"/>
                          <w:marTop w:val="0"/>
                          <w:marBottom w:val="0"/>
                          <w:divBdr>
                            <w:top w:val="none" w:sz="0" w:space="0" w:color="auto"/>
                            <w:left w:val="none" w:sz="0" w:space="0" w:color="auto"/>
                            <w:bottom w:val="none" w:sz="0" w:space="0" w:color="auto"/>
                            <w:right w:val="none" w:sz="0" w:space="0" w:color="auto"/>
                          </w:divBdr>
                          <w:divsChild>
                            <w:div w:id="1092359129">
                              <w:marLeft w:val="0"/>
                              <w:marRight w:val="0"/>
                              <w:marTop w:val="0"/>
                              <w:marBottom w:val="0"/>
                              <w:divBdr>
                                <w:top w:val="none" w:sz="0" w:space="0" w:color="auto"/>
                                <w:left w:val="none" w:sz="0" w:space="0" w:color="auto"/>
                                <w:bottom w:val="none" w:sz="0" w:space="0" w:color="auto"/>
                                <w:right w:val="none" w:sz="0" w:space="0" w:color="auto"/>
                              </w:divBdr>
                              <w:divsChild>
                                <w:div w:id="179241595">
                                  <w:marLeft w:val="4740"/>
                                  <w:marRight w:val="-9750"/>
                                  <w:marTop w:val="0"/>
                                  <w:marBottom w:val="0"/>
                                  <w:divBdr>
                                    <w:top w:val="none" w:sz="0" w:space="0" w:color="auto"/>
                                    <w:left w:val="none" w:sz="0" w:space="0" w:color="auto"/>
                                    <w:bottom w:val="none" w:sz="0" w:space="0" w:color="auto"/>
                                    <w:right w:val="none" w:sz="0" w:space="0" w:color="auto"/>
                                  </w:divBdr>
                                  <w:divsChild>
                                    <w:div w:id="1943106028">
                                      <w:marLeft w:val="0"/>
                                      <w:marRight w:val="240"/>
                                      <w:marTop w:val="0"/>
                                      <w:marBottom w:val="0"/>
                                      <w:divBdr>
                                        <w:top w:val="none" w:sz="0" w:space="0" w:color="auto"/>
                                        <w:left w:val="none" w:sz="0" w:space="0" w:color="auto"/>
                                        <w:bottom w:val="none" w:sz="0" w:space="0" w:color="auto"/>
                                        <w:right w:val="none" w:sz="0" w:space="0" w:color="auto"/>
                                      </w:divBdr>
                                      <w:divsChild>
                                        <w:div w:id="1165366119">
                                          <w:marLeft w:val="0"/>
                                          <w:marRight w:val="0"/>
                                          <w:marTop w:val="0"/>
                                          <w:marBottom w:val="0"/>
                                          <w:divBdr>
                                            <w:top w:val="none" w:sz="0" w:space="0" w:color="auto"/>
                                            <w:left w:val="none" w:sz="0" w:space="0" w:color="auto"/>
                                            <w:bottom w:val="none" w:sz="0" w:space="0" w:color="auto"/>
                                            <w:right w:val="none" w:sz="0" w:space="0" w:color="auto"/>
                                          </w:divBdr>
                                          <w:divsChild>
                                            <w:div w:id="335302893">
                                              <w:marLeft w:val="0"/>
                                              <w:marRight w:val="0"/>
                                              <w:marTop w:val="0"/>
                                              <w:marBottom w:val="0"/>
                                              <w:divBdr>
                                                <w:top w:val="none" w:sz="0" w:space="0" w:color="auto"/>
                                                <w:left w:val="none" w:sz="0" w:space="0" w:color="auto"/>
                                                <w:bottom w:val="none" w:sz="0" w:space="0" w:color="auto"/>
                                                <w:right w:val="none" w:sz="0" w:space="0" w:color="auto"/>
                                              </w:divBdr>
                                              <w:divsChild>
                                                <w:div w:id="300772140">
                                                  <w:marLeft w:val="0"/>
                                                  <w:marRight w:val="0"/>
                                                  <w:marTop w:val="0"/>
                                                  <w:marBottom w:val="0"/>
                                                  <w:divBdr>
                                                    <w:top w:val="none" w:sz="0" w:space="0" w:color="auto"/>
                                                    <w:left w:val="none" w:sz="0" w:space="0" w:color="auto"/>
                                                    <w:bottom w:val="none" w:sz="0" w:space="0" w:color="auto"/>
                                                    <w:right w:val="none" w:sz="0" w:space="0" w:color="auto"/>
                                                  </w:divBdr>
                                                  <w:divsChild>
                                                    <w:div w:id="2141804280">
                                                      <w:marLeft w:val="0"/>
                                                      <w:marRight w:val="0"/>
                                                      <w:marTop w:val="0"/>
                                                      <w:marBottom w:val="0"/>
                                                      <w:divBdr>
                                                        <w:top w:val="none" w:sz="0" w:space="0" w:color="auto"/>
                                                        <w:left w:val="none" w:sz="0" w:space="0" w:color="auto"/>
                                                        <w:bottom w:val="none" w:sz="0" w:space="0" w:color="auto"/>
                                                        <w:right w:val="none" w:sz="0" w:space="0" w:color="auto"/>
                                                      </w:divBdr>
                                                      <w:divsChild>
                                                        <w:div w:id="21471570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7669764">
      <w:bodyDiv w:val="1"/>
      <w:marLeft w:val="0"/>
      <w:marRight w:val="0"/>
      <w:marTop w:val="0"/>
      <w:marBottom w:val="0"/>
      <w:divBdr>
        <w:top w:val="none" w:sz="0" w:space="0" w:color="auto"/>
        <w:left w:val="none" w:sz="0" w:space="0" w:color="auto"/>
        <w:bottom w:val="none" w:sz="0" w:space="0" w:color="auto"/>
        <w:right w:val="none" w:sz="0" w:space="0" w:color="auto"/>
      </w:divBdr>
      <w:divsChild>
        <w:div w:id="40448433">
          <w:marLeft w:val="0"/>
          <w:marRight w:val="0"/>
          <w:marTop w:val="0"/>
          <w:marBottom w:val="0"/>
          <w:divBdr>
            <w:top w:val="none" w:sz="0" w:space="0" w:color="auto"/>
            <w:left w:val="none" w:sz="0" w:space="0" w:color="auto"/>
            <w:bottom w:val="none" w:sz="0" w:space="0" w:color="auto"/>
            <w:right w:val="none" w:sz="0" w:space="0" w:color="auto"/>
          </w:divBdr>
          <w:divsChild>
            <w:div w:id="1334911432">
              <w:marLeft w:val="0"/>
              <w:marRight w:val="0"/>
              <w:marTop w:val="0"/>
              <w:marBottom w:val="0"/>
              <w:divBdr>
                <w:top w:val="none" w:sz="0" w:space="0" w:color="auto"/>
                <w:left w:val="none" w:sz="0" w:space="0" w:color="auto"/>
                <w:bottom w:val="none" w:sz="0" w:space="0" w:color="auto"/>
                <w:right w:val="none" w:sz="0" w:space="0" w:color="auto"/>
              </w:divBdr>
              <w:divsChild>
                <w:div w:id="1990591770">
                  <w:marLeft w:val="0"/>
                  <w:marRight w:val="0"/>
                  <w:marTop w:val="0"/>
                  <w:marBottom w:val="0"/>
                  <w:divBdr>
                    <w:top w:val="none" w:sz="0" w:space="0" w:color="auto"/>
                    <w:left w:val="none" w:sz="0" w:space="0" w:color="auto"/>
                    <w:bottom w:val="none" w:sz="0" w:space="0" w:color="auto"/>
                    <w:right w:val="none" w:sz="0" w:space="0" w:color="auto"/>
                  </w:divBdr>
                  <w:divsChild>
                    <w:div w:id="1711219180">
                      <w:marLeft w:val="0"/>
                      <w:marRight w:val="0"/>
                      <w:marTop w:val="0"/>
                      <w:marBottom w:val="0"/>
                      <w:divBdr>
                        <w:top w:val="none" w:sz="0" w:space="0" w:color="auto"/>
                        <w:left w:val="none" w:sz="0" w:space="0" w:color="auto"/>
                        <w:bottom w:val="none" w:sz="0" w:space="0" w:color="auto"/>
                        <w:right w:val="none" w:sz="0" w:space="0" w:color="auto"/>
                      </w:divBdr>
                      <w:divsChild>
                        <w:div w:id="1898203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24909067">
      <w:bodyDiv w:val="1"/>
      <w:marLeft w:val="0"/>
      <w:marRight w:val="0"/>
      <w:marTop w:val="0"/>
      <w:marBottom w:val="0"/>
      <w:divBdr>
        <w:top w:val="none" w:sz="0" w:space="0" w:color="auto"/>
        <w:left w:val="none" w:sz="0" w:space="0" w:color="auto"/>
        <w:bottom w:val="none" w:sz="0" w:space="0" w:color="auto"/>
        <w:right w:val="none" w:sz="0" w:space="0" w:color="auto"/>
      </w:divBdr>
      <w:divsChild>
        <w:div w:id="1305962736">
          <w:marLeft w:val="0"/>
          <w:marRight w:val="0"/>
          <w:marTop w:val="0"/>
          <w:marBottom w:val="0"/>
          <w:divBdr>
            <w:top w:val="none" w:sz="0" w:space="0" w:color="auto"/>
            <w:left w:val="none" w:sz="0" w:space="0" w:color="auto"/>
            <w:bottom w:val="none" w:sz="0" w:space="0" w:color="auto"/>
            <w:right w:val="none" w:sz="0" w:space="0" w:color="auto"/>
          </w:divBdr>
          <w:divsChild>
            <w:div w:id="2116753458">
              <w:marLeft w:val="0"/>
              <w:marRight w:val="0"/>
              <w:marTop w:val="0"/>
              <w:marBottom w:val="0"/>
              <w:divBdr>
                <w:top w:val="none" w:sz="0" w:space="0" w:color="auto"/>
                <w:left w:val="none" w:sz="0" w:space="0" w:color="auto"/>
                <w:bottom w:val="none" w:sz="0" w:space="0" w:color="auto"/>
                <w:right w:val="none" w:sz="0" w:space="0" w:color="auto"/>
              </w:divBdr>
              <w:divsChild>
                <w:div w:id="969356512">
                  <w:marLeft w:val="0"/>
                  <w:marRight w:val="0"/>
                  <w:marTop w:val="0"/>
                  <w:marBottom w:val="0"/>
                  <w:divBdr>
                    <w:top w:val="none" w:sz="0" w:space="0" w:color="auto"/>
                    <w:left w:val="none" w:sz="0" w:space="0" w:color="auto"/>
                    <w:bottom w:val="none" w:sz="0" w:space="0" w:color="auto"/>
                    <w:right w:val="none" w:sz="0" w:space="0" w:color="auto"/>
                  </w:divBdr>
                  <w:divsChild>
                    <w:div w:id="2127657854">
                      <w:marLeft w:val="0"/>
                      <w:marRight w:val="0"/>
                      <w:marTop w:val="0"/>
                      <w:marBottom w:val="0"/>
                      <w:divBdr>
                        <w:top w:val="none" w:sz="0" w:space="0" w:color="auto"/>
                        <w:left w:val="none" w:sz="0" w:space="0" w:color="auto"/>
                        <w:bottom w:val="none" w:sz="0" w:space="0" w:color="auto"/>
                        <w:right w:val="none" w:sz="0" w:space="0" w:color="auto"/>
                      </w:divBdr>
                      <w:divsChild>
                        <w:div w:id="1791510646">
                          <w:marLeft w:val="0"/>
                          <w:marRight w:val="0"/>
                          <w:marTop w:val="0"/>
                          <w:marBottom w:val="0"/>
                          <w:divBdr>
                            <w:top w:val="none" w:sz="0" w:space="0" w:color="auto"/>
                            <w:left w:val="none" w:sz="0" w:space="0" w:color="auto"/>
                            <w:bottom w:val="none" w:sz="0" w:space="0" w:color="auto"/>
                            <w:right w:val="none" w:sz="0" w:space="0" w:color="auto"/>
                          </w:divBdr>
                          <w:divsChild>
                            <w:div w:id="1288897365">
                              <w:marLeft w:val="0"/>
                              <w:marRight w:val="0"/>
                              <w:marTop w:val="0"/>
                              <w:marBottom w:val="0"/>
                              <w:divBdr>
                                <w:top w:val="none" w:sz="0" w:space="0" w:color="auto"/>
                                <w:left w:val="none" w:sz="0" w:space="0" w:color="auto"/>
                                <w:bottom w:val="none" w:sz="0" w:space="0" w:color="auto"/>
                                <w:right w:val="none" w:sz="0" w:space="0" w:color="auto"/>
                              </w:divBdr>
                              <w:divsChild>
                                <w:div w:id="69885800">
                                  <w:marLeft w:val="0"/>
                                  <w:marRight w:val="0"/>
                                  <w:marTop w:val="0"/>
                                  <w:marBottom w:val="0"/>
                                  <w:divBdr>
                                    <w:top w:val="none" w:sz="0" w:space="0" w:color="auto"/>
                                    <w:left w:val="none" w:sz="0" w:space="0" w:color="auto"/>
                                    <w:bottom w:val="none" w:sz="0" w:space="0" w:color="auto"/>
                                    <w:right w:val="none" w:sz="0" w:space="0" w:color="auto"/>
                                  </w:divBdr>
                                  <w:divsChild>
                                    <w:div w:id="2087919705">
                                      <w:marLeft w:val="0"/>
                                      <w:marRight w:val="0"/>
                                      <w:marTop w:val="0"/>
                                      <w:marBottom w:val="0"/>
                                      <w:divBdr>
                                        <w:top w:val="none" w:sz="0" w:space="0" w:color="auto"/>
                                        <w:left w:val="none" w:sz="0" w:space="0" w:color="auto"/>
                                        <w:bottom w:val="none" w:sz="0" w:space="0" w:color="auto"/>
                                        <w:right w:val="none" w:sz="0" w:space="0" w:color="auto"/>
                                      </w:divBdr>
                                      <w:divsChild>
                                        <w:div w:id="1627151943">
                                          <w:marLeft w:val="0"/>
                                          <w:marRight w:val="0"/>
                                          <w:marTop w:val="0"/>
                                          <w:marBottom w:val="0"/>
                                          <w:divBdr>
                                            <w:top w:val="none" w:sz="0" w:space="0" w:color="auto"/>
                                            <w:left w:val="none" w:sz="0" w:space="0" w:color="auto"/>
                                            <w:bottom w:val="none" w:sz="0" w:space="0" w:color="auto"/>
                                            <w:right w:val="none" w:sz="0" w:space="0" w:color="auto"/>
                                          </w:divBdr>
                                          <w:divsChild>
                                            <w:div w:id="562253688">
                                              <w:marLeft w:val="0"/>
                                              <w:marRight w:val="0"/>
                                              <w:marTop w:val="0"/>
                                              <w:marBottom w:val="0"/>
                                              <w:divBdr>
                                                <w:top w:val="none" w:sz="0" w:space="0" w:color="auto"/>
                                                <w:left w:val="none" w:sz="0" w:space="0" w:color="auto"/>
                                                <w:bottom w:val="none" w:sz="0" w:space="0" w:color="auto"/>
                                                <w:right w:val="none" w:sz="0" w:space="0" w:color="auto"/>
                                              </w:divBdr>
                                              <w:divsChild>
                                                <w:div w:id="843781866">
                                                  <w:marLeft w:val="0"/>
                                                  <w:marRight w:val="0"/>
                                                  <w:marTop w:val="0"/>
                                                  <w:marBottom w:val="0"/>
                                                  <w:divBdr>
                                                    <w:top w:val="none" w:sz="0" w:space="0" w:color="auto"/>
                                                    <w:left w:val="none" w:sz="0" w:space="0" w:color="auto"/>
                                                    <w:bottom w:val="none" w:sz="0" w:space="0" w:color="auto"/>
                                                    <w:right w:val="none" w:sz="0" w:space="0" w:color="auto"/>
                                                  </w:divBdr>
                                                  <w:divsChild>
                                                    <w:div w:id="2003584099">
                                                      <w:marLeft w:val="0"/>
                                                      <w:marRight w:val="0"/>
                                                      <w:marTop w:val="0"/>
                                                      <w:marBottom w:val="0"/>
                                                      <w:divBdr>
                                                        <w:top w:val="none" w:sz="0" w:space="0" w:color="auto"/>
                                                        <w:left w:val="none" w:sz="0" w:space="0" w:color="auto"/>
                                                        <w:bottom w:val="none" w:sz="0" w:space="0" w:color="auto"/>
                                                        <w:right w:val="none" w:sz="0" w:space="0" w:color="auto"/>
                                                      </w:divBdr>
                                                      <w:divsChild>
                                                        <w:div w:id="1148942080">
                                                          <w:marLeft w:val="0"/>
                                                          <w:marRight w:val="0"/>
                                                          <w:marTop w:val="0"/>
                                                          <w:marBottom w:val="0"/>
                                                          <w:divBdr>
                                                            <w:top w:val="none" w:sz="0" w:space="0" w:color="auto"/>
                                                            <w:left w:val="none" w:sz="0" w:space="0" w:color="auto"/>
                                                            <w:bottom w:val="none" w:sz="0" w:space="0" w:color="auto"/>
                                                            <w:right w:val="none" w:sz="0" w:space="0" w:color="auto"/>
                                                          </w:divBdr>
                                                          <w:divsChild>
                                                            <w:div w:id="1830628730">
                                                              <w:marLeft w:val="0"/>
                                                              <w:marRight w:val="0"/>
                                                              <w:marTop w:val="0"/>
                                                              <w:marBottom w:val="0"/>
                                                              <w:divBdr>
                                                                <w:top w:val="none" w:sz="0" w:space="0" w:color="auto"/>
                                                                <w:left w:val="none" w:sz="0" w:space="0" w:color="auto"/>
                                                                <w:bottom w:val="none" w:sz="0" w:space="0" w:color="auto"/>
                                                                <w:right w:val="none" w:sz="0" w:space="0" w:color="auto"/>
                                                              </w:divBdr>
                                                              <w:divsChild>
                                                                <w:div w:id="6422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531590">
      <w:bodyDiv w:val="1"/>
      <w:marLeft w:val="0"/>
      <w:marRight w:val="0"/>
      <w:marTop w:val="0"/>
      <w:marBottom w:val="0"/>
      <w:divBdr>
        <w:top w:val="none" w:sz="0" w:space="0" w:color="auto"/>
        <w:left w:val="none" w:sz="0" w:space="0" w:color="auto"/>
        <w:bottom w:val="none" w:sz="0" w:space="0" w:color="auto"/>
        <w:right w:val="none" w:sz="0" w:space="0" w:color="auto"/>
      </w:divBdr>
      <w:divsChild>
        <w:div w:id="740057882">
          <w:marLeft w:val="0"/>
          <w:marRight w:val="0"/>
          <w:marTop w:val="0"/>
          <w:marBottom w:val="0"/>
          <w:divBdr>
            <w:top w:val="none" w:sz="0" w:space="0" w:color="auto"/>
            <w:left w:val="none" w:sz="0" w:space="0" w:color="auto"/>
            <w:bottom w:val="none" w:sz="0" w:space="0" w:color="auto"/>
            <w:right w:val="none" w:sz="0" w:space="0" w:color="auto"/>
          </w:divBdr>
          <w:divsChild>
            <w:div w:id="1342507810">
              <w:marLeft w:val="0"/>
              <w:marRight w:val="0"/>
              <w:marTop w:val="0"/>
              <w:marBottom w:val="0"/>
              <w:divBdr>
                <w:top w:val="none" w:sz="0" w:space="0" w:color="auto"/>
                <w:left w:val="none" w:sz="0" w:space="0" w:color="auto"/>
                <w:bottom w:val="none" w:sz="0" w:space="0" w:color="auto"/>
                <w:right w:val="none" w:sz="0" w:space="0" w:color="auto"/>
              </w:divBdr>
              <w:divsChild>
                <w:div w:id="6191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strategicstudiesinstitute.army.mil/pubs/display.cfm?pubID=86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ato.int/cps/en/natolive/opinions_75836.htm"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nato.int/docu/review/2009/FinancialCrisis/Financial-terrorist-attack/EN/index.htm" TargetMode="External"/><Relationship Id="rId25" Type="http://schemas.openxmlformats.org/officeDocument/2006/relationships/hyperlink" Target="http://www.voanews.com/english/news/europe/NATO-Defense-Ministers-Meet-to-Discuss-Libya-Afghanistan-131124098.html" TargetMode="External"/><Relationship Id="rId2" Type="http://schemas.openxmlformats.org/officeDocument/2006/relationships/numbering" Target="numbering.xml"/><Relationship Id="rId16" Type="http://schemas.openxmlformats.org/officeDocument/2006/relationships/hyperlink" Target="http://inter-security-forum.org/index.php?option=com_content&amp;view=article&amp;id=157:natos-%20balance-of-power-in-times-of-austerity&amp;catid=50:global-security&amp;Itemid=173" TargetMode="External"/><Relationship Id="rId20" Type="http://schemas.openxmlformats.org/officeDocument/2006/relationships/hyperlink" Target="http://www.nato.int/cps/en/natolive/opinions_70400.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washingtonpost.com/national/national-security/in-creating-new-defense-strategy-obama-attempts-to-outflank-congress/2012/01/06/gIQAIjrQhP_story.html" TargetMode="External"/><Relationship Id="rId5" Type="http://schemas.openxmlformats.org/officeDocument/2006/relationships/settings" Target="settings.xml"/><Relationship Id="rId15" Type="http://schemas.openxmlformats.org/officeDocument/2006/relationships/hyperlink" Target="http://csis.org/publication/european-defense-trends" TargetMode="External"/><Relationship Id="rId23" Type="http://schemas.openxmlformats.org/officeDocument/2006/relationships/hyperlink" Target="http://rt.com/business/news/the-global-financial-crisis-and-natos-commitment-to-afghanistan/" TargetMode="External"/><Relationship Id="rId28" Type="http://schemas.openxmlformats.org/officeDocument/2006/relationships/theme" Target="theme/theme1.xml"/><Relationship Id="rId10" Type="http://schemas.openxmlformats.org/officeDocument/2006/relationships/hyperlink" Target="http://www.imf.org/external/pubs/ft/weo/2011/02/pdf/tables.pdf" TargetMode="External"/><Relationship Id="rId19" Type="http://schemas.openxmlformats.org/officeDocument/2006/relationships/hyperlink" Target="http://www.imf.org/external/pubs/ft/weo/2011/02/pdf/tables.pdf" TargetMode="External"/><Relationship Id="rId4" Type="http://schemas.microsoft.com/office/2007/relationships/stylesWithEffects" Target="stylesWithEffects.xml"/><Relationship Id="rId9" Type="http://schemas.openxmlformats.org/officeDocument/2006/relationships/hyperlink" Target="http://www.imf.org/external/pubs/ft/weo/2010/01/pdf/text.pdf" TargetMode="External"/><Relationship Id="rId14" Type="http://schemas.openxmlformats.org/officeDocument/2006/relationships/hyperlink" Target="http://www.nato.int/docu/review/2002/issue3/english/art1.html" TargetMode="External"/><Relationship Id="rId22" Type="http://schemas.openxmlformats.org/officeDocument/2006/relationships/hyperlink" Target="http://www.reuters.com/article/2010/10/14/us-nato-idUSTRE69D1P520101014?utm_source=feedburner&amp;utm_medium=feed&amp;utm_campaign=Feed%3A+reuters%2FtopNews+%28News+%2F+US+%2F+Top+News%29"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sis.org/publication/european-defense-trends" TargetMode="External"/><Relationship Id="rId3" Type="http://schemas.openxmlformats.org/officeDocument/2006/relationships/hyperlink" Target="http://www.washingtonpost.com/national/national-security/in-creating-new-defense-strategy-obama-attempts-to-outflank-congress/2012/01/06/gIQAIjrQhP_story.html" TargetMode="External"/><Relationship Id="rId7" Type="http://schemas.openxmlformats.org/officeDocument/2006/relationships/hyperlink" Target="http://www.nato.int/docu/review/2002/issue3/english/art1.html" TargetMode="External"/><Relationship Id="rId2" Type="http://schemas.openxmlformats.org/officeDocument/2006/relationships/hyperlink" Target="http://www.imf.org/external/pubs/ft/weo/2010/01/pdf/text.pdf" TargetMode="External"/><Relationship Id="rId1" Type="http://schemas.openxmlformats.org/officeDocument/2006/relationships/hyperlink" Target="http://www.imf.org/external/pubs/ft/weo/2011/02/pdf/tables.pdf" TargetMode="External"/><Relationship Id="rId6" Type="http://schemas.openxmlformats.org/officeDocument/2006/relationships/hyperlink" Target="http://www.reuters.com/article/2010/10/14/us-nato-idUSTRE69D1P520101014?utm_source=feedburner&amp;utm_medium=feed&amp;utm_campaign=Feed%3A+reuters%2FtopNews+%28News+%2F+US+%2F+Top+News%29" TargetMode="External"/><Relationship Id="rId11" Type="http://schemas.openxmlformats.org/officeDocument/2006/relationships/hyperlink" Target="http://www.nato.int/cps/en/natolive/opinions_75836.htm" TargetMode="External"/><Relationship Id="rId5" Type="http://schemas.openxmlformats.org/officeDocument/2006/relationships/hyperlink" Target="http://www.voanews.com/english/news/europe/NATO-Defense-Ministers-Meet-to-Discuss-Libya-Afghanistan-131124098.html" TargetMode="External"/><Relationship Id="rId10" Type="http://schemas.openxmlformats.org/officeDocument/2006/relationships/hyperlink" Target="http://www.nato.int/cps/en/natolive/opinions_70400.htm" TargetMode="External"/><Relationship Id="rId4" Type="http://schemas.openxmlformats.org/officeDocument/2006/relationships/hyperlink" Target="http://www.wired.com/dangerroom/2012/01/pentagon-asia-strategy/" TargetMode="External"/><Relationship Id="rId9" Type="http://schemas.openxmlformats.org/officeDocument/2006/relationships/hyperlink" Target="http://www.nato.int/cps/en/natolive/opinions_7583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999E4-895F-479A-910A-291D3EBA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8791</Words>
  <Characters>50114</Characters>
  <Application>Microsoft Office Word</Application>
  <DocSecurity>0</DocSecurity>
  <Lines>417</Lines>
  <Paragraphs>117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58788</CharactersWithSpaces>
  <SharedDoc>false</SharedDoc>
  <HLinks>
    <vt:vector size="144" baseType="variant">
      <vt:variant>
        <vt:i4>7012406</vt:i4>
      </vt:variant>
      <vt:variant>
        <vt:i4>33</vt:i4>
      </vt:variant>
      <vt:variant>
        <vt:i4>0</vt:i4>
      </vt:variant>
      <vt:variant>
        <vt:i4>5</vt:i4>
      </vt:variant>
      <vt:variant>
        <vt:lpwstr>http://www.voanews.com/english/news/europe/NATO-Defense-Ministers-Meet-to-Discuss-Libya-Afghanistan-131124098.html</vt:lpwstr>
      </vt:variant>
      <vt:variant>
        <vt:lpwstr/>
      </vt:variant>
      <vt:variant>
        <vt:i4>1310842</vt:i4>
      </vt:variant>
      <vt:variant>
        <vt:i4>30</vt:i4>
      </vt:variant>
      <vt:variant>
        <vt:i4>0</vt:i4>
      </vt:variant>
      <vt:variant>
        <vt:i4>5</vt:i4>
      </vt:variant>
      <vt:variant>
        <vt:lpwstr>http://www.washingtonpost.com/national/national-security/in-creating-new-defense-strategy-obama-attempts-to-outflank-congress/2012/01/06/gIQAIjrQhP_story.html</vt:lpwstr>
      </vt:variant>
      <vt:variant>
        <vt:lpwstr/>
      </vt:variant>
      <vt:variant>
        <vt:i4>131096</vt:i4>
      </vt:variant>
      <vt:variant>
        <vt:i4>27</vt:i4>
      </vt:variant>
      <vt:variant>
        <vt:i4>0</vt:i4>
      </vt:variant>
      <vt:variant>
        <vt:i4>5</vt:i4>
      </vt:variant>
      <vt:variant>
        <vt:lpwstr>http://rt.com/business/news/the-global-financial-crisis-and-natos-commitment-to-afghanistan/</vt:lpwstr>
      </vt:variant>
      <vt:variant>
        <vt:lpwstr/>
      </vt:variant>
      <vt:variant>
        <vt:i4>5374053</vt:i4>
      </vt:variant>
      <vt:variant>
        <vt:i4>24</vt:i4>
      </vt:variant>
      <vt:variant>
        <vt:i4>0</vt:i4>
      </vt:variant>
      <vt:variant>
        <vt:i4>5</vt:i4>
      </vt:variant>
      <vt:variant>
        <vt:lpwstr>http://www.reuters.com/article/2010/10/14/us-nato-idUSTRE69D1P520101014?utm_source=feedburner&amp;utm_medium=feed&amp;utm_campaign=Feed%3A+reuters%2FtopNews+%28News+%2F+US+%2F+Top+News%29</vt:lpwstr>
      </vt:variant>
      <vt:variant>
        <vt:lpwstr/>
      </vt:variant>
      <vt:variant>
        <vt:i4>8257561</vt:i4>
      </vt:variant>
      <vt:variant>
        <vt:i4>21</vt:i4>
      </vt:variant>
      <vt:variant>
        <vt:i4>0</vt:i4>
      </vt:variant>
      <vt:variant>
        <vt:i4>5</vt:i4>
      </vt:variant>
      <vt:variant>
        <vt:lpwstr>http://www.nato.int/cps/en/natolive/opinions_75836.htm</vt:lpwstr>
      </vt:variant>
      <vt:variant>
        <vt:lpwstr/>
      </vt:variant>
      <vt:variant>
        <vt:i4>7602207</vt:i4>
      </vt:variant>
      <vt:variant>
        <vt:i4>18</vt:i4>
      </vt:variant>
      <vt:variant>
        <vt:i4>0</vt:i4>
      </vt:variant>
      <vt:variant>
        <vt:i4>5</vt:i4>
      </vt:variant>
      <vt:variant>
        <vt:lpwstr>http://www.nato.int/cps/en/natolive/opinions_70400.htm</vt:lpwstr>
      </vt:variant>
      <vt:variant>
        <vt:lpwstr/>
      </vt:variant>
      <vt:variant>
        <vt:i4>3735601</vt:i4>
      </vt:variant>
      <vt:variant>
        <vt:i4>15</vt:i4>
      </vt:variant>
      <vt:variant>
        <vt:i4>0</vt:i4>
      </vt:variant>
      <vt:variant>
        <vt:i4>5</vt:i4>
      </vt:variant>
      <vt:variant>
        <vt:lpwstr>http://www.imf.org/external/pubs/ft/weo/2011/02/pdf/tables.pdf</vt:lpwstr>
      </vt:variant>
      <vt:variant>
        <vt:lpwstr/>
      </vt:variant>
      <vt:variant>
        <vt:i4>5767246</vt:i4>
      </vt:variant>
      <vt:variant>
        <vt:i4>12</vt:i4>
      </vt:variant>
      <vt:variant>
        <vt:i4>0</vt:i4>
      </vt:variant>
      <vt:variant>
        <vt:i4>5</vt:i4>
      </vt:variant>
      <vt:variant>
        <vt:lpwstr>http://www.strategicstudiesinstitute.army.mil/pubs/display.cfm?pubID=864</vt:lpwstr>
      </vt:variant>
      <vt:variant>
        <vt:lpwstr/>
      </vt:variant>
      <vt:variant>
        <vt:i4>4325378</vt:i4>
      </vt:variant>
      <vt:variant>
        <vt:i4>9</vt:i4>
      </vt:variant>
      <vt:variant>
        <vt:i4>0</vt:i4>
      </vt:variant>
      <vt:variant>
        <vt:i4>5</vt:i4>
      </vt:variant>
      <vt:variant>
        <vt:lpwstr>http://www.nato.int/docu/review/2009/FinancialCrisis/Financial-terrorist-attack/EN/index.htm</vt:lpwstr>
      </vt:variant>
      <vt:variant>
        <vt:lpwstr/>
      </vt:variant>
      <vt:variant>
        <vt:i4>3997789</vt:i4>
      </vt:variant>
      <vt:variant>
        <vt:i4>6</vt:i4>
      </vt:variant>
      <vt:variant>
        <vt:i4>0</vt:i4>
      </vt:variant>
      <vt:variant>
        <vt:i4>5</vt:i4>
      </vt:variant>
      <vt:variant>
        <vt:lpwstr>http://inter-security-forum.org/index.php?option=com_content&amp;view=article&amp;id=157:natos- balance-of-power-in-times-of-austerity&amp;catid=50:global-security&amp;Itemid=173</vt:lpwstr>
      </vt:variant>
      <vt:variant>
        <vt:lpwstr/>
      </vt:variant>
      <vt:variant>
        <vt:i4>7405685</vt:i4>
      </vt:variant>
      <vt:variant>
        <vt:i4>3</vt:i4>
      </vt:variant>
      <vt:variant>
        <vt:i4>0</vt:i4>
      </vt:variant>
      <vt:variant>
        <vt:i4>5</vt:i4>
      </vt:variant>
      <vt:variant>
        <vt:lpwstr>http://csis.org/publication/european-defense-trends</vt:lpwstr>
      </vt:variant>
      <vt:variant>
        <vt:lpwstr/>
      </vt:variant>
      <vt:variant>
        <vt:i4>4194372</vt:i4>
      </vt:variant>
      <vt:variant>
        <vt:i4>0</vt:i4>
      </vt:variant>
      <vt:variant>
        <vt:i4>0</vt:i4>
      </vt:variant>
      <vt:variant>
        <vt:i4>5</vt:i4>
      </vt:variant>
      <vt:variant>
        <vt:lpwstr>http://www.nato.int/docu/review/2002/issue3/english/art1.html</vt:lpwstr>
      </vt:variant>
      <vt:variant>
        <vt:lpwstr/>
      </vt:variant>
      <vt:variant>
        <vt:i4>8257561</vt:i4>
      </vt:variant>
      <vt:variant>
        <vt:i4>33</vt:i4>
      </vt:variant>
      <vt:variant>
        <vt:i4>0</vt:i4>
      </vt:variant>
      <vt:variant>
        <vt:i4>5</vt:i4>
      </vt:variant>
      <vt:variant>
        <vt:lpwstr>http://www.nato.int/cps/en/natolive/opinions_75836.htm</vt:lpwstr>
      </vt:variant>
      <vt:variant>
        <vt:lpwstr/>
      </vt:variant>
      <vt:variant>
        <vt:i4>7602207</vt:i4>
      </vt:variant>
      <vt:variant>
        <vt:i4>30</vt:i4>
      </vt:variant>
      <vt:variant>
        <vt:i4>0</vt:i4>
      </vt:variant>
      <vt:variant>
        <vt:i4>5</vt:i4>
      </vt:variant>
      <vt:variant>
        <vt:lpwstr>http://www.nato.int/cps/en/natolive/opinions_70400.htm</vt:lpwstr>
      </vt:variant>
      <vt:variant>
        <vt:lpwstr/>
      </vt:variant>
      <vt:variant>
        <vt:i4>8257561</vt:i4>
      </vt:variant>
      <vt:variant>
        <vt:i4>27</vt:i4>
      </vt:variant>
      <vt:variant>
        <vt:i4>0</vt:i4>
      </vt:variant>
      <vt:variant>
        <vt:i4>5</vt:i4>
      </vt:variant>
      <vt:variant>
        <vt:lpwstr>http://www.nato.int/cps/en/natolive/opinions_75836.htm</vt:lpwstr>
      </vt:variant>
      <vt:variant>
        <vt:lpwstr/>
      </vt:variant>
      <vt:variant>
        <vt:i4>7405685</vt:i4>
      </vt:variant>
      <vt:variant>
        <vt:i4>24</vt:i4>
      </vt:variant>
      <vt:variant>
        <vt:i4>0</vt:i4>
      </vt:variant>
      <vt:variant>
        <vt:i4>5</vt:i4>
      </vt:variant>
      <vt:variant>
        <vt:lpwstr>http://csis.org/publication/european-defense-trends</vt:lpwstr>
      </vt:variant>
      <vt:variant>
        <vt:lpwstr/>
      </vt:variant>
      <vt:variant>
        <vt:i4>4194372</vt:i4>
      </vt:variant>
      <vt:variant>
        <vt:i4>21</vt:i4>
      </vt:variant>
      <vt:variant>
        <vt:i4>0</vt:i4>
      </vt:variant>
      <vt:variant>
        <vt:i4>5</vt:i4>
      </vt:variant>
      <vt:variant>
        <vt:lpwstr>http://www.nato.int/docu/review/2002/issue3/english/art1.html</vt:lpwstr>
      </vt:variant>
      <vt:variant>
        <vt:lpwstr/>
      </vt:variant>
      <vt:variant>
        <vt:i4>5374053</vt:i4>
      </vt:variant>
      <vt:variant>
        <vt:i4>18</vt:i4>
      </vt:variant>
      <vt:variant>
        <vt:i4>0</vt:i4>
      </vt:variant>
      <vt:variant>
        <vt:i4>5</vt:i4>
      </vt:variant>
      <vt:variant>
        <vt:lpwstr>http://www.reuters.com/article/2010/10/14/us-nato-idUSTRE69D1P520101014?utm_source=feedburner&amp;utm_medium=feed&amp;utm_campaign=Feed%3A+reuters%2FtopNews+%28News+%2F+US+%2F+Top+News%29</vt:lpwstr>
      </vt:variant>
      <vt:variant>
        <vt:lpwstr/>
      </vt:variant>
      <vt:variant>
        <vt:i4>7012406</vt:i4>
      </vt:variant>
      <vt:variant>
        <vt:i4>15</vt:i4>
      </vt:variant>
      <vt:variant>
        <vt:i4>0</vt:i4>
      </vt:variant>
      <vt:variant>
        <vt:i4>5</vt:i4>
      </vt:variant>
      <vt:variant>
        <vt:lpwstr>http://www.voanews.com/english/news/europe/NATO-Defense-Ministers-Meet-to-Discuss-Libya-Afghanistan-131124098.html</vt:lpwstr>
      </vt:variant>
      <vt:variant>
        <vt:lpwstr/>
      </vt:variant>
      <vt:variant>
        <vt:i4>3145828</vt:i4>
      </vt:variant>
      <vt:variant>
        <vt:i4>12</vt:i4>
      </vt:variant>
      <vt:variant>
        <vt:i4>0</vt:i4>
      </vt:variant>
      <vt:variant>
        <vt:i4>5</vt:i4>
      </vt:variant>
      <vt:variant>
        <vt:lpwstr>http://www.wired.com/dangerroom/2012/01/pentagon-asia-strategy/</vt:lpwstr>
      </vt:variant>
      <vt:variant>
        <vt:lpwstr/>
      </vt:variant>
      <vt:variant>
        <vt:i4>1310842</vt:i4>
      </vt:variant>
      <vt:variant>
        <vt:i4>9</vt:i4>
      </vt:variant>
      <vt:variant>
        <vt:i4>0</vt:i4>
      </vt:variant>
      <vt:variant>
        <vt:i4>5</vt:i4>
      </vt:variant>
      <vt:variant>
        <vt:lpwstr>http://www.washingtonpost.com/national/national-security/in-creating-new-defense-strategy-obama-attempts-to-outflank-congress/2012/01/06/gIQAIjrQhP_story.html</vt:lpwstr>
      </vt:variant>
      <vt:variant>
        <vt:lpwstr/>
      </vt:variant>
      <vt:variant>
        <vt:i4>5701709</vt:i4>
      </vt:variant>
      <vt:variant>
        <vt:i4>6</vt:i4>
      </vt:variant>
      <vt:variant>
        <vt:i4>0</vt:i4>
      </vt:variant>
      <vt:variant>
        <vt:i4>5</vt:i4>
      </vt:variant>
      <vt:variant>
        <vt:lpwstr>http://www.imf.org/external/pubs/ft/weo/2010/01/pdf/text.pdf</vt:lpwstr>
      </vt:variant>
      <vt:variant>
        <vt:lpwstr/>
      </vt:variant>
      <vt:variant>
        <vt:i4>3735601</vt:i4>
      </vt:variant>
      <vt:variant>
        <vt:i4>3</vt:i4>
      </vt:variant>
      <vt:variant>
        <vt:i4>0</vt:i4>
      </vt:variant>
      <vt:variant>
        <vt:i4>5</vt:i4>
      </vt:variant>
      <vt:variant>
        <vt:lpwstr>http://www.imf.org/external/pubs/ft/weo/2011/02/pdf/tables.pdf</vt:lpwstr>
      </vt:variant>
      <vt:variant>
        <vt:lpwstr/>
      </vt:variant>
      <vt:variant>
        <vt:i4>7798806</vt:i4>
      </vt:variant>
      <vt:variant>
        <vt:i4>0</vt:i4>
      </vt:variant>
      <vt:variant>
        <vt:i4>0</vt:i4>
      </vt:variant>
      <vt:variant>
        <vt:i4>5</vt:i4>
      </vt:variant>
      <vt:variant>
        <vt:lpwstr>mailto:petar.kurecic@diplomacija.hr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Kurečić</dc:creator>
  <cp:lastModifiedBy>Petar Kurečić</cp:lastModifiedBy>
  <cp:revision>9</cp:revision>
  <cp:lastPrinted>2012-01-11T16:16:00Z</cp:lastPrinted>
  <dcterms:created xsi:type="dcterms:W3CDTF">2013-02-18T10:38:00Z</dcterms:created>
  <dcterms:modified xsi:type="dcterms:W3CDTF">2013-04-29T15:51:00Z</dcterms:modified>
</cp:coreProperties>
</file>