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A9" w:rsidRPr="000A2E72" w:rsidRDefault="00B12AA6" w:rsidP="000A2E72">
      <w:pPr>
        <w:jc w:val="center"/>
        <w:rPr>
          <w:b/>
          <w:bCs/>
          <w:sz w:val="32"/>
          <w:szCs w:val="32"/>
          <w:lang w:val="nb-NO"/>
        </w:rPr>
      </w:pPr>
      <w:r>
        <w:rPr>
          <w:b/>
          <w:bCs/>
          <w:sz w:val="32"/>
          <w:szCs w:val="32"/>
          <w:lang w:val="nb-NO"/>
        </w:rPr>
        <w:t>c</w:t>
      </w:r>
    </w:p>
    <w:p w:rsidR="000A2E72" w:rsidRDefault="000A2E72" w:rsidP="000A2E72">
      <w:pPr>
        <w:spacing w:after="0"/>
        <w:jc w:val="center"/>
        <w:rPr>
          <w:b/>
          <w:bCs/>
          <w:sz w:val="24"/>
          <w:szCs w:val="24"/>
        </w:rPr>
      </w:pPr>
      <w:r w:rsidRPr="000A2E72">
        <w:rPr>
          <w:b/>
          <w:bCs/>
          <w:sz w:val="24"/>
          <w:szCs w:val="24"/>
        </w:rPr>
        <w:t>Branko Bošnjaković</w:t>
      </w:r>
      <w:r w:rsidRPr="000A2E72">
        <w:rPr>
          <w:rStyle w:val="FootnoteReference"/>
          <w:b/>
          <w:bCs/>
          <w:sz w:val="28"/>
          <w:szCs w:val="28"/>
          <w:lang w:val="nb-NO"/>
        </w:rPr>
        <w:footnoteReference w:id="1"/>
      </w:r>
      <w:r w:rsidRPr="000A2E72">
        <w:rPr>
          <w:b/>
          <w:bCs/>
          <w:sz w:val="24"/>
          <w:szCs w:val="24"/>
        </w:rPr>
        <w:t>, Paolo Blecich, Bernard Franković</w:t>
      </w:r>
    </w:p>
    <w:p w:rsidR="000A2E72" w:rsidRPr="000A2E72" w:rsidRDefault="000A2E72" w:rsidP="000A2E72">
      <w:pPr>
        <w:spacing w:after="0"/>
        <w:jc w:val="center"/>
        <w:rPr>
          <w:bCs/>
          <w:sz w:val="24"/>
          <w:szCs w:val="24"/>
        </w:rPr>
      </w:pPr>
      <w:r w:rsidRPr="000A2E72">
        <w:rPr>
          <w:bCs/>
          <w:sz w:val="24"/>
          <w:szCs w:val="24"/>
        </w:rPr>
        <w:t>Tehnički fakultet Sveučilišta u Rijeci,</w:t>
      </w:r>
    </w:p>
    <w:p w:rsidR="000A2E72" w:rsidRPr="000A2E72" w:rsidRDefault="000A2E72" w:rsidP="000A2E72">
      <w:pPr>
        <w:spacing w:after="0"/>
        <w:jc w:val="center"/>
        <w:rPr>
          <w:bCs/>
          <w:sz w:val="24"/>
          <w:szCs w:val="24"/>
        </w:rPr>
      </w:pPr>
      <w:r w:rsidRPr="000A2E72">
        <w:rPr>
          <w:bCs/>
          <w:sz w:val="24"/>
          <w:szCs w:val="24"/>
        </w:rPr>
        <w:t>Vukovarska 58, 51000 Rijeka</w:t>
      </w:r>
    </w:p>
    <w:p w:rsidR="000A2E72" w:rsidRPr="000A2E72" w:rsidRDefault="000A2E72" w:rsidP="000A2E72">
      <w:pPr>
        <w:spacing w:after="0"/>
        <w:jc w:val="center"/>
        <w:rPr>
          <w:b/>
          <w:bCs/>
          <w:sz w:val="24"/>
          <w:szCs w:val="24"/>
        </w:rPr>
      </w:pPr>
    </w:p>
    <w:p w:rsidR="000A2E72" w:rsidRDefault="00752411" w:rsidP="000A2E72">
      <w:pPr>
        <w:spacing w:after="0"/>
        <w:jc w:val="both"/>
        <w:rPr>
          <w:bCs/>
          <w:sz w:val="24"/>
          <w:szCs w:val="24"/>
          <w:lang w:val="nb-NO"/>
        </w:rPr>
      </w:pPr>
      <w:r w:rsidRPr="000A2E72">
        <w:rPr>
          <w:b/>
          <w:bCs/>
          <w:i/>
          <w:sz w:val="24"/>
          <w:szCs w:val="24"/>
        </w:rPr>
        <w:t>Sa</w:t>
      </w:r>
      <w:r w:rsidR="00EF51C5" w:rsidRPr="000A2E72">
        <w:rPr>
          <w:b/>
          <w:bCs/>
          <w:i/>
          <w:sz w:val="24"/>
          <w:szCs w:val="24"/>
        </w:rPr>
        <w:t>ž</w:t>
      </w:r>
      <w:r w:rsidRPr="000A2E72">
        <w:rPr>
          <w:b/>
          <w:bCs/>
          <w:i/>
          <w:sz w:val="24"/>
          <w:szCs w:val="24"/>
        </w:rPr>
        <w:t>etak:</w:t>
      </w:r>
      <w:r w:rsidRPr="00E916B0">
        <w:rPr>
          <w:bCs/>
          <w:i/>
          <w:sz w:val="24"/>
          <w:szCs w:val="24"/>
        </w:rPr>
        <w:t xml:space="preserve"> </w:t>
      </w:r>
      <w:bookmarkStart w:id="0" w:name="_GoBack"/>
      <w:r w:rsidRPr="00E916B0">
        <w:rPr>
          <w:bCs/>
          <w:sz w:val="24"/>
          <w:szCs w:val="24"/>
        </w:rPr>
        <w:t>Rad razmatra glavne izazove i izglede poli</w:t>
      </w:r>
      <w:r w:rsidR="0011726A">
        <w:rPr>
          <w:bCs/>
          <w:sz w:val="24"/>
          <w:szCs w:val="24"/>
        </w:rPr>
        <w:t>ti</w:t>
      </w:r>
      <w:r w:rsidRPr="00E916B0">
        <w:rPr>
          <w:bCs/>
          <w:sz w:val="24"/>
          <w:szCs w:val="24"/>
        </w:rPr>
        <w:t>ke EU na podru</w:t>
      </w:r>
      <w:r w:rsidR="00AE2284">
        <w:rPr>
          <w:bCs/>
          <w:sz w:val="24"/>
          <w:szCs w:val="24"/>
        </w:rPr>
        <w:t>č</w:t>
      </w:r>
      <w:r w:rsidRPr="00E916B0">
        <w:rPr>
          <w:bCs/>
          <w:sz w:val="24"/>
          <w:szCs w:val="24"/>
        </w:rPr>
        <w:t>ju energije i klimatskih promjena,</w:t>
      </w:r>
      <w:r w:rsidR="00934821" w:rsidRPr="00E916B0">
        <w:rPr>
          <w:bCs/>
          <w:sz w:val="24"/>
          <w:szCs w:val="24"/>
          <w:lang w:val="nb-NO"/>
        </w:rPr>
        <w:t xml:space="preserve"> ne ulaz</w:t>
      </w:r>
      <w:r w:rsidRPr="00E916B0">
        <w:rPr>
          <w:bCs/>
          <w:sz w:val="24"/>
          <w:szCs w:val="24"/>
          <w:lang w:val="nb-NO"/>
        </w:rPr>
        <w:t>e</w:t>
      </w:r>
      <w:r w:rsidR="00AE2284">
        <w:rPr>
          <w:bCs/>
          <w:sz w:val="24"/>
          <w:szCs w:val="24"/>
          <w:lang w:val="nb-NO"/>
        </w:rPr>
        <w:t>ć</w:t>
      </w:r>
      <w:r w:rsidR="00934821" w:rsidRPr="00E916B0">
        <w:rPr>
          <w:bCs/>
          <w:sz w:val="24"/>
          <w:szCs w:val="24"/>
          <w:lang w:val="nb-NO"/>
        </w:rPr>
        <w:t xml:space="preserve">i u tehnološke detalje, nego </w:t>
      </w:r>
      <w:r w:rsidRPr="00E916B0">
        <w:rPr>
          <w:bCs/>
          <w:sz w:val="24"/>
          <w:szCs w:val="24"/>
          <w:lang w:val="nb-NO"/>
        </w:rPr>
        <w:t>osnivaju</w:t>
      </w:r>
      <w:r w:rsidR="00AE2284">
        <w:rPr>
          <w:bCs/>
          <w:sz w:val="24"/>
          <w:szCs w:val="24"/>
          <w:lang w:val="nb-NO"/>
        </w:rPr>
        <w:t>ć</w:t>
      </w:r>
      <w:r w:rsidRPr="00E916B0">
        <w:rPr>
          <w:bCs/>
          <w:sz w:val="24"/>
          <w:szCs w:val="24"/>
          <w:lang w:val="nb-NO"/>
        </w:rPr>
        <w:t>i se na</w:t>
      </w:r>
      <w:r w:rsidR="00934821" w:rsidRPr="00E916B0">
        <w:rPr>
          <w:bCs/>
          <w:sz w:val="24"/>
          <w:szCs w:val="24"/>
          <w:lang w:val="nb-NO"/>
        </w:rPr>
        <w:t xml:space="preserve"> glavnim temama održ</w:t>
      </w:r>
      <w:r w:rsidRPr="00E916B0">
        <w:rPr>
          <w:bCs/>
          <w:sz w:val="24"/>
          <w:szCs w:val="24"/>
          <w:lang w:val="nb-NO"/>
        </w:rPr>
        <w:t>ivosti: gospodarstvu</w:t>
      </w:r>
      <w:r w:rsidR="00934821" w:rsidRPr="00E916B0">
        <w:rPr>
          <w:bCs/>
          <w:sz w:val="24"/>
          <w:szCs w:val="24"/>
          <w:lang w:val="nb-NO"/>
        </w:rPr>
        <w:t xml:space="preserve">, </w:t>
      </w:r>
      <w:r w:rsidRPr="00E916B0">
        <w:rPr>
          <w:bCs/>
          <w:sz w:val="24"/>
          <w:szCs w:val="24"/>
          <w:lang w:val="nb-NO"/>
        </w:rPr>
        <w:t>za</w:t>
      </w:r>
      <w:r w:rsidR="00AE2284">
        <w:rPr>
          <w:bCs/>
          <w:sz w:val="24"/>
          <w:szCs w:val="24"/>
          <w:lang w:val="nb-NO"/>
        </w:rPr>
        <w:t>š</w:t>
      </w:r>
      <w:r w:rsidRPr="00E916B0">
        <w:rPr>
          <w:bCs/>
          <w:sz w:val="24"/>
          <w:szCs w:val="24"/>
          <w:lang w:val="nb-NO"/>
        </w:rPr>
        <w:t xml:space="preserve">titi </w:t>
      </w:r>
      <w:r w:rsidR="00934821" w:rsidRPr="00E916B0">
        <w:rPr>
          <w:bCs/>
          <w:sz w:val="24"/>
          <w:szCs w:val="24"/>
          <w:lang w:val="nb-NO"/>
        </w:rPr>
        <w:t>okoliš</w:t>
      </w:r>
      <w:r w:rsidRPr="00E916B0">
        <w:rPr>
          <w:bCs/>
          <w:sz w:val="24"/>
          <w:szCs w:val="24"/>
          <w:lang w:val="nb-NO"/>
        </w:rPr>
        <w:t>a</w:t>
      </w:r>
      <w:r w:rsidR="00934821" w:rsidRPr="00E916B0">
        <w:rPr>
          <w:bCs/>
          <w:sz w:val="24"/>
          <w:szCs w:val="24"/>
          <w:lang w:val="nb-NO"/>
        </w:rPr>
        <w:t xml:space="preserve"> i </w:t>
      </w:r>
      <w:r w:rsidRPr="00E916B0">
        <w:rPr>
          <w:bCs/>
          <w:sz w:val="24"/>
          <w:szCs w:val="24"/>
          <w:lang w:val="nb-NO"/>
        </w:rPr>
        <w:t>osiguravanju radnih mjesta. Opisuju se temelji i ciljevi postojeće</w:t>
      </w:r>
      <w:r w:rsidR="005520F9" w:rsidRPr="00E916B0">
        <w:rPr>
          <w:bCs/>
          <w:sz w:val="24"/>
          <w:szCs w:val="24"/>
          <w:lang w:val="nb-NO"/>
        </w:rPr>
        <w:t xml:space="preserve"> </w:t>
      </w:r>
      <w:r w:rsidRPr="00E916B0">
        <w:rPr>
          <w:bCs/>
          <w:sz w:val="24"/>
          <w:szCs w:val="24"/>
          <w:lang w:val="nb-NO"/>
        </w:rPr>
        <w:t>energetske politike</w:t>
      </w:r>
      <w:r w:rsidR="005520F9" w:rsidRPr="00E916B0">
        <w:rPr>
          <w:bCs/>
          <w:sz w:val="24"/>
          <w:szCs w:val="24"/>
          <w:lang w:val="nb-NO"/>
        </w:rPr>
        <w:t xml:space="preserve"> EU</w:t>
      </w:r>
      <w:r w:rsidRPr="00E916B0">
        <w:rPr>
          <w:bCs/>
          <w:sz w:val="24"/>
          <w:szCs w:val="24"/>
          <w:lang w:val="nb-NO"/>
        </w:rPr>
        <w:t>, te razlozi za</w:t>
      </w:r>
      <w:r w:rsidR="00AE2284">
        <w:rPr>
          <w:bCs/>
          <w:sz w:val="24"/>
          <w:szCs w:val="24"/>
          <w:lang w:val="nb-NO"/>
        </w:rPr>
        <w:t>š</w:t>
      </w:r>
      <w:r w:rsidRPr="00E916B0">
        <w:rPr>
          <w:bCs/>
          <w:sz w:val="24"/>
          <w:szCs w:val="24"/>
          <w:lang w:val="nb-NO"/>
        </w:rPr>
        <w:t>to je dosadašnji pristup smanjenju emisija stakleničkih plinova razočarao</w:t>
      </w:r>
      <w:r w:rsidR="007E0A03" w:rsidRPr="00E916B0">
        <w:rPr>
          <w:bCs/>
          <w:sz w:val="24"/>
          <w:szCs w:val="24"/>
          <w:lang w:val="nb-NO"/>
        </w:rPr>
        <w:t xml:space="preserve">. Postavlja se pitanje da li </w:t>
      </w:r>
      <w:r w:rsidR="00AE2284">
        <w:rPr>
          <w:bCs/>
          <w:sz w:val="24"/>
          <w:szCs w:val="24"/>
          <w:lang w:val="nb-NO"/>
        </w:rPr>
        <w:t>ć</w:t>
      </w:r>
      <w:r w:rsidR="007E0A03" w:rsidRPr="00E916B0">
        <w:rPr>
          <w:bCs/>
          <w:sz w:val="24"/>
          <w:szCs w:val="24"/>
          <w:lang w:val="nb-NO"/>
        </w:rPr>
        <w:t>e EU ostvariti ciljeve za 2020 s obzirom na obnovljive</w:t>
      </w:r>
      <w:r w:rsidR="005520F9" w:rsidRPr="00E916B0">
        <w:rPr>
          <w:bCs/>
          <w:sz w:val="24"/>
          <w:szCs w:val="24"/>
          <w:lang w:val="nb-NO"/>
        </w:rPr>
        <w:t xml:space="preserve"> izvor</w:t>
      </w:r>
      <w:r w:rsidR="007E0A03" w:rsidRPr="00E916B0">
        <w:rPr>
          <w:bCs/>
          <w:sz w:val="24"/>
          <w:szCs w:val="24"/>
          <w:lang w:val="nb-NO"/>
        </w:rPr>
        <w:t>e. Razmatra se i s</w:t>
      </w:r>
      <w:r w:rsidR="005520F9" w:rsidRPr="00E916B0">
        <w:rPr>
          <w:bCs/>
          <w:sz w:val="24"/>
          <w:szCs w:val="24"/>
          <w:lang w:val="nb-NO"/>
        </w:rPr>
        <w:t>igurnost opskrbe i dostupnost energije</w:t>
      </w:r>
      <w:r w:rsidR="007E0A03" w:rsidRPr="00E916B0">
        <w:rPr>
          <w:bCs/>
          <w:sz w:val="24"/>
          <w:szCs w:val="24"/>
          <w:lang w:val="nb-NO"/>
        </w:rPr>
        <w:t>, posebice s pogledom na visoku</w:t>
      </w:r>
      <w:r w:rsidR="005520F9" w:rsidRPr="00E916B0">
        <w:rPr>
          <w:bCs/>
          <w:sz w:val="24"/>
          <w:szCs w:val="24"/>
          <w:lang w:val="nb-NO"/>
        </w:rPr>
        <w:t xml:space="preserve"> ovisnost o uvozu</w:t>
      </w:r>
      <w:r w:rsidR="007E0A03" w:rsidRPr="00E916B0">
        <w:rPr>
          <w:bCs/>
          <w:sz w:val="24"/>
          <w:szCs w:val="24"/>
          <w:lang w:val="nb-NO"/>
        </w:rPr>
        <w:t xml:space="preserve"> u danas fragmentiranom tržištu. Za p</w:t>
      </w:r>
      <w:r w:rsidR="005520F9" w:rsidRPr="00E916B0">
        <w:rPr>
          <w:bCs/>
          <w:sz w:val="24"/>
          <w:szCs w:val="24"/>
          <w:lang w:val="nb-NO"/>
        </w:rPr>
        <w:t xml:space="preserve">ut naprijed do </w:t>
      </w:r>
      <w:r w:rsidR="007E0A03" w:rsidRPr="00E916B0">
        <w:rPr>
          <w:bCs/>
          <w:sz w:val="24"/>
          <w:szCs w:val="24"/>
          <w:lang w:val="nb-NO"/>
        </w:rPr>
        <w:t>sredine stolje</w:t>
      </w:r>
      <w:r w:rsidR="00AE2284">
        <w:rPr>
          <w:bCs/>
          <w:sz w:val="24"/>
          <w:szCs w:val="24"/>
          <w:lang w:val="nb-NO"/>
        </w:rPr>
        <w:t>ć</w:t>
      </w:r>
      <w:r w:rsidR="007E0A03" w:rsidRPr="00E916B0">
        <w:rPr>
          <w:bCs/>
          <w:sz w:val="24"/>
          <w:szCs w:val="24"/>
          <w:lang w:val="nb-NO"/>
        </w:rPr>
        <w:t>a od klju</w:t>
      </w:r>
      <w:r w:rsidR="00AE2284">
        <w:rPr>
          <w:bCs/>
          <w:sz w:val="24"/>
          <w:szCs w:val="24"/>
          <w:lang w:val="nb-NO"/>
        </w:rPr>
        <w:t>č</w:t>
      </w:r>
      <w:r w:rsidR="007E0A03" w:rsidRPr="00E916B0">
        <w:rPr>
          <w:bCs/>
          <w:sz w:val="24"/>
          <w:szCs w:val="24"/>
          <w:lang w:val="nb-NO"/>
        </w:rPr>
        <w:t>ne</w:t>
      </w:r>
      <w:r w:rsidR="005520F9" w:rsidRPr="00E916B0">
        <w:rPr>
          <w:bCs/>
          <w:sz w:val="24"/>
          <w:szCs w:val="24"/>
          <w:lang w:val="nb-NO"/>
        </w:rPr>
        <w:t xml:space="preserve"> važnost</w:t>
      </w:r>
      <w:r w:rsidR="007E0A03" w:rsidRPr="00E916B0">
        <w:rPr>
          <w:bCs/>
          <w:sz w:val="24"/>
          <w:szCs w:val="24"/>
          <w:lang w:val="nb-NO"/>
        </w:rPr>
        <w:t>i je razmi</w:t>
      </w:r>
      <w:r w:rsidR="00AE2284">
        <w:rPr>
          <w:bCs/>
          <w:sz w:val="24"/>
          <w:szCs w:val="24"/>
          <w:lang w:val="nb-NO"/>
        </w:rPr>
        <w:t>š</w:t>
      </w:r>
      <w:r w:rsidR="007E0A03" w:rsidRPr="00E916B0">
        <w:rPr>
          <w:bCs/>
          <w:sz w:val="24"/>
          <w:szCs w:val="24"/>
          <w:lang w:val="nb-NO"/>
        </w:rPr>
        <w:t>ljanje o ciljnom okviru</w:t>
      </w:r>
      <w:r w:rsidR="005520F9" w:rsidRPr="00E916B0">
        <w:rPr>
          <w:bCs/>
          <w:sz w:val="24"/>
          <w:szCs w:val="24"/>
          <w:lang w:val="nb-NO"/>
        </w:rPr>
        <w:t xml:space="preserve"> za 2030</w:t>
      </w:r>
      <w:r w:rsidR="007E0A03" w:rsidRPr="00E916B0">
        <w:rPr>
          <w:bCs/>
          <w:sz w:val="24"/>
          <w:szCs w:val="24"/>
          <w:lang w:val="nb-NO"/>
        </w:rPr>
        <w:t>.</w:t>
      </w:r>
      <w:r w:rsidR="000A2E72">
        <w:rPr>
          <w:bCs/>
          <w:sz w:val="24"/>
          <w:szCs w:val="24"/>
          <w:lang w:val="nb-NO"/>
        </w:rPr>
        <w:t xml:space="preserve"> Također, u radu je dan i prikaz stanja obnovljivih izvora energije i emisija stakleničkih plinova u Hrvatskoj.</w:t>
      </w:r>
    </w:p>
    <w:bookmarkEnd w:id="0"/>
    <w:p w:rsidR="000A2E72" w:rsidRDefault="000A2E72" w:rsidP="000A2E72">
      <w:pPr>
        <w:rPr>
          <w:b/>
          <w:bCs/>
          <w:sz w:val="32"/>
          <w:szCs w:val="32"/>
          <w:lang w:val="nb-NO"/>
        </w:rPr>
      </w:pPr>
    </w:p>
    <w:p w:rsidR="000A2E72" w:rsidRDefault="000A2E72" w:rsidP="000A2E72">
      <w:pPr>
        <w:jc w:val="center"/>
        <w:rPr>
          <w:b/>
          <w:bCs/>
          <w:sz w:val="32"/>
          <w:szCs w:val="32"/>
          <w:lang w:val="nb-NO"/>
        </w:rPr>
      </w:pPr>
      <w:r w:rsidRPr="000A2E72">
        <w:rPr>
          <w:b/>
          <w:bCs/>
          <w:sz w:val="32"/>
          <w:szCs w:val="32"/>
          <w:lang w:val="nb-NO"/>
        </w:rPr>
        <w:t>Energy and climate change – challenges and prospects of EU policy</w:t>
      </w:r>
    </w:p>
    <w:p w:rsidR="000A2E72" w:rsidRPr="000A2E72" w:rsidRDefault="000A2E72" w:rsidP="000A2E72">
      <w:pPr>
        <w:spacing w:after="0"/>
        <w:jc w:val="center"/>
        <w:rPr>
          <w:b/>
          <w:bCs/>
          <w:sz w:val="32"/>
          <w:szCs w:val="32"/>
          <w:lang w:val="nb-NO"/>
        </w:rPr>
      </w:pPr>
    </w:p>
    <w:p w:rsidR="000A2E72" w:rsidRPr="000A2E72" w:rsidRDefault="000A2E72" w:rsidP="000A2E72">
      <w:pPr>
        <w:jc w:val="both"/>
        <w:rPr>
          <w:sz w:val="24"/>
          <w:szCs w:val="24"/>
        </w:rPr>
      </w:pPr>
      <w:r w:rsidRPr="000A2E72">
        <w:rPr>
          <w:b/>
          <w:bCs/>
          <w:i/>
          <w:sz w:val="24"/>
          <w:szCs w:val="24"/>
        </w:rPr>
        <w:t>Abstract:</w:t>
      </w:r>
      <w:r w:rsidRPr="000A2E72">
        <w:rPr>
          <w:bCs/>
          <w:i/>
          <w:sz w:val="24"/>
          <w:szCs w:val="24"/>
        </w:rPr>
        <w:t xml:space="preserve"> </w:t>
      </w:r>
      <w:r w:rsidRPr="000A2E72">
        <w:rPr>
          <w:bCs/>
          <w:sz w:val="24"/>
          <w:szCs w:val="24"/>
        </w:rPr>
        <w:t xml:space="preserve">The </w:t>
      </w:r>
      <w:r w:rsidRPr="000A2E72">
        <w:rPr>
          <w:rStyle w:val="hps"/>
          <w:sz w:val="24"/>
          <w:szCs w:val="24"/>
        </w:rPr>
        <w:t>paper discusses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the main challenges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and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prospects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of EU policy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in the field of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energy and climate change</w:t>
      </w:r>
      <w:r w:rsidRPr="000A2E72">
        <w:rPr>
          <w:sz w:val="24"/>
          <w:szCs w:val="24"/>
        </w:rPr>
        <w:t xml:space="preserve">, </w:t>
      </w:r>
      <w:r w:rsidRPr="000A2E72">
        <w:rPr>
          <w:rStyle w:val="hps"/>
          <w:sz w:val="24"/>
          <w:szCs w:val="24"/>
        </w:rPr>
        <w:t>without going into technical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details,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but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establishes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the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main themes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of sustainability</w:t>
      </w:r>
      <w:r w:rsidRPr="000A2E72">
        <w:rPr>
          <w:sz w:val="24"/>
          <w:szCs w:val="24"/>
        </w:rPr>
        <w:t xml:space="preserve">: </w:t>
      </w:r>
      <w:r w:rsidRPr="000A2E72">
        <w:rPr>
          <w:rStyle w:val="hps"/>
          <w:sz w:val="24"/>
          <w:szCs w:val="24"/>
        </w:rPr>
        <w:t>economy</w:t>
      </w:r>
      <w:r w:rsidRPr="000A2E72">
        <w:rPr>
          <w:sz w:val="24"/>
          <w:szCs w:val="24"/>
        </w:rPr>
        <w:t xml:space="preserve">, environment </w:t>
      </w:r>
      <w:r w:rsidRPr="000A2E72">
        <w:rPr>
          <w:rStyle w:val="hps"/>
          <w:sz w:val="24"/>
          <w:szCs w:val="24"/>
        </w:rPr>
        <w:t>and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new jobs</w:t>
      </w:r>
      <w:r w:rsidRPr="000A2E72">
        <w:rPr>
          <w:sz w:val="24"/>
          <w:szCs w:val="24"/>
        </w:rPr>
        <w:t xml:space="preserve">. </w:t>
      </w:r>
      <w:r w:rsidRPr="000A2E72">
        <w:rPr>
          <w:rStyle w:val="hps"/>
          <w:sz w:val="24"/>
          <w:szCs w:val="24"/>
        </w:rPr>
        <w:t>It describes the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foundations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and the objectives of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the current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EU energy policy</w:t>
      </w:r>
      <w:r w:rsidRPr="000A2E72">
        <w:rPr>
          <w:sz w:val="24"/>
          <w:szCs w:val="24"/>
        </w:rPr>
        <w:t xml:space="preserve">, </w:t>
      </w:r>
      <w:r w:rsidRPr="000A2E72">
        <w:rPr>
          <w:rStyle w:val="hps"/>
          <w:sz w:val="24"/>
          <w:szCs w:val="24"/>
        </w:rPr>
        <w:t>and the reasons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why the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current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approach to reduction of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greenhouse gases emissions</w:t>
      </w:r>
      <w:r w:rsidRPr="000A2E72">
        <w:rPr>
          <w:sz w:val="24"/>
          <w:szCs w:val="24"/>
        </w:rPr>
        <w:t xml:space="preserve"> is </w:t>
      </w:r>
      <w:r w:rsidRPr="000A2E72">
        <w:rPr>
          <w:rStyle w:val="hps"/>
          <w:sz w:val="24"/>
          <w:szCs w:val="24"/>
        </w:rPr>
        <w:t>disappointing</w:t>
      </w:r>
      <w:r w:rsidRPr="000A2E72">
        <w:rPr>
          <w:sz w:val="24"/>
          <w:szCs w:val="24"/>
        </w:rPr>
        <w:t xml:space="preserve">. Also, </w:t>
      </w:r>
      <w:r w:rsidRPr="000A2E72">
        <w:rPr>
          <w:rStyle w:val="hps"/>
          <w:sz w:val="24"/>
          <w:szCs w:val="24"/>
        </w:rPr>
        <w:t>the question is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whether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EU will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achieve the renewable energy goals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for</w:t>
      </w:r>
      <w:r w:rsidRPr="000A2E72">
        <w:rPr>
          <w:sz w:val="24"/>
          <w:szCs w:val="24"/>
        </w:rPr>
        <w:t xml:space="preserve"> the year </w:t>
      </w:r>
      <w:r w:rsidRPr="000A2E72">
        <w:rPr>
          <w:rStyle w:val="hps"/>
          <w:sz w:val="24"/>
          <w:szCs w:val="24"/>
        </w:rPr>
        <w:t>2020</w:t>
      </w:r>
      <w:r w:rsidRPr="000A2E72">
        <w:rPr>
          <w:sz w:val="24"/>
          <w:szCs w:val="24"/>
        </w:rPr>
        <w:t>. T</w:t>
      </w:r>
      <w:r w:rsidRPr="000A2E72">
        <w:rPr>
          <w:rStyle w:val="hps"/>
          <w:sz w:val="24"/>
          <w:szCs w:val="24"/>
        </w:rPr>
        <w:t>he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security of energy supply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and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availability is also considered,</w:t>
      </w:r>
      <w:r w:rsidRPr="000A2E72">
        <w:rPr>
          <w:sz w:val="24"/>
          <w:szCs w:val="24"/>
        </w:rPr>
        <w:t xml:space="preserve"> especially</w:t>
      </w:r>
      <w:r w:rsidRPr="000A2E72">
        <w:rPr>
          <w:rStyle w:val="hps"/>
          <w:sz w:val="24"/>
          <w:szCs w:val="24"/>
        </w:rPr>
        <w:t xml:space="preserve"> in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view of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high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dependence on import energy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in the</w:t>
      </w:r>
      <w:r w:rsidRPr="000A2E72">
        <w:rPr>
          <w:sz w:val="24"/>
          <w:szCs w:val="24"/>
        </w:rPr>
        <w:t xml:space="preserve"> today </w:t>
      </w:r>
      <w:r w:rsidRPr="000A2E72">
        <w:rPr>
          <w:rStyle w:val="hps"/>
          <w:sz w:val="24"/>
          <w:szCs w:val="24"/>
        </w:rPr>
        <w:t>fragmented market</w:t>
      </w:r>
      <w:r w:rsidRPr="000A2E72">
        <w:rPr>
          <w:sz w:val="24"/>
          <w:szCs w:val="24"/>
        </w:rPr>
        <w:t xml:space="preserve">. </w:t>
      </w:r>
      <w:r w:rsidRPr="000A2E72">
        <w:rPr>
          <w:rStyle w:val="hps"/>
          <w:sz w:val="24"/>
          <w:szCs w:val="24"/>
        </w:rPr>
        <w:t>For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the way forward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to mid-century</w:t>
      </w:r>
      <w:r w:rsidRPr="000A2E72">
        <w:rPr>
          <w:sz w:val="24"/>
          <w:szCs w:val="24"/>
        </w:rPr>
        <w:t xml:space="preserve">, </w:t>
      </w:r>
      <w:r w:rsidRPr="000A2E72">
        <w:rPr>
          <w:rStyle w:val="hps"/>
          <w:sz w:val="24"/>
          <w:szCs w:val="24"/>
        </w:rPr>
        <w:t>the targets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to</w:t>
      </w:r>
      <w:r w:rsidRPr="000A2E72">
        <w:rPr>
          <w:sz w:val="24"/>
          <w:szCs w:val="24"/>
        </w:rPr>
        <w:t xml:space="preserve"> year </w:t>
      </w:r>
      <w:r w:rsidRPr="000A2E72">
        <w:rPr>
          <w:rStyle w:val="hps"/>
          <w:sz w:val="24"/>
          <w:szCs w:val="24"/>
        </w:rPr>
        <w:t>2030 are of critical importance.</w:t>
      </w:r>
      <w:r w:rsidRPr="000A2E72">
        <w:rPr>
          <w:sz w:val="24"/>
          <w:szCs w:val="24"/>
        </w:rPr>
        <w:t xml:space="preserve"> Also, </w:t>
      </w:r>
      <w:r w:rsidRPr="000A2E72">
        <w:rPr>
          <w:rStyle w:val="hps"/>
          <w:sz w:val="24"/>
          <w:szCs w:val="24"/>
        </w:rPr>
        <w:t>the paper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gives an overview of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the state of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renewable energy and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greenhouse gas emissions</w:t>
      </w:r>
      <w:r w:rsidRPr="000A2E72">
        <w:rPr>
          <w:sz w:val="24"/>
          <w:szCs w:val="24"/>
        </w:rPr>
        <w:t xml:space="preserve"> </w:t>
      </w:r>
      <w:r w:rsidRPr="000A2E72">
        <w:rPr>
          <w:rStyle w:val="hps"/>
          <w:sz w:val="24"/>
          <w:szCs w:val="24"/>
        </w:rPr>
        <w:t>in Croatia.</w:t>
      </w:r>
    </w:p>
    <w:p w:rsidR="000A2E72" w:rsidRPr="00E916B0" w:rsidRDefault="000A2E72" w:rsidP="007E0A03">
      <w:pPr>
        <w:rPr>
          <w:sz w:val="24"/>
          <w:szCs w:val="24"/>
          <w:lang w:val="nb-NO"/>
        </w:rPr>
      </w:pPr>
    </w:p>
    <w:p w:rsidR="00934821" w:rsidRPr="000A2E72" w:rsidRDefault="00EF51C5" w:rsidP="000A2E72">
      <w:pPr>
        <w:pStyle w:val="ListParagraph"/>
        <w:numPr>
          <w:ilvl w:val="0"/>
          <w:numId w:val="48"/>
        </w:numPr>
        <w:ind w:left="426" w:hanging="426"/>
        <w:rPr>
          <w:b/>
          <w:bCs/>
          <w:sz w:val="28"/>
          <w:szCs w:val="28"/>
          <w:lang w:val="fr-CH"/>
        </w:rPr>
      </w:pPr>
      <w:r w:rsidRPr="000A2E72">
        <w:rPr>
          <w:b/>
          <w:bCs/>
          <w:sz w:val="28"/>
          <w:szCs w:val="28"/>
          <w:lang w:val="fr-CH"/>
        </w:rPr>
        <w:t>Uvod u energetsku politiku</w:t>
      </w:r>
      <w:r w:rsidR="00934821" w:rsidRPr="000A2E72">
        <w:rPr>
          <w:b/>
          <w:bCs/>
          <w:sz w:val="28"/>
          <w:szCs w:val="28"/>
          <w:lang w:val="fr-CH"/>
        </w:rPr>
        <w:t xml:space="preserve"> EU: principi i instrumenti</w:t>
      </w:r>
    </w:p>
    <w:p w:rsidR="004B2300" w:rsidRPr="00D06A6F" w:rsidRDefault="006C7D9A" w:rsidP="000A2E72">
      <w:pPr>
        <w:jc w:val="both"/>
        <w:rPr>
          <w:sz w:val="24"/>
          <w:szCs w:val="24"/>
          <w:lang w:val="fr-CH"/>
        </w:rPr>
      </w:pPr>
      <w:r w:rsidRPr="00D06A6F">
        <w:rPr>
          <w:sz w:val="24"/>
          <w:szCs w:val="24"/>
        </w:rPr>
        <w:t>Ekonomski, pravni</w:t>
      </w:r>
      <w:r w:rsidR="005520F9" w:rsidRPr="00D06A6F">
        <w:rPr>
          <w:sz w:val="24"/>
          <w:szCs w:val="24"/>
        </w:rPr>
        <w:t xml:space="preserve"> i politi</w:t>
      </w:r>
      <w:r w:rsidR="005520F9" w:rsidRPr="00D06A6F">
        <w:rPr>
          <w:sz w:val="24"/>
          <w:szCs w:val="24"/>
          <w:lang w:val="fr-CH"/>
        </w:rPr>
        <w:t>č</w:t>
      </w:r>
      <w:r w:rsidRPr="00D06A6F">
        <w:rPr>
          <w:sz w:val="24"/>
          <w:szCs w:val="24"/>
        </w:rPr>
        <w:t>ki</w:t>
      </w:r>
      <w:r w:rsidR="005520F9" w:rsidRPr="00D06A6F">
        <w:rPr>
          <w:sz w:val="24"/>
          <w:szCs w:val="24"/>
        </w:rPr>
        <w:t xml:space="preserve"> </w:t>
      </w:r>
      <w:r w:rsidR="005520F9" w:rsidRPr="00D06A6F">
        <w:rPr>
          <w:sz w:val="24"/>
          <w:szCs w:val="24"/>
          <w:lang w:val="fr-CH"/>
        </w:rPr>
        <w:t>instrumen</w:t>
      </w:r>
      <w:r w:rsidRPr="00D06A6F">
        <w:rPr>
          <w:sz w:val="24"/>
          <w:szCs w:val="24"/>
          <w:lang w:val="fr-CH"/>
        </w:rPr>
        <w:t>ti energetske politike</w:t>
      </w:r>
      <w:r w:rsidR="00E916B0" w:rsidRPr="00D06A6F">
        <w:rPr>
          <w:sz w:val="24"/>
          <w:szCs w:val="24"/>
          <w:lang w:val="fr-CH"/>
        </w:rPr>
        <w:t xml:space="preserve"> EU</w:t>
      </w:r>
      <w:r w:rsidRPr="00D06A6F">
        <w:rPr>
          <w:sz w:val="24"/>
          <w:szCs w:val="24"/>
          <w:lang w:val="fr-CH"/>
        </w:rPr>
        <w:t xml:space="preserve"> po</w:t>
      </w:r>
      <w:r w:rsidR="00AE2284">
        <w:rPr>
          <w:sz w:val="24"/>
          <w:szCs w:val="24"/>
          <w:lang w:val="fr-CH"/>
        </w:rPr>
        <w:t>č</w:t>
      </w:r>
      <w:r w:rsidRPr="00D06A6F">
        <w:rPr>
          <w:sz w:val="24"/>
          <w:szCs w:val="24"/>
          <w:lang w:val="fr-CH"/>
        </w:rPr>
        <w:t>ivaju na tri</w:t>
      </w:r>
      <w:r w:rsidR="00E916B0" w:rsidRPr="00D06A6F">
        <w:rPr>
          <w:sz w:val="24"/>
          <w:szCs w:val="24"/>
          <w:lang w:val="fr-CH"/>
        </w:rPr>
        <w:t>m</w:t>
      </w:r>
      <w:r w:rsidR="00F66369" w:rsidRPr="00D06A6F">
        <w:rPr>
          <w:sz w:val="24"/>
          <w:szCs w:val="24"/>
          <w:lang w:val="fr-CH"/>
        </w:rPr>
        <w:t>a</w:t>
      </w:r>
      <w:r w:rsidR="00E916B0" w:rsidRPr="00D06A6F">
        <w:rPr>
          <w:sz w:val="24"/>
          <w:szCs w:val="24"/>
          <w:lang w:val="fr-CH"/>
        </w:rPr>
        <w:t xml:space="preserve"> glavnim</w:t>
      </w:r>
      <w:r w:rsidRPr="00D06A6F">
        <w:rPr>
          <w:sz w:val="24"/>
          <w:szCs w:val="24"/>
          <w:lang w:val="fr-CH"/>
        </w:rPr>
        <w:t xml:space="preserve"> temelj</w:t>
      </w:r>
      <w:r w:rsidR="00E916B0" w:rsidRPr="00D06A6F">
        <w:rPr>
          <w:sz w:val="24"/>
          <w:szCs w:val="24"/>
          <w:lang w:val="fr-CH"/>
        </w:rPr>
        <w:t>im</w:t>
      </w:r>
      <w:r w:rsidRPr="00D06A6F">
        <w:rPr>
          <w:sz w:val="24"/>
          <w:szCs w:val="24"/>
          <w:lang w:val="fr-CH"/>
        </w:rPr>
        <w:t>a</w:t>
      </w:r>
      <w:r w:rsidR="005520F9" w:rsidRPr="00D06A6F">
        <w:rPr>
          <w:sz w:val="24"/>
          <w:szCs w:val="24"/>
          <w:lang w:val="fr-CH"/>
        </w:rPr>
        <w:t>:</w:t>
      </w:r>
      <w:r w:rsidRPr="00D06A6F">
        <w:rPr>
          <w:sz w:val="24"/>
          <w:szCs w:val="24"/>
          <w:lang w:val="fr-CH"/>
        </w:rPr>
        <w:t xml:space="preserve"> d</w:t>
      </w:r>
      <w:r w:rsidR="005520F9" w:rsidRPr="00D06A6F">
        <w:rPr>
          <w:sz w:val="24"/>
          <w:szCs w:val="24"/>
          <w:lang w:val="fr-CH"/>
        </w:rPr>
        <w:t>ugoroč</w:t>
      </w:r>
      <w:r w:rsidRPr="00D06A6F">
        <w:rPr>
          <w:sz w:val="24"/>
          <w:szCs w:val="24"/>
          <w:lang w:val="fr-CH"/>
        </w:rPr>
        <w:t>noj</w:t>
      </w:r>
      <w:r w:rsidR="005520F9" w:rsidRPr="00D06A6F">
        <w:rPr>
          <w:sz w:val="24"/>
          <w:szCs w:val="24"/>
          <w:lang w:val="fr-CH"/>
        </w:rPr>
        <w:t xml:space="preserve"> sigurnost</w:t>
      </w:r>
      <w:r w:rsidRPr="00D06A6F">
        <w:rPr>
          <w:sz w:val="24"/>
          <w:szCs w:val="24"/>
          <w:lang w:val="fr-CH"/>
        </w:rPr>
        <w:t>i</w:t>
      </w:r>
      <w:r w:rsidR="005520F9" w:rsidRPr="00D06A6F">
        <w:rPr>
          <w:sz w:val="24"/>
          <w:szCs w:val="24"/>
          <w:lang w:val="fr-CH"/>
        </w:rPr>
        <w:t xml:space="preserve"> opskrbljivanja energijom</w:t>
      </w:r>
      <w:r w:rsidRPr="00D06A6F">
        <w:rPr>
          <w:sz w:val="24"/>
          <w:szCs w:val="24"/>
          <w:lang w:val="fr-CH"/>
        </w:rPr>
        <w:t>; j</w:t>
      </w:r>
      <w:r w:rsidR="005520F9" w:rsidRPr="00D06A6F">
        <w:rPr>
          <w:sz w:val="24"/>
          <w:szCs w:val="24"/>
          <w:lang w:val="fr-CH"/>
        </w:rPr>
        <w:t>edinstveno</w:t>
      </w:r>
      <w:r w:rsidRPr="00D06A6F">
        <w:rPr>
          <w:sz w:val="24"/>
          <w:szCs w:val="24"/>
          <w:lang w:val="fr-CH"/>
        </w:rPr>
        <w:t>m</w:t>
      </w:r>
      <w:r w:rsidR="005520F9" w:rsidRPr="00D06A6F">
        <w:rPr>
          <w:sz w:val="24"/>
          <w:szCs w:val="24"/>
          <w:lang w:val="fr-CH"/>
        </w:rPr>
        <w:t xml:space="preserve"> i slobodno</w:t>
      </w:r>
      <w:r w:rsidRPr="00D06A6F">
        <w:rPr>
          <w:sz w:val="24"/>
          <w:szCs w:val="24"/>
          <w:lang w:val="fr-CH"/>
        </w:rPr>
        <w:t>m</w:t>
      </w:r>
      <w:r w:rsidR="005520F9" w:rsidRPr="00D06A6F">
        <w:rPr>
          <w:sz w:val="24"/>
          <w:szCs w:val="24"/>
          <w:lang w:val="fr-CH"/>
        </w:rPr>
        <w:t xml:space="preserve"> energetsko</w:t>
      </w:r>
      <w:r w:rsidRPr="00D06A6F">
        <w:rPr>
          <w:sz w:val="24"/>
          <w:szCs w:val="24"/>
          <w:lang w:val="fr-CH"/>
        </w:rPr>
        <w:t>m</w:t>
      </w:r>
      <w:r w:rsidR="005520F9" w:rsidRPr="00D06A6F">
        <w:rPr>
          <w:sz w:val="24"/>
          <w:szCs w:val="24"/>
          <w:lang w:val="fr-CH"/>
        </w:rPr>
        <w:t xml:space="preserve"> tržiš</w:t>
      </w:r>
      <w:r w:rsidRPr="00D06A6F">
        <w:rPr>
          <w:sz w:val="24"/>
          <w:szCs w:val="24"/>
          <w:lang w:val="fr-CH"/>
        </w:rPr>
        <w:t>tu</w:t>
      </w:r>
      <w:r w:rsidRPr="00D06A6F">
        <w:rPr>
          <w:rStyle w:val="FootnoteReference"/>
          <w:sz w:val="24"/>
          <w:szCs w:val="24"/>
          <w:lang w:val="fr-CH"/>
        </w:rPr>
        <w:footnoteReference w:id="2"/>
      </w:r>
      <w:r w:rsidRPr="00D06A6F">
        <w:rPr>
          <w:sz w:val="24"/>
          <w:szCs w:val="24"/>
          <w:lang w:val="fr-CH"/>
        </w:rPr>
        <w:t xml:space="preserve"> ; te </w:t>
      </w:r>
      <w:r w:rsidR="00934821" w:rsidRPr="00D06A6F">
        <w:rPr>
          <w:sz w:val="24"/>
          <w:szCs w:val="24"/>
          <w:lang w:val="fr-CH"/>
        </w:rPr>
        <w:t xml:space="preserve"> </w:t>
      </w:r>
      <w:r w:rsidRPr="00D06A6F">
        <w:rPr>
          <w:sz w:val="24"/>
          <w:szCs w:val="24"/>
          <w:lang w:val="fr-CH"/>
        </w:rPr>
        <w:t xml:space="preserve">zaštiti okoliša u smislu održivosti. </w:t>
      </w:r>
      <w:r w:rsidR="00AE2284">
        <w:rPr>
          <w:sz w:val="24"/>
          <w:szCs w:val="24"/>
          <w:lang w:val="fr-CH"/>
        </w:rPr>
        <w:t>Š</w:t>
      </w:r>
      <w:r w:rsidR="00E916B0" w:rsidRPr="00D06A6F">
        <w:rPr>
          <w:sz w:val="24"/>
          <w:szCs w:val="24"/>
          <w:lang w:val="fr-CH"/>
        </w:rPr>
        <w:t>o se ti</w:t>
      </w:r>
      <w:r w:rsidR="00AE2284">
        <w:rPr>
          <w:sz w:val="24"/>
          <w:szCs w:val="24"/>
          <w:lang w:val="fr-CH"/>
        </w:rPr>
        <w:t>č</w:t>
      </w:r>
      <w:r w:rsidR="00E916B0" w:rsidRPr="00D06A6F">
        <w:rPr>
          <w:sz w:val="24"/>
          <w:szCs w:val="24"/>
          <w:lang w:val="fr-CH"/>
        </w:rPr>
        <w:t>e z</w:t>
      </w:r>
      <w:r w:rsidR="005520F9" w:rsidRPr="00D06A6F">
        <w:rPr>
          <w:sz w:val="24"/>
          <w:szCs w:val="24"/>
          <w:lang w:val="fr-CH"/>
        </w:rPr>
        <w:t>akonodavni</w:t>
      </w:r>
      <w:r w:rsidR="00E916B0" w:rsidRPr="00D06A6F">
        <w:rPr>
          <w:sz w:val="24"/>
          <w:szCs w:val="24"/>
          <w:lang w:val="fr-CH"/>
        </w:rPr>
        <w:t>h</w:t>
      </w:r>
      <w:r w:rsidR="005520F9" w:rsidRPr="00D06A6F">
        <w:rPr>
          <w:sz w:val="24"/>
          <w:szCs w:val="24"/>
          <w:lang w:val="fr-CH"/>
        </w:rPr>
        <w:t xml:space="preserve"> </w:t>
      </w:r>
      <w:r w:rsidR="005520F9" w:rsidRPr="00D06A6F">
        <w:rPr>
          <w:sz w:val="24"/>
          <w:szCs w:val="24"/>
          <w:lang w:val="fr-CH"/>
        </w:rPr>
        <w:lastRenderedPageBreak/>
        <w:t>instrumen</w:t>
      </w:r>
      <w:r w:rsidR="00E916B0" w:rsidRPr="00D06A6F">
        <w:rPr>
          <w:sz w:val="24"/>
          <w:szCs w:val="24"/>
          <w:lang w:val="fr-CH"/>
        </w:rPr>
        <w:t>ata, dovoljno je u kontekstu postoje</w:t>
      </w:r>
      <w:r w:rsidR="00AE2284">
        <w:rPr>
          <w:sz w:val="24"/>
          <w:szCs w:val="24"/>
          <w:lang w:val="fr-CH"/>
        </w:rPr>
        <w:t>ć</w:t>
      </w:r>
      <w:r w:rsidR="00E916B0" w:rsidRPr="00D06A6F">
        <w:rPr>
          <w:sz w:val="24"/>
          <w:szCs w:val="24"/>
          <w:lang w:val="fr-CH"/>
        </w:rPr>
        <w:t>eg rada podsjetiti na tri glavne kategorije</w:t>
      </w:r>
      <w:r w:rsidR="005520F9" w:rsidRPr="00D06A6F">
        <w:rPr>
          <w:sz w:val="24"/>
          <w:szCs w:val="24"/>
          <w:lang w:val="fr-CH"/>
        </w:rPr>
        <w:t>:</w:t>
      </w:r>
      <w:r w:rsidR="00E916B0" w:rsidRPr="00D06A6F">
        <w:rPr>
          <w:sz w:val="24"/>
          <w:szCs w:val="24"/>
          <w:lang w:val="fr-CH"/>
        </w:rPr>
        <w:t xml:space="preserve"> </w:t>
      </w:r>
      <w:r w:rsidR="00571619" w:rsidRPr="00D06A6F">
        <w:rPr>
          <w:sz w:val="24"/>
          <w:szCs w:val="24"/>
          <w:u w:val="single"/>
          <w:lang w:val="fr-CH"/>
        </w:rPr>
        <w:t>pravilnici</w:t>
      </w:r>
      <w:r w:rsidR="000A2E72">
        <w:rPr>
          <w:sz w:val="24"/>
          <w:szCs w:val="24"/>
        </w:rPr>
        <w:t xml:space="preserve"> </w:t>
      </w:r>
      <w:r w:rsidR="005520F9" w:rsidRPr="00D06A6F">
        <w:rPr>
          <w:sz w:val="24"/>
          <w:szCs w:val="24"/>
        </w:rPr>
        <w:t>(r</w:t>
      </w:r>
      <w:r w:rsidR="005520F9" w:rsidRPr="00D06A6F">
        <w:rPr>
          <w:sz w:val="24"/>
          <w:szCs w:val="24"/>
          <w:lang w:val="fr-CH"/>
        </w:rPr>
        <w:t>egulations</w:t>
      </w:r>
      <w:r w:rsidR="005520F9" w:rsidRPr="00D06A6F">
        <w:rPr>
          <w:sz w:val="24"/>
          <w:szCs w:val="24"/>
        </w:rPr>
        <w:t xml:space="preserve">) i </w:t>
      </w:r>
      <w:r w:rsidR="000A2E72">
        <w:rPr>
          <w:sz w:val="24"/>
          <w:szCs w:val="24"/>
          <w:u w:val="single"/>
        </w:rPr>
        <w:t>odluke</w:t>
      </w:r>
      <w:r w:rsidR="000A2E72">
        <w:rPr>
          <w:sz w:val="24"/>
          <w:szCs w:val="24"/>
        </w:rPr>
        <w:t xml:space="preserve"> </w:t>
      </w:r>
      <w:r w:rsidR="005520F9" w:rsidRPr="000A2E72">
        <w:rPr>
          <w:sz w:val="24"/>
          <w:szCs w:val="24"/>
        </w:rPr>
        <w:t>(</w:t>
      </w:r>
      <w:r w:rsidR="005520F9" w:rsidRPr="00D06A6F">
        <w:rPr>
          <w:sz w:val="24"/>
          <w:szCs w:val="24"/>
          <w:lang w:val="fr-CH"/>
        </w:rPr>
        <w:t>decisions</w:t>
      </w:r>
      <w:r w:rsidR="005520F9" w:rsidRPr="00D06A6F">
        <w:rPr>
          <w:sz w:val="24"/>
          <w:szCs w:val="24"/>
        </w:rPr>
        <w:t>)</w:t>
      </w:r>
      <w:r w:rsidR="005520F9" w:rsidRPr="00D06A6F">
        <w:rPr>
          <w:sz w:val="24"/>
          <w:szCs w:val="24"/>
          <w:lang w:val="fr-CH"/>
        </w:rPr>
        <w:t xml:space="preserve"> </w:t>
      </w:r>
      <w:r w:rsidR="005520F9" w:rsidRPr="00D06A6F">
        <w:rPr>
          <w:sz w:val="24"/>
          <w:szCs w:val="24"/>
        </w:rPr>
        <w:t>imaju izravnu pravnu snagu za sve članice</w:t>
      </w:r>
      <w:r w:rsidR="005520F9" w:rsidRPr="00D06A6F">
        <w:rPr>
          <w:sz w:val="24"/>
          <w:szCs w:val="24"/>
          <w:lang w:val="fr-CH"/>
        </w:rPr>
        <w:t>;</w:t>
      </w:r>
      <w:r w:rsidR="00E916B0" w:rsidRPr="00D06A6F">
        <w:rPr>
          <w:sz w:val="24"/>
          <w:szCs w:val="24"/>
          <w:lang w:val="fr-CH"/>
        </w:rPr>
        <w:t xml:space="preserve"> </w:t>
      </w:r>
      <w:r w:rsidR="00E916B0" w:rsidRPr="000A2E72">
        <w:rPr>
          <w:sz w:val="24"/>
          <w:szCs w:val="24"/>
          <w:u w:val="single"/>
          <w:lang w:val="fr-CH"/>
        </w:rPr>
        <w:t>s</w:t>
      </w:r>
      <w:r w:rsidR="005520F9" w:rsidRPr="00D06A6F">
        <w:rPr>
          <w:sz w:val="24"/>
          <w:szCs w:val="24"/>
          <w:u w:val="single"/>
        </w:rPr>
        <w:t>mjernice</w:t>
      </w:r>
      <w:r w:rsidR="005520F9" w:rsidRPr="00D06A6F">
        <w:rPr>
          <w:sz w:val="24"/>
          <w:szCs w:val="24"/>
        </w:rPr>
        <w:t xml:space="preserve"> (d</w:t>
      </w:r>
      <w:r w:rsidR="005520F9" w:rsidRPr="00D06A6F">
        <w:rPr>
          <w:sz w:val="24"/>
          <w:szCs w:val="24"/>
          <w:lang w:val="fr-CH"/>
        </w:rPr>
        <w:t>ire</w:t>
      </w:r>
      <w:r w:rsidR="005520F9" w:rsidRPr="00D06A6F">
        <w:rPr>
          <w:sz w:val="24"/>
          <w:szCs w:val="24"/>
        </w:rPr>
        <w:t>c</w:t>
      </w:r>
      <w:r w:rsidR="005520F9" w:rsidRPr="00D06A6F">
        <w:rPr>
          <w:sz w:val="24"/>
          <w:szCs w:val="24"/>
          <w:lang w:val="fr-CH"/>
        </w:rPr>
        <w:t>tives</w:t>
      </w:r>
      <w:r w:rsidR="005520F9" w:rsidRPr="00D06A6F">
        <w:rPr>
          <w:sz w:val="24"/>
          <w:szCs w:val="24"/>
        </w:rPr>
        <w:t>)</w:t>
      </w:r>
      <w:r w:rsidR="00E916B0" w:rsidRPr="00D06A6F">
        <w:rPr>
          <w:sz w:val="24"/>
          <w:szCs w:val="24"/>
        </w:rPr>
        <w:t xml:space="preserve"> </w:t>
      </w:r>
      <w:r w:rsidR="005520F9" w:rsidRPr="00D06A6F">
        <w:rPr>
          <w:sz w:val="24"/>
          <w:szCs w:val="24"/>
          <w:lang w:val="fr-CH"/>
        </w:rPr>
        <w:t>transpo</w:t>
      </w:r>
      <w:r w:rsidR="005520F9" w:rsidRPr="00D06A6F">
        <w:rPr>
          <w:sz w:val="24"/>
          <w:szCs w:val="24"/>
        </w:rPr>
        <w:t>niraju se u nacionalno zakonodavstvo</w:t>
      </w:r>
      <w:r w:rsidR="00E916B0" w:rsidRPr="00D06A6F">
        <w:rPr>
          <w:sz w:val="24"/>
          <w:szCs w:val="24"/>
        </w:rPr>
        <w:t xml:space="preserve">; </w:t>
      </w:r>
      <w:r w:rsidR="00E916B0" w:rsidRPr="000A2E72">
        <w:rPr>
          <w:sz w:val="24"/>
          <w:szCs w:val="24"/>
          <w:u w:val="single"/>
        </w:rPr>
        <w:t>v</w:t>
      </w:r>
      <w:r w:rsidR="005520F9" w:rsidRPr="00D06A6F">
        <w:rPr>
          <w:sz w:val="24"/>
          <w:szCs w:val="24"/>
          <w:u w:val="single"/>
          <w:lang w:val="fr-CH"/>
        </w:rPr>
        <w:t>odilice</w:t>
      </w:r>
      <w:r w:rsidR="005520F9" w:rsidRPr="00D06A6F">
        <w:rPr>
          <w:sz w:val="24"/>
          <w:szCs w:val="24"/>
          <w:lang w:val="fr-CH"/>
        </w:rPr>
        <w:t xml:space="preserve"> (guidances)</w:t>
      </w:r>
      <w:r w:rsidR="00E916B0" w:rsidRPr="00D06A6F">
        <w:rPr>
          <w:sz w:val="24"/>
          <w:szCs w:val="24"/>
          <w:lang w:val="fr-CH"/>
        </w:rPr>
        <w:t xml:space="preserve"> nemaju formalni zakonodavni status ali su</w:t>
      </w:r>
      <w:r w:rsidR="005520F9" w:rsidRPr="00D06A6F">
        <w:rPr>
          <w:sz w:val="24"/>
          <w:szCs w:val="24"/>
          <w:lang w:val="fr-CH"/>
        </w:rPr>
        <w:t xml:space="preserve"> od </w:t>
      </w:r>
      <w:r w:rsidR="00AE2284">
        <w:rPr>
          <w:sz w:val="24"/>
          <w:szCs w:val="24"/>
          <w:lang w:val="fr-CH"/>
        </w:rPr>
        <w:t>v</w:t>
      </w:r>
      <w:r w:rsidR="00E916B0" w:rsidRPr="00D06A6F">
        <w:rPr>
          <w:sz w:val="24"/>
          <w:szCs w:val="24"/>
          <w:lang w:val="fr-CH"/>
        </w:rPr>
        <w:t xml:space="preserve">elikog </w:t>
      </w:r>
      <w:r w:rsidR="005520F9" w:rsidRPr="00D06A6F">
        <w:rPr>
          <w:sz w:val="24"/>
          <w:szCs w:val="24"/>
          <w:lang w:val="fr-CH"/>
        </w:rPr>
        <w:t>savjetodavnog značaja</w:t>
      </w:r>
      <w:r w:rsidR="00E916B0" w:rsidRPr="00D06A6F">
        <w:rPr>
          <w:sz w:val="24"/>
          <w:szCs w:val="24"/>
          <w:lang w:val="fr-CH"/>
        </w:rPr>
        <w:t>.</w:t>
      </w:r>
    </w:p>
    <w:p w:rsidR="00B7221C" w:rsidRPr="00D06A6F" w:rsidRDefault="00E916B0" w:rsidP="000A2E72">
      <w:pPr>
        <w:spacing w:after="0"/>
        <w:jc w:val="both"/>
        <w:rPr>
          <w:sz w:val="24"/>
          <w:szCs w:val="24"/>
          <w:lang w:val="fr-CH"/>
        </w:rPr>
      </w:pPr>
      <w:r w:rsidRPr="00D06A6F">
        <w:rPr>
          <w:sz w:val="24"/>
          <w:szCs w:val="24"/>
          <w:lang w:val="fr-CH"/>
        </w:rPr>
        <w:t>Za pristup</w:t>
      </w:r>
      <w:r w:rsidRPr="00D06A6F">
        <w:rPr>
          <w:bCs/>
          <w:sz w:val="24"/>
          <w:szCs w:val="24"/>
          <w:lang w:val="fr-CH"/>
        </w:rPr>
        <w:t xml:space="preserve"> energiji i klimatskim promjenama slu</w:t>
      </w:r>
      <w:r w:rsidR="00AE2284">
        <w:rPr>
          <w:bCs/>
          <w:sz w:val="24"/>
          <w:szCs w:val="24"/>
          <w:lang w:val="fr-CH"/>
        </w:rPr>
        <w:t>ž</w:t>
      </w:r>
      <w:r w:rsidRPr="00D06A6F">
        <w:rPr>
          <w:bCs/>
          <w:sz w:val="24"/>
          <w:szCs w:val="24"/>
          <w:lang w:val="fr-CH"/>
        </w:rPr>
        <w:t>e kao k</w:t>
      </w:r>
      <w:r w:rsidR="00B7221C" w:rsidRPr="00D06A6F">
        <w:rPr>
          <w:sz w:val="24"/>
          <w:szCs w:val="24"/>
          <w:lang w:val="fr-CH"/>
        </w:rPr>
        <w:t>ljučni ciljevi:</w:t>
      </w:r>
    </w:p>
    <w:p w:rsidR="004B2300" w:rsidRPr="00D06A6F" w:rsidRDefault="005520F9" w:rsidP="000A2E72">
      <w:pPr>
        <w:numPr>
          <w:ilvl w:val="0"/>
          <w:numId w:val="6"/>
        </w:numPr>
        <w:spacing w:after="0"/>
        <w:jc w:val="both"/>
        <w:rPr>
          <w:sz w:val="24"/>
          <w:szCs w:val="24"/>
          <w:lang w:val="fr-CH"/>
        </w:rPr>
      </w:pPr>
      <w:r w:rsidRPr="00D06A6F">
        <w:rPr>
          <w:sz w:val="24"/>
          <w:szCs w:val="24"/>
          <w:lang w:val="nb-NO"/>
        </w:rPr>
        <w:t>Smanj</w:t>
      </w:r>
      <w:r w:rsidRPr="00D06A6F">
        <w:rPr>
          <w:sz w:val="24"/>
          <w:szCs w:val="24"/>
        </w:rPr>
        <w:t>iti</w:t>
      </w:r>
      <w:r w:rsidRPr="00D06A6F">
        <w:rPr>
          <w:sz w:val="24"/>
          <w:szCs w:val="24"/>
          <w:lang w:val="nb-NO"/>
        </w:rPr>
        <w:t xml:space="preserve"> emisij</w:t>
      </w:r>
      <w:r w:rsidRPr="00D06A6F">
        <w:rPr>
          <w:sz w:val="24"/>
          <w:szCs w:val="24"/>
        </w:rPr>
        <w:t>e</w:t>
      </w:r>
      <w:r w:rsidRPr="00D06A6F">
        <w:rPr>
          <w:sz w:val="24"/>
          <w:szCs w:val="24"/>
          <w:lang w:val="nb-NO"/>
        </w:rPr>
        <w:t xml:space="preserve"> stakleničkih plinova</w:t>
      </w:r>
      <w:r w:rsidR="00F66369" w:rsidRPr="00D06A6F">
        <w:rPr>
          <w:sz w:val="24"/>
          <w:szCs w:val="24"/>
          <w:lang w:val="nb-NO"/>
        </w:rPr>
        <w:t>, respektiraju</w:t>
      </w:r>
      <w:r w:rsidR="00AE2284">
        <w:rPr>
          <w:sz w:val="24"/>
          <w:szCs w:val="24"/>
          <w:lang w:val="nb-NO"/>
        </w:rPr>
        <w:t>ć</w:t>
      </w:r>
      <w:r w:rsidR="00F66369" w:rsidRPr="00D06A6F">
        <w:rPr>
          <w:sz w:val="24"/>
          <w:szCs w:val="24"/>
          <w:lang w:val="nb-NO"/>
        </w:rPr>
        <w:t>i me</w:t>
      </w:r>
      <w:r w:rsidR="00AE2284">
        <w:rPr>
          <w:sz w:val="24"/>
          <w:szCs w:val="24"/>
          <w:lang w:val="nb-NO"/>
        </w:rPr>
        <w:t>đ</w:t>
      </w:r>
      <w:r w:rsidR="00F66369" w:rsidRPr="00D06A6F">
        <w:rPr>
          <w:sz w:val="24"/>
          <w:szCs w:val="24"/>
          <w:lang w:val="nb-NO"/>
        </w:rPr>
        <w:t>unarodno dogovoreni</w:t>
      </w:r>
      <w:r w:rsidRPr="00D06A6F">
        <w:rPr>
          <w:sz w:val="24"/>
          <w:szCs w:val="24"/>
        </w:rPr>
        <w:t xml:space="preserve"> dugoročni cilj</w:t>
      </w:r>
      <w:r w:rsidR="00AE2284">
        <w:rPr>
          <w:sz w:val="24"/>
          <w:szCs w:val="24"/>
        </w:rPr>
        <w:t xml:space="preserve"> koji jošuvijek glasi</w:t>
      </w:r>
      <w:r w:rsidRPr="00D06A6F">
        <w:rPr>
          <w:sz w:val="24"/>
          <w:szCs w:val="24"/>
        </w:rPr>
        <w:t xml:space="preserve">: </w:t>
      </w:r>
      <w:r w:rsidRPr="00D06A6F">
        <w:rPr>
          <w:sz w:val="24"/>
          <w:szCs w:val="24"/>
          <w:lang w:val="fr-CH"/>
        </w:rPr>
        <w:t>ograniči</w:t>
      </w:r>
      <w:r w:rsidRPr="00D06A6F">
        <w:rPr>
          <w:sz w:val="24"/>
          <w:szCs w:val="24"/>
        </w:rPr>
        <w:t>ti</w:t>
      </w:r>
      <w:r w:rsidRPr="00D06A6F">
        <w:rPr>
          <w:sz w:val="24"/>
          <w:szCs w:val="24"/>
          <w:lang w:val="fr-CH"/>
        </w:rPr>
        <w:t xml:space="preserve">  globalno zagrijavanje do ispod 2°C</w:t>
      </w:r>
      <w:r w:rsidR="000A2E72">
        <w:rPr>
          <w:sz w:val="24"/>
          <w:szCs w:val="24"/>
          <w:lang w:val="fr-CH"/>
        </w:rPr>
        <w:t>,</w:t>
      </w:r>
    </w:p>
    <w:p w:rsidR="004B2300" w:rsidRPr="00D06A6F" w:rsidRDefault="005520F9" w:rsidP="000A2E72">
      <w:pPr>
        <w:numPr>
          <w:ilvl w:val="0"/>
          <w:numId w:val="6"/>
        </w:numPr>
        <w:spacing w:after="0"/>
        <w:jc w:val="both"/>
        <w:rPr>
          <w:sz w:val="24"/>
          <w:szCs w:val="24"/>
          <w:lang w:val="de-DE"/>
        </w:rPr>
      </w:pPr>
      <w:r w:rsidRPr="00D06A6F">
        <w:rPr>
          <w:sz w:val="24"/>
          <w:szCs w:val="24"/>
          <w:lang w:val="en-GB"/>
        </w:rPr>
        <w:t>Osigura</w:t>
      </w:r>
      <w:r w:rsidRPr="00D06A6F">
        <w:rPr>
          <w:sz w:val="24"/>
          <w:szCs w:val="24"/>
        </w:rPr>
        <w:t>ti</w:t>
      </w:r>
      <w:r w:rsidRPr="00D06A6F">
        <w:rPr>
          <w:sz w:val="24"/>
          <w:szCs w:val="24"/>
          <w:lang w:val="en-GB"/>
        </w:rPr>
        <w:t xml:space="preserve"> opskrb</w:t>
      </w:r>
      <w:r w:rsidRPr="00D06A6F">
        <w:rPr>
          <w:sz w:val="24"/>
          <w:szCs w:val="24"/>
        </w:rPr>
        <w:t>u</w:t>
      </w:r>
      <w:r w:rsidRPr="00D06A6F">
        <w:rPr>
          <w:sz w:val="24"/>
          <w:szCs w:val="24"/>
          <w:lang w:val="en-GB"/>
        </w:rPr>
        <w:t xml:space="preserve"> energijom</w:t>
      </w:r>
      <w:r w:rsidR="000A2E72">
        <w:rPr>
          <w:sz w:val="24"/>
          <w:szCs w:val="24"/>
          <w:lang w:val="en-GB"/>
        </w:rPr>
        <w:t>,</w:t>
      </w:r>
    </w:p>
    <w:p w:rsidR="004B2300" w:rsidRPr="00D06A6F" w:rsidRDefault="005520F9" w:rsidP="000A2E72">
      <w:pPr>
        <w:numPr>
          <w:ilvl w:val="0"/>
          <w:numId w:val="6"/>
        </w:numPr>
        <w:spacing w:after="0"/>
        <w:jc w:val="both"/>
        <w:rPr>
          <w:sz w:val="24"/>
          <w:szCs w:val="24"/>
          <w:lang w:val="de-DE"/>
        </w:rPr>
      </w:pPr>
      <w:r w:rsidRPr="00D06A6F">
        <w:rPr>
          <w:sz w:val="24"/>
          <w:szCs w:val="24"/>
          <w:lang w:val="de-DE"/>
        </w:rPr>
        <w:t>Potica</w:t>
      </w:r>
      <w:r w:rsidRPr="00D06A6F">
        <w:rPr>
          <w:sz w:val="24"/>
          <w:szCs w:val="24"/>
        </w:rPr>
        <w:t>ti</w:t>
      </w:r>
      <w:r w:rsidRPr="00D06A6F">
        <w:rPr>
          <w:sz w:val="24"/>
          <w:szCs w:val="24"/>
          <w:lang w:val="de-DE"/>
        </w:rPr>
        <w:t xml:space="preserve"> rast, konkurentnost i zapošljavanj</w:t>
      </w:r>
      <w:r w:rsidRPr="00D06A6F">
        <w:rPr>
          <w:sz w:val="24"/>
          <w:szCs w:val="24"/>
        </w:rPr>
        <w:t>e</w:t>
      </w:r>
      <w:r w:rsidRPr="00D06A6F">
        <w:rPr>
          <w:sz w:val="24"/>
          <w:szCs w:val="24"/>
          <w:lang w:val="de-DE"/>
        </w:rPr>
        <w:t xml:space="preserve"> putem visoke tehnologije i troškovne učinkovitosti</w:t>
      </w:r>
      <w:r w:rsidR="00AE2284">
        <w:rPr>
          <w:sz w:val="24"/>
          <w:szCs w:val="24"/>
          <w:lang w:val="de-DE"/>
        </w:rPr>
        <w:t>.</w:t>
      </w:r>
    </w:p>
    <w:p w:rsidR="00B7221C" w:rsidRPr="00D06A6F" w:rsidRDefault="00F66369" w:rsidP="000A2E72">
      <w:pPr>
        <w:spacing w:before="240" w:after="0"/>
        <w:jc w:val="both"/>
        <w:rPr>
          <w:sz w:val="24"/>
          <w:szCs w:val="24"/>
          <w:lang w:val="de-DE"/>
        </w:rPr>
      </w:pPr>
      <w:r w:rsidRPr="00D06A6F">
        <w:rPr>
          <w:sz w:val="24"/>
          <w:szCs w:val="24"/>
          <w:lang w:val="de-DE"/>
        </w:rPr>
        <w:t xml:space="preserve">Dodatni </w:t>
      </w:r>
      <w:r w:rsidR="00B7221C" w:rsidRPr="00D06A6F">
        <w:rPr>
          <w:sz w:val="24"/>
          <w:szCs w:val="24"/>
          <w:lang w:val="de-DE"/>
        </w:rPr>
        <w:t>je cilj liberalizacija energetskog tržišta, utemeljena na principima domaćeg tržišta EU: slobodnoj razmjeni dobara, usluga, kapitala</w:t>
      </w:r>
      <w:r w:rsidRPr="00D06A6F">
        <w:rPr>
          <w:sz w:val="24"/>
          <w:szCs w:val="24"/>
          <w:lang w:val="de-DE"/>
        </w:rPr>
        <w:t xml:space="preserve"> i</w:t>
      </w:r>
      <w:r w:rsidR="00B7221C" w:rsidRPr="00D06A6F">
        <w:rPr>
          <w:sz w:val="24"/>
          <w:szCs w:val="24"/>
          <w:lang w:val="de-DE"/>
        </w:rPr>
        <w:t xml:space="preserve"> osoba</w:t>
      </w:r>
      <w:r w:rsidRPr="00D06A6F">
        <w:rPr>
          <w:sz w:val="24"/>
          <w:szCs w:val="24"/>
          <w:lang w:val="de-DE"/>
        </w:rPr>
        <w:t xml:space="preserve">. Rad </w:t>
      </w:r>
      <w:r w:rsidR="00AE2284">
        <w:rPr>
          <w:sz w:val="24"/>
          <w:szCs w:val="24"/>
          <w:lang w:val="de-DE"/>
        </w:rPr>
        <w:t>ć</w:t>
      </w:r>
      <w:r w:rsidRPr="00D06A6F">
        <w:rPr>
          <w:sz w:val="24"/>
          <w:szCs w:val="24"/>
          <w:lang w:val="de-DE"/>
        </w:rPr>
        <w:t xml:space="preserve">e pokazati </w:t>
      </w:r>
      <w:r w:rsidR="00B72189">
        <w:rPr>
          <w:sz w:val="24"/>
          <w:szCs w:val="24"/>
          <w:lang w:val="de-DE"/>
        </w:rPr>
        <w:t>u kojoj su mjeri svi</w:t>
      </w:r>
      <w:r w:rsidR="0044197C" w:rsidRPr="00D06A6F">
        <w:rPr>
          <w:sz w:val="24"/>
          <w:szCs w:val="24"/>
          <w:lang w:val="de-DE"/>
        </w:rPr>
        <w:t xml:space="preserve"> cilj</w:t>
      </w:r>
      <w:r w:rsidR="00B72189">
        <w:rPr>
          <w:sz w:val="24"/>
          <w:szCs w:val="24"/>
          <w:lang w:val="de-DE"/>
        </w:rPr>
        <w:t>evi međusobno povezani.</w:t>
      </w:r>
    </w:p>
    <w:p w:rsidR="00B7221C" w:rsidRPr="00D06A6F" w:rsidRDefault="00CD5BA1" w:rsidP="000A2E72">
      <w:pPr>
        <w:spacing w:after="0"/>
        <w:jc w:val="both"/>
        <w:rPr>
          <w:bCs/>
          <w:sz w:val="24"/>
          <w:szCs w:val="24"/>
          <w:lang w:val="de-DE"/>
        </w:rPr>
      </w:pPr>
      <w:r w:rsidRPr="00D06A6F">
        <w:rPr>
          <w:bCs/>
          <w:sz w:val="24"/>
          <w:szCs w:val="24"/>
          <w:lang w:val="de-DE"/>
        </w:rPr>
        <w:t xml:space="preserve">Godine </w:t>
      </w:r>
      <w:r w:rsidR="0044197C" w:rsidRPr="00D06A6F">
        <w:rPr>
          <w:bCs/>
          <w:sz w:val="24"/>
          <w:szCs w:val="24"/>
          <w:lang w:val="de-DE"/>
        </w:rPr>
        <w:t>2007</w:t>
      </w:r>
      <w:r w:rsidRPr="00D06A6F">
        <w:rPr>
          <w:bCs/>
          <w:sz w:val="24"/>
          <w:szCs w:val="24"/>
          <w:lang w:val="de-DE"/>
        </w:rPr>
        <w:t>, Vije</w:t>
      </w:r>
      <w:r w:rsidR="00B72189">
        <w:rPr>
          <w:bCs/>
          <w:sz w:val="24"/>
          <w:szCs w:val="24"/>
          <w:lang w:val="de-DE"/>
        </w:rPr>
        <w:t>ć</w:t>
      </w:r>
      <w:r w:rsidRPr="00D06A6F">
        <w:rPr>
          <w:bCs/>
          <w:sz w:val="24"/>
          <w:szCs w:val="24"/>
          <w:lang w:val="de-DE"/>
        </w:rPr>
        <w:t>e ministara definiralo je konkretne naslovne</w:t>
      </w:r>
      <w:r w:rsidR="00B7221C" w:rsidRPr="00D06A6F">
        <w:rPr>
          <w:bCs/>
          <w:sz w:val="24"/>
          <w:szCs w:val="24"/>
          <w:lang w:val="de-DE"/>
        </w:rPr>
        <w:t xml:space="preserve"> ciljevi EU do 2020</w:t>
      </w:r>
      <w:r w:rsidRPr="00D06A6F">
        <w:rPr>
          <w:bCs/>
          <w:sz w:val="24"/>
          <w:szCs w:val="24"/>
          <w:lang w:val="de-DE"/>
        </w:rPr>
        <w:t>, koji su postali poznati po formuli</w:t>
      </w:r>
      <w:r w:rsidR="00B7221C" w:rsidRPr="00D06A6F">
        <w:rPr>
          <w:bCs/>
          <w:sz w:val="24"/>
          <w:szCs w:val="24"/>
          <w:lang w:val="de-DE"/>
        </w:rPr>
        <w:t xml:space="preserve"> 20-20-20</w:t>
      </w:r>
      <w:r w:rsidR="0044197C" w:rsidRPr="00D06A6F">
        <w:rPr>
          <w:rStyle w:val="FootnoteReference"/>
          <w:bCs/>
          <w:sz w:val="24"/>
          <w:szCs w:val="24"/>
          <w:lang w:val="de-DE"/>
        </w:rPr>
        <w:footnoteReference w:id="3"/>
      </w:r>
      <w:r w:rsidRPr="00D06A6F">
        <w:rPr>
          <w:bCs/>
          <w:sz w:val="24"/>
          <w:szCs w:val="24"/>
          <w:lang w:val="de-DE"/>
        </w:rPr>
        <w:t> </w:t>
      </w:r>
      <w:r w:rsidR="00571619" w:rsidRPr="00D06A6F">
        <w:rPr>
          <w:bCs/>
          <w:sz w:val="24"/>
          <w:szCs w:val="24"/>
          <w:lang w:val="de-DE"/>
        </w:rPr>
        <w:t>[1]</w:t>
      </w:r>
      <w:r w:rsidRPr="00D06A6F">
        <w:rPr>
          <w:bCs/>
          <w:sz w:val="24"/>
          <w:szCs w:val="24"/>
          <w:lang w:val="de-DE"/>
        </w:rPr>
        <w:t>:</w:t>
      </w:r>
    </w:p>
    <w:p w:rsidR="004B2300" w:rsidRPr="004B41A6" w:rsidRDefault="00CD5BA1" w:rsidP="000A2E72">
      <w:pPr>
        <w:numPr>
          <w:ilvl w:val="0"/>
          <w:numId w:val="7"/>
        </w:numPr>
        <w:spacing w:after="0"/>
        <w:jc w:val="both"/>
        <w:rPr>
          <w:sz w:val="24"/>
          <w:szCs w:val="24"/>
          <w:lang w:val="en-US"/>
        </w:rPr>
      </w:pPr>
      <w:r w:rsidRPr="004B41A6">
        <w:rPr>
          <w:sz w:val="24"/>
          <w:szCs w:val="24"/>
          <w:lang w:val="en-US"/>
        </w:rPr>
        <w:t xml:space="preserve">Za </w:t>
      </w:r>
      <w:r w:rsidR="005520F9" w:rsidRPr="004B41A6">
        <w:rPr>
          <w:sz w:val="24"/>
          <w:szCs w:val="24"/>
          <w:lang w:val="en-US"/>
        </w:rPr>
        <w:t xml:space="preserve">20% </w:t>
      </w:r>
      <w:r w:rsidRPr="00D06A6F">
        <w:rPr>
          <w:sz w:val="24"/>
          <w:szCs w:val="24"/>
          <w:lang w:val="nb-NO"/>
        </w:rPr>
        <w:t>smanjiti</w:t>
      </w:r>
      <w:r w:rsidR="005520F9" w:rsidRPr="00D06A6F">
        <w:rPr>
          <w:sz w:val="24"/>
          <w:szCs w:val="24"/>
          <w:lang w:val="nb-NO"/>
        </w:rPr>
        <w:t xml:space="preserve"> emisije stakleničkih plinova (prema </w:t>
      </w:r>
      <w:r w:rsidR="005520F9" w:rsidRPr="004B41A6">
        <w:rPr>
          <w:sz w:val="24"/>
          <w:szCs w:val="24"/>
          <w:lang w:val="en-US"/>
        </w:rPr>
        <w:t>1990)</w:t>
      </w:r>
      <w:r w:rsidR="000A2E72" w:rsidRPr="004B41A6">
        <w:rPr>
          <w:sz w:val="24"/>
          <w:szCs w:val="24"/>
          <w:lang w:val="en-US"/>
        </w:rPr>
        <w:t>,</w:t>
      </w:r>
    </w:p>
    <w:p w:rsidR="004B2300" w:rsidRPr="00D06A6F" w:rsidRDefault="00CD5BA1" w:rsidP="000A2E72">
      <w:pPr>
        <w:numPr>
          <w:ilvl w:val="0"/>
          <w:numId w:val="7"/>
        </w:numPr>
        <w:spacing w:after="0"/>
        <w:jc w:val="both"/>
        <w:rPr>
          <w:sz w:val="24"/>
          <w:szCs w:val="24"/>
          <w:lang w:val="nl-NL"/>
        </w:rPr>
      </w:pPr>
      <w:r w:rsidRPr="00D06A6F">
        <w:rPr>
          <w:sz w:val="24"/>
          <w:szCs w:val="24"/>
          <w:lang w:val="nl-NL"/>
        </w:rPr>
        <w:t xml:space="preserve">Ostvariti </w:t>
      </w:r>
      <w:r w:rsidR="005520F9" w:rsidRPr="00D06A6F">
        <w:rPr>
          <w:sz w:val="24"/>
          <w:szCs w:val="24"/>
          <w:lang w:val="nl-NL"/>
        </w:rPr>
        <w:t>20% ušteda u potrošnji energije</w:t>
      </w:r>
      <w:r w:rsidR="000A2E72">
        <w:rPr>
          <w:sz w:val="24"/>
          <w:szCs w:val="24"/>
          <w:lang w:val="nl-NL"/>
        </w:rPr>
        <w:t>,</w:t>
      </w:r>
    </w:p>
    <w:p w:rsidR="004B2300" w:rsidRPr="00D06A6F" w:rsidRDefault="00CD5BA1" w:rsidP="000A2E72">
      <w:pPr>
        <w:numPr>
          <w:ilvl w:val="0"/>
          <w:numId w:val="7"/>
        </w:numPr>
        <w:spacing w:after="0"/>
        <w:jc w:val="both"/>
        <w:rPr>
          <w:sz w:val="24"/>
          <w:szCs w:val="24"/>
          <w:lang w:val="nl-NL"/>
        </w:rPr>
      </w:pPr>
      <w:r w:rsidRPr="00D06A6F">
        <w:rPr>
          <w:sz w:val="24"/>
          <w:szCs w:val="24"/>
          <w:lang w:val="nl-NL"/>
        </w:rPr>
        <w:t>Posti</w:t>
      </w:r>
      <w:r w:rsidR="00D47096">
        <w:rPr>
          <w:sz w:val="24"/>
          <w:szCs w:val="24"/>
          <w:lang w:val="nl-NL"/>
        </w:rPr>
        <w:t>ć</w:t>
      </w:r>
      <w:r w:rsidRPr="00D06A6F">
        <w:rPr>
          <w:sz w:val="24"/>
          <w:szCs w:val="24"/>
          <w:lang w:val="nl-NL"/>
        </w:rPr>
        <w:t xml:space="preserve">i </w:t>
      </w:r>
      <w:r w:rsidR="005520F9" w:rsidRPr="00D06A6F">
        <w:rPr>
          <w:sz w:val="24"/>
          <w:szCs w:val="24"/>
          <w:lang w:val="nl-NL"/>
        </w:rPr>
        <w:t>prosječni udio obnovljivih izvora u potrošnji energije</w:t>
      </w:r>
      <w:r w:rsidRPr="00D06A6F">
        <w:rPr>
          <w:sz w:val="24"/>
          <w:szCs w:val="24"/>
          <w:lang w:val="nl-NL"/>
        </w:rPr>
        <w:t xml:space="preserve"> od 20%, pri </w:t>
      </w:r>
      <w:r w:rsidR="00D47096">
        <w:rPr>
          <w:sz w:val="24"/>
          <w:szCs w:val="24"/>
          <w:lang w:val="nl-NL"/>
        </w:rPr>
        <w:t>č</w:t>
      </w:r>
      <w:r w:rsidRPr="00D06A6F">
        <w:rPr>
          <w:sz w:val="24"/>
          <w:szCs w:val="24"/>
          <w:lang w:val="nl-NL"/>
        </w:rPr>
        <w:t xml:space="preserve">emu se nacionalni ciljevi </w:t>
      </w:r>
      <w:r w:rsidR="00D47096">
        <w:rPr>
          <w:sz w:val="24"/>
          <w:szCs w:val="24"/>
          <w:lang w:val="nl-NL"/>
        </w:rPr>
        <w:t>mogu razlikovati</w:t>
      </w:r>
      <w:r w:rsidRPr="00D06A6F">
        <w:rPr>
          <w:sz w:val="24"/>
          <w:szCs w:val="24"/>
          <w:lang w:val="nl-NL"/>
        </w:rPr>
        <w:t xml:space="preserve"> za pojedine članice.</w:t>
      </w:r>
    </w:p>
    <w:p w:rsidR="00B7221C" w:rsidRDefault="00B7221C" w:rsidP="000A2E72">
      <w:pPr>
        <w:spacing w:before="240" w:after="0"/>
        <w:jc w:val="both"/>
        <w:rPr>
          <w:sz w:val="24"/>
          <w:szCs w:val="24"/>
          <w:lang w:val="nl-NL"/>
        </w:rPr>
      </w:pPr>
      <w:r w:rsidRPr="00D06A6F">
        <w:rPr>
          <w:sz w:val="24"/>
          <w:szCs w:val="24"/>
          <w:lang w:val="nl-NL"/>
        </w:rPr>
        <w:t>Dodatni specifični ciljevi</w:t>
      </w:r>
      <w:r w:rsidR="00D47096" w:rsidRPr="00D47096">
        <w:rPr>
          <w:sz w:val="24"/>
          <w:szCs w:val="24"/>
          <w:lang w:val="nl-NL"/>
        </w:rPr>
        <w:t xml:space="preserve"> </w:t>
      </w:r>
      <w:r w:rsidR="00D47096">
        <w:rPr>
          <w:sz w:val="24"/>
          <w:szCs w:val="24"/>
          <w:lang w:val="nl-NL"/>
        </w:rPr>
        <w:t>do</w:t>
      </w:r>
      <w:r w:rsidR="00D47096" w:rsidRPr="00D06A6F">
        <w:rPr>
          <w:sz w:val="24"/>
          <w:szCs w:val="24"/>
          <w:lang w:val="nl-NL"/>
        </w:rPr>
        <w:t xml:space="preserve"> 2020</w:t>
      </w:r>
      <w:r w:rsidRPr="00D06A6F">
        <w:rPr>
          <w:sz w:val="24"/>
          <w:szCs w:val="24"/>
          <w:lang w:val="nl-NL"/>
        </w:rPr>
        <w:t xml:space="preserve"> </w:t>
      </w:r>
      <w:r w:rsidR="00CD5BA1" w:rsidRPr="00D06A6F">
        <w:rPr>
          <w:sz w:val="24"/>
          <w:szCs w:val="24"/>
          <w:lang w:val="nl-NL"/>
        </w:rPr>
        <w:t xml:space="preserve">vrijede </w:t>
      </w:r>
      <w:r w:rsidR="00002245" w:rsidRPr="00D06A6F">
        <w:rPr>
          <w:sz w:val="24"/>
          <w:szCs w:val="24"/>
          <w:lang w:val="nl-NL"/>
        </w:rPr>
        <w:t>za potro</w:t>
      </w:r>
      <w:r w:rsidR="00D47096">
        <w:rPr>
          <w:sz w:val="24"/>
          <w:szCs w:val="24"/>
          <w:lang w:val="nl-NL"/>
        </w:rPr>
        <w:t>š</w:t>
      </w:r>
      <w:r w:rsidR="00002245" w:rsidRPr="00D06A6F">
        <w:rPr>
          <w:sz w:val="24"/>
          <w:szCs w:val="24"/>
          <w:lang w:val="nl-NL"/>
        </w:rPr>
        <w:t xml:space="preserve">nju energije </w:t>
      </w:r>
      <w:r w:rsidR="00CD5BA1" w:rsidRPr="00D06A6F">
        <w:rPr>
          <w:sz w:val="24"/>
          <w:szCs w:val="24"/>
          <w:lang w:val="nl-NL"/>
        </w:rPr>
        <w:t>u va</w:t>
      </w:r>
      <w:r w:rsidR="00D47096">
        <w:rPr>
          <w:sz w:val="24"/>
          <w:szCs w:val="24"/>
          <w:lang w:val="nl-NL"/>
        </w:rPr>
        <w:t>ž</w:t>
      </w:r>
      <w:r w:rsidR="00CD5BA1" w:rsidRPr="00D06A6F">
        <w:rPr>
          <w:sz w:val="24"/>
          <w:szCs w:val="24"/>
          <w:lang w:val="nl-NL"/>
        </w:rPr>
        <w:t>nom sektoru prijevoza</w:t>
      </w:r>
      <w:r w:rsidRPr="00D06A6F">
        <w:rPr>
          <w:sz w:val="24"/>
          <w:szCs w:val="24"/>
          <w:lang w:val="nl-NL"/>
        </w:rPr>
        <w:t>:</w:t>
      </w:r>
      <w:r w:rsidR="00002245" w:rsidRPr="00D06A6F">
        <w:rPr>
          <w:sz w:val="24"/>
          <w:szCs w:val="24"/>
          <w:lang w:val="nl-NL"/>
        </w:rPr>
        <w:t xml:space="preserve"> posti</w:t>
      </w:r>
      <w:r w:rsidR="00D47096">
        <w:rPr>
          <w:sz w:val="24"/>
          <w:szCs w:val="24"/>
          <w:lang w:val="nl-NL"/>
        </w:rPr>
        <w:t>ć</w:t>
      </w:r>
      <w:r w:rsidR="00002245" w:rsidRPr="00D06A6F">
        <w:rPr>
          <w:sz w:val="24"/>
          <w:szCs w:val="24"/>
          <w:lang w:val="nl-NL"/>
        </w:rPr>
        <w:t>i</w:t>
      </w:r>
      <w:r w:rsidR="005520F9" w:rsidRPr="00D06A6F">
        <w:rPr>
          <w:sz w:val="24"/>
          <w:szCs w:val="24"/>
          <w:lang w:val="nl-NL"/>
        </w:rPr>
        <w:t xml:space="preserve"> udio obnovljivih </w:t>
      </w:r>
      <w:r w:rsidR="00002245" w:rsidRPr="00D06A6F">
        <w:rPr>
          <w:sz w:val="24"/>
          <w:szCs w:val="24"/>
          <w:lang w:val="nl-NL"/>
        </w:rPr>
        <w:t xml:space="preserve">od 10%, a posebice </w:t>
      </w:r>
      <w:r w:rsidR="005520F9" w:rsidRPr="00D06A6F">
        <w:rPr>
          <w:sz w:val="24"/>
          <w:szCs w:val="24"/>
          <w:lang w:val="nl-NL"/>
        </w:rPr>
        <w:t>udio dekarboniziranih prijevoznih goriva</w:t>
      </w:r>
      <w:r w:rsidR="00002245" w:rsidRPr="00D06A6F">
        <w:rPr>
          <w:sz w:val="24"/>
          <w:szCs w:val="24"/>
          <w:lang w:val="nl-NL"/>
        </w:rPr>
        <w:t xml:space="preserve"> od 6%</w:t>
      </w:r>
      <w:r w:rsidR="00F9099F" w:rsidRPr="00D06A6F">
        <w:rPr>
          <w:sz w:val="24"/>
          <w:szCs w:val="24"/>
          <w:lang w:val="nl-NL"/>
        </w:rPr>
        <w:t>.</w:t>
      </w:r>
      <w:r w:rsidR="000A2E72">
        <w:rPr>
          <w:sz w:val="24"/>
          <w:szCs w:val="24"/>
          <w:lang w:val="nl-NL"/>
        </w:rPr>
        <w:t xml:space="preserve"> </w:t>
      </w:r>
      <w:r w:rsidRPr="00D06A6F">
        <w:rPr>
          <w:sz w:val="24"/>
          <w:szCs w:val="24"/>
          <w:lang w:val="nl-NL"/>
        </w:rPr>
        <w:t xml:space="preserve">Primjerena raspodjela </w:t>
      </w:r>
      <w:r w:rsidR="00002245" w:rsidRPr="00D06A6F">
        <w:rPr>
          <w:sz w:val="24"/>
          <w:szCs w:val="24"/>
          <w:lang w:val="nl-NL"/>
        </w:rPr>
        <w:t xml:space="preserve">dogovorenih </w:t>
      </w:r>
      <w:r w:rsidRPr="00D06A6F">
        <w:rPr>
          <w:sz w:val="24"/>
          <w:szCs w:val="24"/>
          <w:lang w:val="nl-NL"/>
        </w:rPr>
        <w:t xml:space="preserve">napora </w:t>
      </w:r>
      <w:r w:rsidR="00507782" w:rsidRPr="00D06A6F">
        <w:rPr>
          <w:sz w:val="24"/>
          <w:szCs w:val="24"/>
          <w:lang w:val="nl-NL"/>
        </w:rPr>
        <w:t xml:space="preserve">po zemljama </w:t>
      </w:r>
      <w:r w:rsidR="00D47096">
        <w:rPr>
          <w:sz w:val="24"/>
          <w:szCs w:val="24"/>
          <w:lang w:val="nl-NL"/>
        </w:rPr>
        <w:t>č</w:t>
      </w:r>
      <w:r w:rsidR="00507782" w:rsidRPr="00D06A6F">
        <w:rPr>
          <w:sz w:val="24"/>
          <w:szCs w:val="24"/>
          <w:lang w:val="nl-NL"/>
        </w:rPr>
        <w:t xml:space="preserve">lanicama </w:t>
      </w:r>
      <w:r w:rsidRPr="00D06A6F">
        <w:rPr>
          <w:sz w:val="24"/>
          <w:szCs w:val="24"/>
          <w:lang w:val="nl-NL"/>
        </w:rPr>
        <w:t>uz</w:t>
      </w:r>
      <w:r w:rsidR="00507782" w:rsidRPr="00D06A6F">
        <w:rPr>
          <w:sz w:val="24"/>
          <w:szCs w:val="24"/>
          <w:lang w:val="nl-NL"/>
        </w:rPr>
        <w:t>ima</w:t>
      </w:r>
      <w:r w:rsidRPr="00D06A6F">
        <w:rPr>
          <w:sz w:val="24"/>
          <w:szCs w:val="24"/>
          <w:lang w:val="nl-NL"/>
        </w:rPr>
        <w:t xml:space="preserve"> u obzir nacionalne mješavine energenata, ekonomsko stanje i sposobnost djelovanja</w:t>
      </w:r>
      <w:r w:rsidR="00F9099F" w:rsidRPr="00D06A6F">
        <w:rPr>
          <w:sz w:val="24"/>
          <w:szCs w:val="24"/>
          <w:lang w:val="nl-NL"/>
        </w:rPr>
        <w:t>.</w:t>
      </w:r>
      <w:r w:rsidR="00002245" w:rsidRPr="00D06A6F">
        <w:rPr>
          <w:sz w:val="24"/>
          <w:szCs w:val="24"/>
          <w:lang w:val="nl-NL"/>
        </w:rPr>
        <w:t xml:space="preserve"> </w:t>
      </w:r>
    </w:p>
    <w:p w:rsidR="000A2E72" w:rsidRDefault="000A2E72" w:rsidP="000A2E72">
      <w:pPr>
        <w:spacing w:after="0"/>
        <w:jc w:val="both"/>
        <w:rPr>
          <w:sz w:val="24"/>
          <w:szCs w:val="24"/>
          <w:lang w:val="nl-NL"/>
        </w:rPr>
      </w:pPr>
    </w:p>
    <w:p w:rsidR="000A2E72" w:rsidRPr="00D06A6F" w:rsidRDefault="000A2E72" w:rsidP="000A2E72">
      <w:pPr>
        <w:spacing w:after="0"/>
        <w:jc w:val="both"/>
        <w:rPr>
          <w:sz w:val="24"/>
          <w:szCs w:val="24"/>
          <w:lang w:val="nl-NL"/>
        </w:rPr>
      </w:pPr>
    </w:p>
    <w:p w:rsidR="00EC34CD" w:rsidRPr="000A2E72" w:rsidRDefault="00EC34CD" w:rsidP="000A2E72">
      <w:pPr>
        <w:pStyle w:val="ListParagraph"/>
        <w:numPr>
          <w:ilvl w:val="0"/>
          <w:numId w:val="48"/>
        </w:numPr>
        <w:ind w:left="426" w:hanging="426"/>
        <w:rPr>
          <w:b/>
          <w:bCs/>
          <w:sz w:val="28"/>
          <w:szCs w:val="28"/>
          <w:lang w:val="nl-NL"/>
        </w:rPr>
      </w:pPr>
      <w:r w:rsidRPr="000A2E72">
        <w:rPr>
          <w:b/>
          <w:bCs/>
          <w:sz w:val="28"/>
          <w:szCs w:val="28"/>
          <w:lang w:val="nl-NL"/>
        </w:rPr>
        <w:t>Sustav trgovanja emisijama</w:t>
      </w:r>
    </w:p>
    <w:p w:rsidR="000A2E72" w:rsidRDefault="00002245" w:rsidP="000A2E72">
      <w:pPr>
        <w:jc w:val="both"/>
        <w:rPr>
          <w:sz w:val="24"/>
          <w:szCs w:val="24"/>
          <w:lang w:val="nl-NL"/>
        </w:rPr>
      </w:pPr>
      <w:r w:rsidRPr="00D06A6F">
        <w:rPr>
          <w:bCs/>
          <w:sz w:val="24"/>
          <w:szCs w:val="24"/>
          <w:lang w:val="nl-NL"/>
        </w:rPr>
        <w:t>Kao glavni instrument smanjenja emisija stekleni</w:t>
      </w:r>
      <w:r w:rsidR="00D47096">
        <w:rPr>
          <w:bCs/>
          <w:sz w:val="24"/>
          <w:szCs w:val="24"/>
          <w:lang w:val="nl-NL"/>
        </w:rPr>
        <w:t>č</w:t>
      </w:r>
      <w:r w:rsidRPr="00D06A6F">
        <w:rPr>
          <w:bCs/>
          <w:sz w:val="24"/>
          <w:szCs w:val="24"/>
          <w:lang w:val="nl-NL"/>
        </w:rPr>
        <w:t>kih plinova</w:t>
      </w:r>
      <w:r w:rsidR="00200702" w:rsidRPr="00D06A6F">
        <w:rPr>
          <w:bCs/>
          <w:sz w:val="24"/>
          <w:szCs w:val="24"/>
          <w:lang w:val="nl-NL"/>
        </w:rPr>
        <w:t>,</w:t>
      </w:r>
      <w:r w:rsidRPr="00D06A6F">
        <w:rPr>
          <w:bCs/>
          <w:sz w:val="24"/>
          <w:szCs w:val="24"/>
          <w:lang w:val="nl-NL"/>
        </w:rPr>
        <w:t xml:space="preserve"> EU je predvidjela </w:t>
      </w:r>
      <w:r w:rsidR="00B7221C" w:rsidRPr="00D06A6F">
        <w:rPr>
          <w:bCs/>
          <w:i/>
          <w:sz w:val="24"/>
          <w:szCs w:val="24"/>
          <w:lang w:val="nl-NL"/>
        </w:rPr>
        <w:t>Sustav trgovanja emisijama</w:t>
      </w:r>
      <w:r w:rsidR="00B7221C" w:rsidRPr="00D06A6F">
        <w:rPr>
          <w:bCs/>
          <w:sz w:val="24"/>
          <w:szCs w:val="24"/>
          <w:lang w:val="nl-NL"/>
        </w:rPr>
        <w:t xml:space="preserve"> (Emission Trading System, ETS)</w:t>
      </w:r>
      <w:r w:rsidR="003A1BB6" w:rsidRPr="00D06A6F">
        <w:rPr>
          <w:bCs/>
          <w:sz w:val="24"/>
          <w:szCs w:val="24"/>
          <w:lang w:val="nl-NL"/>
        </w:rPr>
        <w:t xml:space="preserve"> [2]</w:t>
      </w:r>
      <w:r w:rsidR="00200702" w:rsidRPr="00D06A6F">
        <w:rPr>
          <w:bCs/>
          <w:sz w:val="24"/>
          <w:szCs w:val="24"/>
          <w:lang w:val="nl-NL"/>
        </w:rPr>
        <w:t xml:space="preserve">. </w:t>
      </w:r>
      <w:r w:rsidR="005520F9" w:rsidRPr="00D06A6F">
        <w:rPr>
          <w:sz w:val="24"/>
          <w:szCs w:val="24"/>
          <w:lang w:val="nl-NL"/>
        </w:rPr>
        <w:t xml:space="preserve">Unutar </w:t>
      </w:r>
      <w:r w:rsidR="003A1BB6" w:rsidRPr="00D06A6F">
        <w:rPr>
          <w:sz w:val="24"/>
          <w:szCs w:val="24"/>
          <w:lang w:val="nl-NL"/>
        </w:rPr>
        <w:t xml:space="preserve">nacionalnih </w:t>
      </w:r>
      <w:r w:rsidR="005520F9" w:rsidRPr="00D06A6F">
        <w:rPr>
          <w:sz w:val="24"/>
          <w:szCs w:val="24"/>
          <w:lang w:val="nl-NL"/>
        </w:rPr>
        <w:t>“krovn</w:t>
      </w:r>
      <w:r w:rsidR="003A1BB6" w:rsidRPr="00D06A6F">
        <w:rPr>
          <w:sz w:val="24"/>
          <w:szCs w:val="24"/>
          <w:lang w:val="nl-NL"/>
        </w:rPr>
        <w:t>ih</w:t>
      </w:r>
      <w:r w:rsidR="005520F9" w:rsidRPr="00D06A6F">
        <w:rPr>
          <w:sz w:val="24"/>
          <w:szCs w:val="24"/>
          <w:lang w:val="nl-NL"/>
        </w:rPr>
        <w:t xml:space="preserve"> granic</w:t>
      </w:r>
      <w:r w:rsidR="003A1BB6" w:rsidRPr="00D06A6F">
        <w:rPr>
          <w:sz w:val="24"/>
          <w:szCs w:val="24"/>
          <w:lang w:val="nl-NL"/>
        </w:rPr>
        <w:t>a</w:t>
      </w:r>
      <w:r w:rsidR="005520F9" w:rsidRPr="00D06A6F">
        <w:rPr>
          <w:sz w:val="24"/>
          <w:szCs w:val="24"/>
          <w:lang w:val="nl-NL"/>
        </w:rPr>
        <w:t xml:space="preserve">”, </w:t>
      </w:r>
      <w:r w:rsidR="003A1BB6" w:rsidRPr="00D06A6F">
        <w:rPr>
          <w:sz w:val="24"/>
          <w:szCs w:val="24"/>
          <w:lang w:val="nl-NL"/>
        </w:rPr>
        <w:t xml:space="preserve">oko </w:t>
      </w:r>
      <w:r w:rsidR="005520F9" w:rsidRPr="00D06A6F">
        <w:rPr>
          <w:sz w:val="24"/>
          <w:szCs w:val="24"/>
          <w:lang w:val="nl-NL"/>
        </w:rPr>
        <w:t>1</w:t>
      </w:r>
      <w:r w:rsidR="003A1BB6" w:rsidRPr="00D06A6F">
        <w:rPr>
          <w:sz w:val="24"/>
          <w:szCs w:val="24"/>
          <w:lang w:val="nl-NL"/>
        </w:rPr>
        <w:t>1</w:t>
      </w:r>
      <w:r w:rsidR="005520F9" w:rsidRPr="00D06A6F">
        <w:rPr>
          <w:sz w:val="24"/>
          <w:szCs w:val="24"/>
          <w:lang w:val="nl-NL"/>
        </w:rPr>
        <w:t>.000 postrojenja u energetskim i industrijskim sektorima (</w:t>
      </w:r>
      <w:r w:rsidR="00200702" w:rsidRPr="00D06A6F">
        <w:rPr>
          <w:sz w:val="24"/>
          <w:szCs w:val="24"/>
          <w:lang w:val="nl-NL"/>
        </w:rPr>
        <w:t>sa prosje</w:t>
      </w:r>
      <w:r w:rsidR="00D47096">
        <w:rPr>
          <w:sz w:val="24"/>
          <w:szCs w:val="24"/>
          <w:lang w:val="nl-NL"/>
        </w:rPr>
        <w:t>č</w:t>
      </w:r>
      <w:r w:rsidR="00200702" w:rsidRPr="00D06A6F">
        <w:rPr>
          <w:sz w:val="24"/>
          <w:szCs w:val="24"/>
          <w:lang w:val="nl-NL"/>
        </w:rPr>
        <w:t xml:space="preserve">nom snagom od </w:t>
      </w:r>
      <w:r w:rsidR="005520F9" w:rsidRPr="00D06A6F">
        <w:rPr>
          <w:sz w:val="24"/>
          <w:szCs w:val="24"/>
          <w:lang w:val="nl-NL"/>
        </w:rPr>
        <w:t xml:space="preserve">&gt; 20 MW ) dobivaju kredite za emisije </w:t>
      </w:r>
      <w:r w:rsidR="00507782" w:rsidRPr="00D06A6F">
        <w:rPr>
          <w:sz w:val="24"/>
          <w:szCs w:val="24"/>
          <w:lang w:val="nl-NL"/>
        </w:rPr>
        <w:t>stakleni</w:t>
      </w:r>
      <w:r w:rsidR="00D47096">
        <w:rPr>
          <w:sz w:val="24"/>
          <w:szCs w:val="24"/>
          <w:lang w:val="nl-NL"/>
        </w:rPr>
        <w:t>č</w:t>
      </w:r>
      <w:r w:rsidR="00507782" w:rsidRPr="00D06A6F">
        <w:rPr>
          <w:sz w:val="24"/>
          <w:szCs w:val="24"/>
          <w:lang w:val="nl-NL"/>
        </w:rPr>
        <w:t xml:space="preserve">kih plinova </w:t>
      </w:r>
      <w:r w:rsidR="005520F9" w:rsidRPr="00D06A6F">
        <w:rPr>
          <w:sz w:val="24"/>
          <w:szCs w:val="24"/>
          <w:lang w:val="nl-NL"/>
        </w:rPr>
        <w:t>kojima mogu slobodno trgovati</w:t>
      </w:r>
      <w:r w:rsidR="0044197C" w:rsidRPr="00D06A6F">
        <w:rPr>
          <w:sz w:val="24"/>
          <w:szCs w:val="24"/>
          <w:lang w:val="nl-NL"/>
        </w:rPr>
        <w:t>;</w:t>
      </w:r>
      <w:r w:rsidR="005520F9" w:rsidRPr="00D06A6F">
        <w:rPr>
          <w:sz w:val="24"/>
          <w:szCs w:val="24"/>
          <w:lang w:val="nl-NL"/>
        </w:rPr>
        <w:t xml:space="preserve"> </w:t>
      </w:r>
      <w:r w:rsidR="005520F9" w:rsidRPr="00D06A6F">
        <w:rPr>
          <w:bCs/>
          <w:sz w:val="24"/>
          <w:szCs w:val="24"/>
          <w:lang w:val="nl-NL"/>
        </w:rPr>
        <w:t>krovn</w:t>
      </w:r>
      <w:r w:rsidR="003A1BB6" w:rsidRPr="00D06A6F">
        <w:rPr>
          <w:bCs/>
          <w:sz w:val="24"/>
          <w:szCs w:val="24"/>
          <w:lang w:val="nl-NL"/>
        </w:rPr>
        <w:t>e granice</w:t>
      </w:r>
      <w:r w:rsidR="005520F9" w:rsidRPr="00D06A6F">
        <w:rPr>
          <w:bCs/>
          <w:sz w:val="24"/>
          <w:szCs w:val="24"/>
          <w:lang w:val="nl-NL"/>
        </w:rPr>
        <w:t xml:space="preserve"> treba</w:t>
      </w:r>
      <w:r w:rsidR="003A1BB6" w:rsidRPr="00D06A6F">
        <w:rPr>
          <w:bCs/>
          <w:sz w:val="24"/>
          <w:szCs w:val="24"/>
          <w:lang w:val="nl-NL"/>
        </w:rPr>
        <w:t>ju</w:t>
      </w:r>
      <w:r w:rsidR="005520F9" w:rsidRPr="00D06A6F">
        <w:rPr>
          <w:bCs/>
          <w:sz w:val="24"/>
          <w:szCs w:val="24"/>
          <w:lang w:val="nl-NL"/>
        </w:rPr>
        <w:t xml:space="preserve"> osigurati da krediti poprime </w:t>
      </w:r>
      <w:r w:rsidR="00D47096">
        <w:rPr>
          <w:bCs/>
          <w:sz w:val="24"/>
          <w:szCs w:val="24"/>
          <w:lang w:val="nl-NL"/>
        </w:rPr>
        <w:t xml:space="preserve">dovoljno visoku </w:t>
      </w:r>
      <w:r w:rsidR="005520F9" w:rsidRPr="00D06A6F">
        <w:rPr>
          <w:bCs/>
          <w:sz w:val="24"/>
          <w:szCs w:val="24"/>
          <w:lang w:val="nl-NL"/>
        </w:rPr>
        <w:t>tržišnu vrijednost</w:t>
      </w:r>
      <w:r w:rsidR="0044197C" w:rsidRPr="00D06A6F">
        <w:rPr>
          <w:b/>
          <w:bCs/>
          <w:sz w:val="24"/>
          <w:szCs w:val="24"/>
          <w:lang w:val="nl-NL"/>
        </w:rPr>
        <w:t>.</w:t>
      </w:r>
      <w:r w:rsidR="00200702" w:rsidRPr="00D06A6F">
        <w:rPr>
          <w:b/>
          <w:bCs/>
          <w:sz w:val="24"/>
          <w:szCs w:val="24"/>
          <w:lang w:val="nl-NL"/>
        </w:rPr>
        <w:t xml:space="preserve"> </w:t>
      </w:r>
      <w:r w:rsidR="005520F9" w:rsidRPr="00D06A6F">
        <w:rPr>
          <w:sz w:val="24"/>
          <w:szCs w:val="24"/>
          <w:lang w:val="nl-NL"/>
        </w:rPr>
        <w:t xml:space="preserve">Sustav ETS </w:t>
      </w:r>
      <w:r w:rsidR="005520F9" w:rsidRPr="00D06A6F">
        <w:rPr>
          <w:bCs/>
          <w:sz w:val="24"/>
          <w:szCs w:val="24"/>
          <w:lang w:val="nl-NL"/>
        </w:rPr>
        <w:t xml:space="preserve">pokriva  </w:t>
      </w:r>
      <w:r w:rsidR="00D47096">
        <w:rPr>
          <w:bCs/>
          <w:sz w:val="24"/>
          <w:szCs w:val="24"/>
          <w:lang w:val="nl-NL"/>
        </w:rPr>
        <w:t xml:space="preserve">oko </w:t>
      </w:r>
      <w:r w:rsidR="005520F9" w:rsidRPr="00D06A6F">
        <w:rPr>
          <w:bCs/>
          <w:sz w:val="24"/>
          <w:szCs w:val="24"/>
          <w:lang w:val="nl-NL"/>
        </w:rPr>
        <w:t xml:space="preserve">50% svih emisija </w:t>
      </w:r>
      <w:r w:rsidR="005520F9" w:rsidRPr="00D06A6F">
        <w:rPr>
          <w:bCs/>
          <w:sz w:val="24"/>
          <w:szCs w:val="24"/>
        </w:rPr>
        <w:t>CO</w:t>
      </w:r>
      <w:r w:rsidR="005520F9" w:rsidRPr="00D06A6F">
        <w:rPr>
          <w:bCs/>
          <w:sz w:val="24"/>
          <w:szCs w:val="24"/>
          <w:vertAlign w:val="subscript"/>
        </w:rPr>
        <w:t>2</w:t>
      </w:r>
      <w:r w:rsidR="005520F9" w:rsidRPr="00D06A6F">
        <w:rPr>
          <w:bCs/>
          <w:sz w:val="24"/>
          <w:szCs w:val="24"/>
          <w:lang w:val="nl-NL"/>
        </w:rPr>
        <w:t xml:space="preserve"> i drugih stakleničkih plinova u EU </w:t>
      </w:r>
      <w:r w:rsidR="005520F9" w:rsidRPr="00D06A6F">
        <w:rPr>
          <w:sz w:val="24"/>
          <w:szCs w:val="24"/>
          <w:lang w:val="nl-NL"/>
        </w:rPr>
        <w:t>(</w:t>
      </w:r>
      <w:r w:rsidR="005520F9" w:rsidRPr="00D06A6F">
        <w:rPr>
          <w:bCs/>
          <w:sz w:val="24"/>
          <w:szCs w:val="24"/>
          <w:lang w:val="nl-NL"/>
        </w:rPr>
        <w:t>CO</w:t>
      </w:r>
      <w:r w:rsidR="005520F9" w:rsidRPr="00D06A6F">
        <w:rPr>
          <w:bCs/>
          <w:sz w:val="24"/>
          <w:szCs w:val="24"/>
          <w:vertAlign w:val="subscript"/>
        </w:rPr>
        <w:t>2</w:t>
      </w:r>
      <w:r w:rsidR="005520F9" w:rsidRPr="00D06A6F">
        <w:rPr>
          <w:bCs/>
          <w:sz w:val="24"/>
          <w:szCs w:val="24"/>
          <w:lang w:val="nl-NL"/>
        </w:rPr>
        <w:t xml:space="preserve"> </w:t>
      </w:r>
      <w:r w:rsidR="005520F9" w:rsidRPr="00D06A6F">
        <w:rPr>
          <w:sz w:val="24"/>
          <w:szCs w:val="24"/>
          <w:lang w:val="nl-NL"/>
        </w:rPr>
        <w:t>eq)</w:t>
      </w:r>
      <w:r w:rsidR="00200702" w:rsidRPr="00D06A6F">
        <w:rPr>
          <w:sz w:val="24"/>
          <w:szCs w:val="24"/>
          <w:lang w:val="nl-NL"/>
        </w:rPr>
        <w:t xml:space="preserve">. </w:t>
      </w:r>
      <w:r w:rsidR="005520F9" w:rsidRPr="00D06A6F">
        <w:rPr>
          <w:bCs/>
          <w:sz w:val="24"/>
          <w:szCs w:val="24"/>
          <w:lang w:val="nl-NL"/>
        </w:rPr>
        <w:t xml:space="preserve">ETS je </w:t>
      </w:r>
      <w:r w:rsidR="00D4781E" w:rsidRPr="00D06A6F">
        <w:rPr>
          <w:bCs/>
          <w:sz w:val="24"/>
          <w:szCs w:val="24"/>
          <w:lang w:val="nl-NL"/>
        </w:rPr>
        <w:t xml:space="preserve">kao </w:t>
      </w:r>
      <w:r w:rsidR="005520F9" w:rsidRPr="00D06A6F">
        <w:rPr>
          <w:bCs/>
          <w:sz w:val="24"/>
          <w:szCs w:val="24"/>
          <w:lang w:val="nl-NL"/>
        </w:rPr>
        <w:t>“rad u napredovanju</w:t>
      </w:r>
      <w:r w:rsidR="005520F9" w:rsidRPr="00D06A6F">
        <w:rPr>
          <w:sz w:val="24"/>
          <w:szCs w:val="24"/>
          <w:lang w:val="nl-NL"/>
        </w:rPr>
        <w:t>”</w:t>
      </w:r>
      <w:r w:rsidR="00D4781E" w:rsidRPr="00D06A6F">
        <w:rPr>
          <w:sz w:val="24"/>
          <w:szCs w:val="24"/>
          <w:lang w:val="nl-NL"/>
        </w:rPr>
        <w:t xml:space="preserve"> pro</w:t>
      </w:r>
      <w:r w:rsidR="00D47096">
        <w:rPr>
          <w:sz w:val="24"/>
          <w:szCs w:val="24"/>
          <w:lang w:val="nl-NL"/>
        </w:rPr>
        <w:t>š</w:t>
      </w:r>
      <w:r w:rsidR="00D4781E" w:rsidRPr="00D06A6F">
        <w:rPr>
          <w:sz w:val="24"/>
          <w:szCs w:val="24"/>
          <w:lang w:val="nl-NL"/>
        </w:rPr>
        <w:t>ao nekoliko faza. Z</w:t>
      </w:r>
      <w:r w:rsidR="005520F9" w:rsidRPr="00D06A6F">
        <w:rPr>
          <w:sz w:val="24"/>
          <w:szCs w:val="24"/>
          <w:lang w:val="nl-NL"/>
        </w:rPr>
        <w:t>rakoplovne su kompanije uključene</w:t>
      </w:r>
      <w:r w:rsidR="00200702" w:rsidRPr="00D06A6F">
        <w:rPr>
          <w:sz w:val="24"/>
          <w:szCs w:val="24"/>
          <w:lang w:val="nl-NL"/>
        </w:rPr>
        <w:t>, barem u principu,</w:t>
      </w:r>
      <w:r w:rsidR="005520F9" w:rsidRPr="00D06A6F">
        <w:rPr>
          <w:sz w:val="24"/>
          <w:szCs w:val="24"/>
          <w:lang w:val="nl-NL"/>
        </w:rPr>
        <w:t xml:space="preserve"> </w:t>
      </w:r>
      <w:r w:rsidR="003A1BB6" w:rsidRPr="00D06A6F">
        <w:rPr>
          <w:sz w:val="24"/>
          <w:szCs w:val="24"/>
          <w:lang w:val="nl-NL"/>
        </w:rPr>
        <w:t xml:space="preserve">od </w:t>
      </w:r>
      <w:r w:rsidR="005520F9" w:rsidRPr="00D06A6F">
        <w:rPr>
          <w:sz w:val="24"/>
          <w:szCs w:val="24"/>
          <w:lang w:val="nl-NL"/>
        </w:rPr>
        <w:t>2012</w:t>
      </w:r>
      <w:r w:rsidR="00200702" w:rsidRPr="00D06A6F">
        <w:rPr>
          <w:sz w:val="24"/>
          <w:szCs w:val="24"/>
          <w:lang w:val="nl-NL"/>
        </w:rPr>
        <w:t xml:space="preserve"> g.</w:t>
      </w:r>
      <w:r w:rsidR="003A1BB6" w:rsidRPr="00D06A6F">
        <w:rPr>
          <w:sz w:val="24"/>
          <w:szCs w:val="24"/>
          <w:lang w:val="nl-NL"/>
        </w:rPr>
        <w:t xml:space="preserve"> nadalje </w:t>
      </w:r>
      <w:r w:rsidR="005520F9" w:rsidRPr="00D06A6F">
        <w:rPr>
          <w:sz w:val="24"/>
          <w:szCs w:val="24"/>
          <w:lang w:val="nl-NL"/>
        </w:rPr>
        <w:t xml:space="preserve">, </w:t>
      </w:r>
      <w:r w:rsidR="00200702" w:rsidRPr="00D06A6F">
        <w:rPr>
          <w:sz w:val="24"/>
          <w:szCs w:val="24"/>
          <w:lang w:val="nl-NL"/>
        </w:rPr>
        <w:t xml:space="preserve">a </w:t>
      </w:r>
      <w:r w:rsidR="005520F9" w:rsidRPr="00D06A6F">
        <w:rPr>
          <w:sz w:val="24"/>
          <w:szCs w:val="24"/>
          <w:lang w:val="nl-NL"/>
        </w:rPr>
        <w:t xml:space="preserve">proširenje na druge industrije </w:t>
      </w:r>
      <w:r w:rsidR="00D930EB" w:rsidRPr="00D06A6F">
        <w:rPr>
          <w:sz w:val="24"/>
          <w:szCs w:val="24"/>
          <w:lang w:val="nl-NL"/>
        </w:rPr>
        <w:t xml:space="preserve">(petrokemija, amonijak, aluminij) </w:t>
      </w:r>
      <w:r w:rsidR="005520F9" w:rsidRPr="00D06A6F">
        <w:rPr>
          <w:sz w:val="24"/>
          <w:szCs w:val="24"/>
          <w:lang w:val="nl-NL"/>
        </w:rPr>
        <w:t>slijedi</w:t>
      </w:r>
      <w:r w:rsidR="00D930EB" w:rsidRPr="00D06A6F">
        <w:rPr>
          <w:sz w:val="24"/>
          <w:szCs w:val="24"/>
          <w:lang w:val="nl-NL"/>
        </w:rPr>
        <w:t xml:space="preserve">lo bi u </w:t>
      </w:r>
      <w:r w:rsidR="00A25EEF">
        <w:rPr>
          <w:sz w:val="24"/>
          <w:szCs w:val="24"/>
          <w:lang w:val="nl-NL"/>
        </w:rPr>
        <w:t>tre</w:t>
      </w:r>
      <w:r w:rsidR="00D47096">
        <w:rPr>
          <w:sz w:val="24"/>
          <w:szCs w:val="24"/>
          <w:lang w:val="nl-NL"/>
        </w:rPr>
        <w:t>ć</w:t>
      </w:r>
      <w:r w:rsidR="00A25EEF">
        <w:rPr>
          <w:sz w:val="24"/>
          <w:szCs w:val="24"/>
          <w:lang w:val="nl-NL"/>
        </w:rPr>
        <w:t xml:space="preserve">oj </w:t>
      </w:r>
      <w:r w:rsidR="00D930EB" w:rsidRPr="00D06A6F">
        <w:rPr>
          <w:sz w:val="24"/>
          <w:szCs w:val="24"/>
          <w:lang w:val="nl-NL"/>
        </w:rPr>
        <w:t>fazi</w:t>
      </w:r>
      <w:r w:rsidR="005520F9" w:rsidRPr="00D06A6F">
        <w:rPr>
          <w:sz w:val="24"/>
          <w:szCs w:val="24"/>
          <w:lang w:val="nl-NL"/>
        </w:rPr>
        <w:t xml:space="preserve"> 2013</w:t>
      </w:r>
      <w:r w:rsidR="00D930EB" w:rsidRPr="00D06A6F">
        <w:rPr>
          <w:sz w:val="24"/>
          <w:szCs w:val="24"/>
          <w:lang w:val="nl-NL"/>
        </w:rPr>
        <w:t>-2020</w:t>
      </w:r>
      <w:r w:rsidR="00200702" w:rsidRPr="00D06A6F">
        <w:rPr>
          <w:sz w:val="24"/>
          <w:szCs w:val="24"/>
          <w:lang w:val="nl-NL"/>
        </w:rPr>
        <w:t xml:space="preserve">. </w:t>
      </w:r>
      <w:r w:rsidR="00D930EB" w:rsidRPr="00D06A6F">
        <w:rPr>
          <w:sz w:val="24"/>
          <w:szCs w:val="24"/>
          <w:lang w:val="nl-NL"/>
        </w:rPr>
        <w:t xml:space="preserve">Republika Hrvatska pristupila je sustavu ETS 1.1.2013. </w:t>
      </w:r>
    </w:p>
    <w:p w:rsidR="00200702" w:rsidRPr="000A2E72" w:rsidRDefault="005520F9" w:rsidP="000A2E72">
      <w:pPr>
        <w:jc w:val="both"/>
        <w:rPr>
          <w:sz w:val="24"/>
          <w:szCs w:val="24"/>
          <w:lang w:val="nl-NL"/>
        </w:rPr>
      </w:pPr>
      <w:r w:rsidRPr="00D06A6F">
        <w:rPr>
          <w:sz w:val="24"/>
          <w:szCs w:val="24"/>
          <w:lang w:val="nl-NL"/>
        </w:rPr>
        <w:lastRenderedPageBreak/>
        <w:t>ETS</w:t>
      </w:r>
      <w:r w:rsidR="00200702" w:rsidRPr="00D06A6F">
        <w:rPr>
          <w:sz w:val="24"/>
          <w:szCs w:val="24"/>
          <w:lang w:val="nl-NL"/>
        </w:rPr>
        <w:t xml:space="preserve"> ima pionirski i konceptualni karakter jer je</w:t>
      </w:r>
      <w:r w:rsidRPr="00D06A6F">
        <w:rPr>
          <w:sz w:val="24"/>
          <w:szCs w:val="24"/>
          <w:lang w:val="nl-NL"/>
        </w:rPr>
        <w:t xml:space="preserve"> pokazao da je </w:t>
      </w:r>
      <w:r w:rsidRPr="00D06A6F">
        <w:rPr>
          <w:bCs/>
          <w:sz w:val="24"/>
          <w:szCs w:val="24"/>
          <w:lang w:val="nl-NL"/>
        </w:rPr>
        <w:t xml:space="preserve">trgovanje emisijama </w:t>
      </w:r>
      <w:r w:rsidR="00200702" w:rsidRPr="00D06A6F">
        <w:rPr>
          <w:bCs/>
          <w:sz w:val="24"/>
          <w:szCs w:val="24"/>
          <w:lang w:val="nl-NL"/>
        </w:rPr>
        <w:t>stakleni</w:t>
      </w:r>
      <w:r w:rsidR="00D47096">
        <w:rPr>
          <w:bCs/>
          <w:sz w:val="24"/>
          <w:szCs w:val="24"/>
          <w:lang w:val="nl-NL"/>
        </w:rPr>
        <w:t>č</w:t>
      </w:r>
      <w:r w:rsidR="00200702" w:rsidRPr="00D06A6F">
        <w:rPr>
          <w:bCs/>
          <w:sz w:val="24"/>
          <w:szCs w:val="24"/>
          <w:lang w:val="nl-NL"/>
        </w:rPr>
        <w:t>kih plinova</w:t>
      </w:r>
      <w:r w:rsidR="00D930EB" w:rsidRPr="00D06A6F">
        <w:rPr>
          <w:bCs/>
          <w:sz w:val="24"/>
          <w:szCs w:val="24"/>
          <w:lang w:val="nl-NL"/>
        </w:rPr>
        <w:t xml:space="preserve"> </w:t>
      </w:r>
      <w:r w:rsidRPr="00D06A6F">
        <w:rPr>
          <w:bCs/>
          <w:sz w:val="24"/>
          <w:szCs w:val="24"/>
          <w:lang w:val="nl-NL"/>
        </w:rPr>
        <w:t>ostvarivo</w:t>
      </w:r>
      <w:r w:rsidR="00200702" w:rsidRPr="00D06A6F">
        <w:rPr>
          <w:bCs/>
          <w:sz w:val="24"/>
          <w:szCs w:val="24"/>
          <w:lang w:val="nl-NL"/>
        </w:rPr>
        <w:t xml:space="preserve">, </w:t>
      </w:r>
      <w:r w:rsidRPr="00D06A6F">
        <w:rPr>
          <w:sz w:val="24"/>
          <w:szCs w:val="24"/>
          <w:lang w:val="nl-NL"/>
        </w:rPr>
        <w:t xml:space="preserve">ali </w:t>
      </w:r>
      <w:r w:rsidRPr="00D06A6F">
        <w:rPr>
          <w:sz w:val="24"/>
          <w:szCs w:val="24"/>
        </w:rPr>
        <w:t>“</w:t>
      </w:r>
      <w:r w:rsidRPr="00D06A6F">
        <w:rPr>
          <w:sz w:val="24"/>
          <w:szCs w:val="24"/>
          <w:lang w:val="nl-NL"/>
        </w:rPr>
        <w:t>izvoz</w:t>
      </w:r>
      <w:r w:rsidRPr="00D06A6F">
        <w:rPr>
          <w:sz w:val="24"/>
          <w:szCs w:val="24"/>
        </w:rPr>
        <w:t>”</w:t>
      </w:r>
      <w:r w:rsidRPr="00D06A6F">
        <w:rPr>
          <w:sz w:val="24"/>
          <w:szCs w:val="24"/>
          <w:lang w:val="nl-NL"/>
        </w:rPr>
        <w:t xml:space="preserve"> koncepcije u svijet pokazao se </w:t>
      </w:r>
      <w:r w:rsidR="00200702" w:rsidRPr="00D06A6F">
        <w:rPr>
          <w:sz w:val="24"/>
          <w:szCs w:val="24"/>
          <w:lang w:val="nl-NL"/>
        </w:rPr>
        <w:t xml:space="preserve">za sada </w:t>
      </w:r>
      <w:r w:rsidRPr="00D06A6F">
        <w:rPr>
          <w:sz w:val="24"/>
          <w:szCs w:val="24"/>
          <w:lang w:val="nl-NL"/>
        </w:rPr>
        <w:t>manje uspješnim: za OECD</w:t>
      </w:r>
      <w:r w:rsidR="00D930EB" w:rsidRPr="00D06A6F">
        <w:rPr>
          <w:sz w:val="24"/>
          <w:szCs w:val="24"/>
          <w:lang w:val="nl-NL"/>
        </w:rPr>
        <w:t xml:space="preserve"> (</w:t>
      </w:r>
      <w:r w:rsidR="00D930EB" w:rsidRPr="00D06A6F">
        <w:rPr>
          <w:iCs/>
          <w:sz w:val="24"/>
          <w:szCs w:val="24"/>
        </w:rPr>
        <w:t>Organi</w:t>
      </w:r>
      <w:r w:rsidR="00D47096">
        <w:rPr>
          <w:iCs/>
          <w:sz w:val="24"/>
          <w:szCs w:val="24"/>
        </w:rPr>
        <w:t>s</w:t>
      </w:r>
      <w:r w:rsidR="00D930EB" w:rsidRPr="00D06A6F">
        <w:rPr>
          <w:iCs/>
          <w:sz w:val="24"/>
          <w:szCs w:val="24"/>
        </w:rPr>
        <w:t>ation for Economic Cooperation and Development</w:t>
      </w:r>
      <w:r w:rsidR="004E2B97" w:rsidRPr="00D06A6F">
        <w:rPr>
          <w:iCs/>
          <w:sz w:val="24"/>
          <w:szCs w:val="24"/>
        </w:rPr>
        <w:t xml:space="preserve"> =</w:t>
      </w:r>
      <w:r w:rsidR="00D930EB" w:rsidRPr="00D06A6F">
        <w:rPr>
          <w:sz w:val="24"/>
          <w:szCs w:val="24"/>
        </w:rPr>
        <w:t xml:space="preserve"> </w:t>
      </w:r>
      <w:r w:rsidR="00D930EB" w:rsidRPr="00D06A6F">
        <w:rPr>
          <w:sz w:val="24"/>
          <w:szCs w:val="24"/>
          <w:lang w:val="nl-NL"/>
        </w:rPr>
        <w:t xml:space="preserve"> </w:t>
      </w:r>
      <w:r w:rsidR="00D930EB" w:rsidRPr="00D06A6F">
        <w:rPr>
          <w:bCs/>
          <w:sz w:val="24"/>
          <w:szCs w:val="24"/>
        </w:rPr>
        <w:t>Organizacija za ekonomsku suradnju i razvoj</w:t>
      </w:r>
      <w:r w:rsidR="00D930EB" w:rsidRPr="00D06A6F">
        <w:rPr>
          <w:sz w:val="24"/>
          <w:szCs w:val="24"/>
        </w:rPr>
        <w:t xml:space="preserve">) </w:t>
      </w:r>
      <w:r w:rsidRPr="00D06A6F">
        <w:rPr>
          <w:sz w:val="24"/>
          <w:szCs w:val="24"/>
          <w:lang w:val="nl-NL"/>
        </w:rPr>
        <w:t>kao cjelinu tržište emisijama još ne postoji</w:t>
      </w:r>
      <w:r w:rsidR="00CE3E22" w:rsidRPr="00D06A6F">
        <w:rPr>
          <w:rStyle w:val="FootnoteReference"/>
          <w:sz w:val="24"/>
          <w:szCs w:val="24"/>
          <w:lang w:val="nl-NL"/>
        </w:rPr>
        <w:footnoteReference w:id="4"/>
      </w:r>
      <w:r w:rsidR="00D930EB" w:rsidRPr="00D06A6F">
        <w:rPr>
          <w:sz w:val="24"/>
          <w:szCs w:val="24"/>
          <w:lang w:val="nl-NL"/>
        </w:rPr>
        <w:t>.</w:t>
      </w:r>
    </w:p>
    <w:p w:rsidR="004B2300" w:rsidRPr="00D06A6F" w:rsidRDefault="00200702" w:rsidP="000A2E72">
      <w:pPr>
        <w:jc w:val="both"/>
        <w:rPr>
          <w:bCs/>
          <w:sz w:val="24"/>
          <w:szCs w:val="24"/>
          <w:lang w:val="nl-NL"/>
        </w:rPr>
      </w:pPr>
      <w:r w:rsidRPr="00D06A6F">
        <w:rPr>
          <w:bCs/>
          <w:sz w:val="24"/>
          <w:szCs w:val="24"/>
          <w:lang w:val="nl-NL"/>
        </w:rPr>
        <w:t>Unato</w:t>
      </w:r>
      <w:r w:rsidR="00D47096">
        <w:rPr>
          <w:bCs/>
          <w:sz w:val="24"/>
          <w:szCs w:val="24"/>
          <w:lang w:val="nl-NL"/>
        </w:rPr>
        <w:t>č</w:t>
      </w:r>
      <w:r w:rsidRPr="00D06A6F">
        <w:rPr>
          <w:bCs/>
          <w:sz w:val="24"/>
          <w:szCs w:val="24"/>
          <w:lang w:val="nl-NL"/>
        </w:rPr>
        <w:t xml:space="preserve"> svojem pionir</w:t>
      </w:r>
      <w:r w:rsidR="00A9730D" w:rsidRPr="00D06A6F">
        <w:rPr>
          <w:bCs/>
          <w:sz w:val="24"/>
          <w:szCs w:val="24"/>
          <w:lang w:val="nl-NL"/>
        </w:rPr>
        <w:t>s</w:t>
      </w:r>
      <w:r w:rsidRPr="00D06A6F">
        <w:rPr>
          <w:bCs/>
          <w:sz w:val="24"/>
          <w:szCs w:val="24"/>
          <w:lang w:val="nl-NL"/>
        </w:rPr>
        <w:t xml:space="preserve">kom karakteru – ili upravo zbog </w:t>
      </w:r>
      <w:r w:rsidR="00A9730D" w:rsidRPr="00D06A6F">
        <w:rPr>
          <w:bCs/>
          <w:sz w:val="24"/>
          <w:szCs w:val="24"/>
          <w:lang w:val="nl-NL"/>
        </w:rPr>
        <w:t>is</w:t>
      </w:r>
      <w:r w:rsidR="00D47096">
        <w:rPr>
          <w:bCs/>
          <w:sz w:val="24"/>
          <w:szCs w:val="24"/>
          <w:lang w:val="nl-NL"/>
        </w:rPr>
        <w:t>t</w:t>
      </w:r>
      <w:r w:rsidRPr="00D06A6F">
        <w:rPr>
          <w:bCs/>
          <w:sz w:val="24"/>
          <w:szCs w:val="24"/>
          <w:lang w:val="nl-NL"/>
        </w:rPr>
        <w:t xml:space="preserve">oga - ETS sustav </w:t>
      </w:r>
      <w:r w:rsidR="00B7221C" w:rsidRPr="00D06A6F">
        <w:rPr>
          <w:bCs/>
          <w:sz w:val="24"/>
          <w:szCs w:val="24"/>
          <w:lang w:val="nl-NL"/>
        </w:rPr>
        <w:t>trgovanja emisijama u EU</w:t>
      </w:r>
      <w:r w:rsidR="00A9730D" w:rsidRPr="00D06A6F">
        <w:rPr>
          <w:bCs/>
          <w:sz w:val="24"/>
          <w:szCs w:val="24"/>
          <w:lang w:val="nl-NL"/>
        </w:rPr>
        <w:t xml:space="preserve"> pokazuje </w:t>
      </w:r>
      <w:r w:rsidR="00D47096">
        <w:rPr>
          <w:bCs/>
          <w:sz w:val="24"/>
          <w:szCs w:val="24"/>
          <w:lang w:val="nl-NL"/>
        </w:rPr>
        <w:t>č</w:t>
      </w:r>
      <w:r w:rsidR="00A9730D" w:rsidRPr="00D06A6F">
        <w:rPr>
          <w:bCs/>
          <w:sz w:val="24"/>
          <w:szCs w:val="24"/>
          <w:lang w:val="nl-NL"/>
        </w:rPr>
        <w:t xml:space="preserve">itav niz slabosti. </w:t>
      </w:r>
    </w:p>
    <w:p w:rsidR="00CD4DCE" w:rsidRPr="00D06A6F" w:rsidRDefault="0025101B" w:rsidP="000A2E72">
      <w:pPr>
        <w:jc w:val="both"/>
        <w:rPr>
          <w:sz w:val="24"/>
          <w:szCs w:val="24"/>
          <w:lang w:val="nl-NL"/>
        </w:rPr>
      </w:pPr>
      <w:r w:rsidRPr="00D06A6F">
        <w:rPr>
          <w:bCs/>
          <w:sz w:val="24"/>
          <w:szCs w:val="24"/>
          <w:lang w:val="nl-NL"/>
        </w:rPr>
        <w:t>Najve</w:t>
      </w:r>
      <w:r w:rsidR="00D47096">
        <w:rPr>
          <w:bCs/>
          <w:sz w:val="24"/>
          <w:szCs w:val="24"/>
          <w:lang w:val="nl-NL"/>
        </w:rPr>
        <w:t>ći</w:t>
      </w:r>
      <w:r w:rsidRPr="00D06A6F">
        <w:rPr>
          <w:bCs/>
          <w:sz w:val="24"/>
          <w:szCs w:val="24"/>
          <w:lang w:val="nl-NL"/>
        </w:rPr>
        <w:t xml:space="preserve"> </w:t>
      </w:r>
      <w:r w:rsidR="00D47096">
        <w:rPr>
          <w:bCs/>
          <w:sz w:val="24"/>
          <w:szCs w:val="24"/>
          <w:lang w:val="nl-NL"/>
        </w:rPr>
        <w:t>manjak</w:t>
      </w:r>
      <w:r w:rsidRPr="00D06A6F">
        <w:rPr>
          <w:bCs/>
          <w:sz w:val="24"/>
          <w:szCs w:val="24"/>
          <w:lang w:val="nl-NL"/>
        </w:rPr>
        <w:t xml:space="preserve"> je prevelikodu</w:t>
      </w:r>
      <w:r w:rsidR="0011726A">
        <w:rPr>
          <w:bCs/>
          <w:sz w:val="24"/>
          <w:szCs w:val="24"/>
          <w:lang w:val="nl-NL"/>
        </w:rPr>
        <w:t>š</w:t>
      </w:r>
      <w:r w:rsidRPr="00D06A6F">
        <w:rPr>
          <w:bCs/>
          <w:sz w:val="24"/>
          <w:szCs w:val="24"/>
          <w:lang w:val="nl-NL"/>
        </w:rPr>
        <w:t>na</w:t>
      </w:r>
      <w:r w:rsidR="005520F9" w:rsidRPr="00D06A6F">
        <w:rPr>
          <w:sz w:val="24"/>
          <w:szCs w:val="24"/>
          <w:lang w:val="nl-NL"/>
        </w:rPr>
        <w:t xml:space="preserve"> alokacija </w:t>
      </w:r>
      <w:r w:rsidR="00A9730D" w:rsidRPr="00D06A6F">
        <w:rPr>
          <w:sz w:val="24"/>
          <w:szCs w:val="24"/>
          <w:lang w:val="nl-NL"/>
        </w:rPr>
        <w:t xml:space="preserve">krovnih granica za </w:t>
      </w:r>
      <w:r w:rsidRPr="00D06A6F">
        <w:rPr>
          <w:sz w:val="24"/>
          <w:szCs w:val="24"/>
          <w:lang w:val="nl-NL"/>
        </w:rPr>
        <w:t xml:space="preserve">industrijske </w:t>
      </w:r>
      <w:r w:rsidR="00A9730D" w:rsidRPr="00D06A6F">
        <w:rPr>
          <w:sz w:val="24"/>
          <w:szCs w:val="24"/>
          <w:lang w:val="nl-NL"/>
        </w:rPr>
        <w:t xml:space="preserve">emisije, koja rezultira u premaloj motiviranosti za kupovanje kredita, a time </w:t>
      </w:r>
      <w:r w:rsidRPr="00D06A6F">
        <w:rPr>
          <w:sz w:val="24"/>
          <w:szCs w:val="24"/>
          <w:lang w:val="nl-NL"/>
        </w:rPr>
        <w:t xml:space="preserve">i </w:t>
      </w:r>
      <w:r w:rsidR="00A9730D" w:rsidRPr="00D06A6F">
        <w:rPr>
          <w:sz w:val="24"/>
          <w:szCs w:val="24"/>
          <w:lang w:val="nl-NL"/>
        </w:rPr>
        <w:t xml:space="preserve">u nepostojanosti </w:t>
      </w:r>
      <w:r w:rsidR="005520F9" w:rsidRPr="00D06A6F">
        <w:rPr>
          <w:sz w:val="24"/>
          <w:szCs w:val="24"/>
        </w:rPr>
        <w:t>(volatility)</w:t>
      </w:r>
      <w:r w:rsidR="005520F9" w:rsidRPr="00D06A6F">
        <w:rPr>
          <w:sz w:val="24"/>
          <w:szCs w:val="24"/>
          <w:lang w:val="nl-NL"/>
        </w:rPr>
        <w:t xml:space="preserve"> i </w:t>
      </w:r>
      <w:r w:rsidR="00A9730D" w:rsidRPr="00D06A6F">
        <w:rPr>
          <w:sz w:val="24"/>
          <w:szCs w:val="24"/>
          <w:lang w:val="nl-NL"/>
        </w:rPr>
        <w:t xml:space="preserve">strmom </w:t>
      </w:r>
      <w:r w:rsidR="005520F9" w:rsidRPr="00D06A6F">
        <w:rPr>
          <w:sz w:val="24"/>
          <w:szCs w:val="24"/>
          <w:lang w:val="nl-NL"/>
        </w:rPr>
        <w:t>pad</w:t>
      </w:r>
      <w:r w:rsidR="00A9730D" w:rsidRPr="00D06A6F">
        <w:rPr>
          <w:sz w:val="24"/>
          <w:szCs w:val="24"/>
          <w:lang w:val="nl-NL"/>
        </w:rPr>
        <w:t>u</w:t>
      </w:r>
      <w:r w:rsidR="005520F9" w:rsidRPr="00D06A6F">
        <w:rPr>
          <w:sz w:val="24"/>
          <w:szCs w:val="24"/>
          <w:lang w:val="nl-NL"/>
        </w:rPr>
        <w:t xml:space="preserve"> cijene</w:t>
      </w:r>
      <w:r w:rsidR="00116837">
        <w:rPr>
          <w:sz w:val="24"/>
          <w:szCs w:val="24"/>
          <w:lang w:val="nl-NL"/>
        </w:rPr>
        <w:t xml:space="preserve"> [3]</w:t>
      </w:r>
      <w:r w:rsidR="005520F9" w:rsidRPr="00D06A6F">
        <w:rPr>
          <w:sz w:val="24"/>
          <w:szCs w:val="24"/>
          <w:lang w:val="nl-NL"/>
        </w:rPr>
        <w:t xml:space="preserve"> </w:t>
      </w:r>
      <w:r w:rsidR="00A9730D" w:rsidRPr="00D06A6F">
        <w:rPr>
          <w:sz w:val="24"/>
          <w:szCs w:val="24"/>
          <w:lang w:val="nl-NL"/>
        </w:rPr>
        <w:t xml:space="preserve">za </w:t>
      </w:r>
      <w:r w:rsidR="005520F9" w:rsidRPr="00D06A6F">
        <w:rPr>
          <w:bCs/>
          <w:sz w:val="24"/>
          <w:szCs w:val="24"/>
          <w:lang w:val="nl-NL"/>
        </w:rPr>
        <w:t>CO</w:t>
      </w:r>
      <w:r w:rsidR="005520F9" w:rsidRPr="00D06A6F">
        <w:rPr>
          <w:bCs/>
          <w:sz w:val="24"/>
          <w:szCs w:val="24"/>
          <w:vertAlign w:val="subscript"/>
        </w:rPr>
        <w:t>2</w:t>
      </w:r>
      <w:r w:rsidR="00A9730D" w:rsidRPr="00D06A6F">
        <w:rPr>
          <w:b/>
          <w:bCs/>
          <w:sz w:val="24"/>
          <w:szCs w:val="24"/>
          <w:lang w:val="nl-NL"/>
        </w:rPr>
        <w:t>.</w:t>
      </w:r>
      <w:r w:rsidR="00CE3E22" w:rsidRPr="00D06A6F">
        <w:rPr>
          <w:b/>
          <w:bCs/>
          <w:sz w:val="24"/>
          <w:szCs w:val="24"/>
          <w:lang w:val="nl-NL"/>
        </w:rPr>
        <w:t xml:space="preserve"> </w:t>
      </w:r>
      <w:r w:rsidR="00CD4DCE" w:rsidRPr="00D06A6F">
        <w:rPr>
          <w:bCs/>
          <w:sz w:val="24"/>
          <w:szCs w:val="24"/>
          <w:lang w:val="nl-NL"/>
        </w:rPr>
        <w:t>Sada</w:t>
      </w:r>
      <w:r w:rsidR="00FD7743">
        <w:rPr>
          <w:bCs/>
          <w:sz w:val="24"/>
          <w:szCs w:val="24"/>
          <w:lang w:val="nl-NL"/>
        </w:rPr>
        <w:t>š</w:t>
      </w:r>
      <w:r w:rsidR="00CD4DCE" w:rsidRPr="00D06A6F">
        <w:rPr>
          <w:bCs/>
          <w:sz w:val="24"/>
          <w:szCs w:val="24"/>
          <w:lang w:val="nl-NL"/>
        </w:rPr>
        <w:t xml:space="preserve">nja </w:t>
      </w:r>
      <w:r w:rsidR="00CD4DCE" w:rsidRPr="00D06A6F">
        <w:rPr>
          <w:sz w:val="24"/>
          <w:szCs w:val="24"/>
          <w:lang w:val="nl-NL"/>
        </w:rPr>
        <w:t xml:space="preserve">cijena emisija </w:t>
      </w:r>
      <w:r w:rsidR="00CD4DCE" w:rsidRPr="00D06A6F">
        <w:rPr>
          <w:iCs/>
          <w:sz w:val="24"/>
          <w:szCs w:val="24"/>
          <w:lang w:val="nl-NL"/>
        </w:rPr>
        <w:t>CO</w:t>
      </w:r>
      <w:r w:rsidR="00CD4DCE" w:rsidRPr="00D06A6F">
        <w:rPr>
          <w:iCs/>
          <w:sz w:val="24"/>
          <w:szCs w:val="24"/>
          <w:vertAlign w:val="subscript"/>
        </w:rPr>
        <w:t>2</w:t>
      </w:r>
      <w:r w:rsidR="00CD4DCE" w:rsidRPr="00D06A6F">
        <w:rPr>
          <w:iCs/>
          <w:sz w:val="24"/>
          <w:szCs w:val="24"/>
          <w:lang w:val="nl-NL"/>
        </w:rPr>
        <w:t xml:space="preserve"> (znatno ispod 5 </w:t>
      </w:r>
      <w:r w:rsidR="00CD4DCE" w:rsidRPr="00D06A6F">
        <w:rPr>
          <w:sz w:val="24"/>
          <w:szCs w:val="24"/>
          <w:lang w:val="nl-NL"/>
        </w:rPr>
        <w:t xml:space="preserve">€ </w:t>
      </w:r>
      <w:r w:rsidR="00CD4DCE" w:rsidRPr="00D06A6F">
        <w:rPr>
          <w:iCs/>
          <w:sz w:val="24"/>
          <w:szCs w:val="24"/>
          <w:lang w:val="nl-NL"/>
        </w:rPr>
        <w:t>) preniska je a</w:t>
      </w:r>
      <w:r w:rsidR="00CD4DCE" w:rsidRPr="00D06A6F">
        <w:rPr>
          <w:sz w:val="24"/>
          <w:szCs w:val="24"/>
          <w:lang w:val="nl-NL"/>
        </w:rPr>
        <w:t xml:space="preserve"> </w:t>
      </w:r>
      <w:r w:rsidR="00CD4DCE" w:rsidRPr="00D06A6F">
        <w:rPr>
          <w:iCs/>
          <w:sz w:val="24"/>
          <w:szCs w:val="24"/>
          <w:lang w:val="nl-NL"/>
        </w:rPr>
        <w:t>da bude djelotvorna</w:t>
      </w:r>
      <w:r w:rsidR="00CD4DCE" w:rsidRPr="00D06A6F">
        <w:rPr>
          <w:i/>
          <w:iCs/>
          <w:sz w:val="24"/>
          <w:szCs w:val="24"/>
          <w:lang w:val="nl-NL"/>
        </w:rPr>
        <w:t>.</w:t>
      </w:r>
      <w:r w:rsidR="00CD4DCE" w:rsidRPr="00D06A6F">
        <w:rPr>
          <w:b/>
          <w:bCs/>
          <w:sz w:val="24"/>
          <w:szCs w:val="24"/>
          <w:lang w:val="nl-NL"/>
        </w:rPr>
        <w:t xml:space="preserve"> </w:t>
      </w:r>
      <w:r w:rsidR="00CD4DCE" w:rsidRPr="00D06A6F">
        <w:rPr>
          <w:bCs/>
          <w:sz w:val="24"/>
          <w:szCs w:val="24"/>
          <w:lang w:val="nl-NL"/>
        </w:rPr>
        <w:t>Kako sustav ETS nije djelotovoran</w:t>
      </w:r>
      <w:r w:rsidR="00CD4DCE" w:rsidRPr="00D06A6F">
        <w:rPr>
          <w:sz w:val="24"/>
          <w:szCs w:val="24"/>
          <w:lang w:val="nl-NL"/>
        </w:rPr>
        <w:t xml:space="preserve"> zbog enormnog preteka dozvola, ne iznena</w:t>
      </w:r>
      <w:r w:rsidR="00CD4DCE" w:rsidRPr="00D06A6F">
        <w:rPr>
          <w:sz w:val="24"/>
          <w:szCs w:val="24"/>
          <w:lang w:val="vi-VN"/>
        </w:rPr>
        <w:t>đ</w:t>
      </w:r>
      <w:r w:rsidR="00CD4DCE" w:rsidRPr="00D06A6F">
        <w:rPr>
          <w:sz w:val="24"/>
          <w:szCs w:val="24"/>
          <w:lang w:val="nl-NL"/>
        </w:rPr>
        <w:t xml:space="preserve">uje da takav </w:t>
      </w:r>
      <w:r w:rsidR="00CD4DCE" w:rsidRPr="00D06A6F">
        <w:rPr>
          <w:bCs/>
          <w:sz w:val="24"/>
          <w:szCs w:val="24"/>
          <w:lang w:val="nl-NL"/>
        </w:rPr>
        <w:t>sustav nikako ili jedva</w:t>
      </w:r>
      <w:r w:rsidRPr="00D06A6F">
        <w:rPr>
          <w:bCs/>
          <w:sz w:val="24"/>
          <w:szCs w:val="24"/>
          <w:lang w:val="nl-NL"/>
        </w:rPr>
        <w:t xml:space="preserve"> </w:t>
      </w:r>
      <w:r w:rsidR="00CD4DCE" w:rsidRPr="00D06A6F">
        <w:rPr>
          <w:bCs/>
          <w:sz w:val="24"/>
          <w:szCs w:val="24"/>
          <w:lang w:val="nl-NL"/>
        </w:rPr>
        <w:t xml:space="preserve"> utječe na odluke</w:t>
      </w:r>
      <w:r w:rsidRPr="00D06A6F">
        <w:rPr>
          <w:bCs/>
          <w:sz w:val="24"/>
          <w:szCs w:val="24"/>
          <w:lang w:val="nl-NL"/>
        </w:rPr>
        <w:t xml:space="preserve"> o investicijama, koje su prijeko potrebne kako bi se smanjile emisije.</w:t>
      </w:r>
    </w:p>
    <w:p w:rsidR="00A9730D" w:rsidRPr="00D06A6F" w:rsidRDefault="00A9730D" w:rsidP="000A2E72">
      <w:pPr>
        <w:jc w:val="center"/>
        <w:rPr>
          <w:sz w:val="24"/>
          <w:szCs w:val="24"/>
          <w:lang w:val="nl-NL"/>
        </w:rPr>
      </w:pPr>
      <w:r w:rsidRPr="00D06A6F">
        <w:rPr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4984271" cy="2417365"/>
            <wp:effectExtent l="19050" t="0" r="6829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5" r="3145" b="3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271" cy="24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A2E72" w:rsidRPr="000A2E72" w:rsidRDefault="007744A3" w:rsidP="000A2E72">
      <w:pPr>
        <w:spacing w:after="0"/>
        <w:jc w:val="center"/>
        <w:rPr>
          <w:bCs/>
          <w:sz w:val="24"/>
          <w:szCs w:val="24"/>
          <w:lang w:val="nl-NL"/>
        </w:rPr>
      </w:pPr>
      <w:r w:rsidRPr="00D06A6F">
        <w:rPr>
          <w:b/>
          <w:bCs/>
          <w:sz w:val="24"/>
          <w:szCs w:val="24"/>
          <w:lang w:val="nl-NL"/>
        </w:rPr>
        <w:t xml:space="preserve">Slika 1: </w:t>
      </w:r>
      <w:r w:rsidR="00A9730D" w:rsidRPr="000A2E72">
        <w:rPr>
          <w:bCs/>
          <w:sz w:val="24"/>
          <w:szCs w:val="24"/>
          <w:lang w:val="nl-NL"/>
        </w:rPr>
        <w:t>Vremenski razvoj cijene CO</w:t>
      </w:r>
      <w:r w:rsidR="00A9730D" w:rsidRPr="000A2E72">
        <w:rPr>
          <w:bCs/>
          <w:sz w:val="24"/>
          <w:szCs w:val="24"/>
          <w:vertAlign w:val="subscript"/>
        </w:rPr>
        <w:t>2</w:t>
      </w:r>
      <w:r w:rsidR="00A9730D" w:rsidRPr="000A2E72">
        <w:rPr>
          <w:bCs/>
          <w:sz w:val="24"/>
          <w:szCs w:val="24"/>
          <w:lang w:val="nl-NL"/>
        </w:rPr>
        <w:t xml:space="preserve"> u ETS-EU: u sije</w:t>
      </w:r>
      <w:r w:rsidR="00B93874" w:rsidRPr="000A2E72">
        <w:rPr>
          <w:bCs/>
          <w:sz w:val="24"/>
          <w:szCs w:val="24"/>
          <w:lang w:val="nl-NL"/>
        </w:rPr>
        <w:t>č</w:t>
      </w:r>
      <w:r w:rsidR="00A9730D" w:rsidRPr="000A2E72">
        <w:rPr>
          <w:bCs/>
          <w:sz w:val="24"/>
          <w:szCs w:val="24"/>
          <w:lang w:val="nl-NL"/>
        </w:rPr>
        <w:t xml:space="preserve">nju 2013, cijena je </w:t>
      </w:r>
    </w:p>
    <w:p w:rsidR="00CE3E22" w:rsidRPr="000A2E72" w:rsidRDefault="00A9730D" w:rsidP="000A2E72">
      <w:pPr>
        <w:spacing w:after="0"/>
        <w:jc w:val="center"/>
        <w:rPr>
          <w:bCs/>
          <w:sz w:val="24"/>
          <w:szCs w:val="24"/>
          <w:lang w:val="nl-NL"/>
        </w:rPr>
      </w:pPr>
      <w:r w:rsidRPr="000A2E72">
        <w:rPr>
          <w:bCs/>
          <w:sz w:val="24"/>
          <w:szCs w:val="24"/>
          <w:lang w:val="nl-NL"/>
        </w:rPr>
        <w:t>pal</w:t>
      </w:r>
      <w:r w:rsidR="002F33D8" w:rsidRPr="000A2E72">
        <w:rPr>
          <w:bCs/>
          <w:sz w:val="24"/>
          <w:szCs w:val="24"/>
          <w:lang w:val="nl-NL"/>
        </w:rPr>
        <w:t>a ispod vrijednosti od 3 eura/t</w:t>
      </w:r>
    </w:p>
    <w:p w:rsidR="000A2E72" w:rsidRPr="00D06A6F" w:rsidRDefault="000A2E72" w:rsidP="000A2E72">
      <w:pPr>
        <w:spacing w:after="0"/>
        <w:jc w:val="center"/>
        <w:rPr>
          <w:b/>
          <w:bCs/>
          <w:sz w:val="24"/>
          <w:szCs w:val="24"/>
          <w:lang w:val="nl-NL"/>
        </w:rPr>
      </w:pPr>
    </w:p>
    <w:p w:rsidR="00B7221C" w:rsidRPr="00D06A6F" w:rsidRDefault="00A93A67" w:rsidP="000A2E72">
      <w:pPr>
        <w:jc w:val="both"/>
        <w:rPr>
          <w:sz w:val="24"/>
          <w:szCs w:val="24"/>
          <w:lang w:val="nl-NL"/>
        </w:rPr>
      </w:pPr>
      <w:r w:rsidRPr="00D06A6F">
        <w:rPr>
          <w:bCs/>
          <w:sz w:val="24"/>
          <w:szCs w:val="24"/>
          <w:lang w:val="nl-NL"/>
        </w:rPr>
        <w:t xml:space="preserve">Premda to </w:t>
      </w:r>
      <w:r w:rsidR="005E370E" w:rsidRPr="00D06A6F">
        <w:rPr>
          <w:bCs/>
          <w:sz w:val="24"/>
          <w:szCs w:val="24"/>
          <w:lang w:val="nl-NL"/>
        </w:rPr>
        <w:t>mo</w:t>
      </w:r>
      <w:r w:rsidR="00B93874">
        <w:rPr>
          <w:bCs/>
          <w:sz w:val="24"/>
          <w:szCs w:val="24"/>
          <w:lang w:val="nl-NL"/>
        </w:rPr>
        <w:t>ž</w:t>
      </w:r>
      <w:r w:rsidR="005E370E" w:rsidRPr="00D06A6F">
        <w:rPr>
          <w:bCs/>
          <w:sz w:val="24"/>
          <w:szCs w:val="24"/>
          <w:lang w:val="nl-NL"/>
        </w:rPr>
        <w:t>da</w:t>
      </w:r>
      <w:r w:rsidR="00CD4DCE" w:rsidRPr="00D06A6F">
        <w:rPr>
          <w:bCs/>
          <w:sz w:val="24"/>
          <w:szCs w:val="24"/>
          <w:lang w:val="nl-NL"/>
        </w:rPr>
        <w:t xml:space="preserve"> </w:t>
      </w:r>
      <w:r w:rsidRPr="00D06A6F">
        <w:rPr>
          <w:bCs/>
          <w:sz w:val="24"/>
          <w:szCs w:val="24"/>
          <w:lang w:val="nl-NL"/>
        </w:rPr>
        <w:t>zvu</w:t>
      </w:r>
      <w:r w:rsidR="004B41A6">
        <w:rPr>
          <w:bCs/>
          <w:sz w:val="24"/>
          <w:szCs w:val="24"/>
          <w:lang w:val="nl-NL"/>
        </w:rPr>
        <w:t>č</w:t>
      </w:r>
      <w:r w:rsidRPr="00D06A6F">
        <w:rPr>
          <w:bCs/>
          <w:sz w:val="24"/>
          <w:szCs w:val="24"/>
          <w:lang w:val="nl-NL"/>
        </w:rPr>
        <w:t>i iznena</w:t>
      </w:r>
      <w:r w:rsidR="00B93874">
        <w:rPr>
          <w:bCs/>
          <w:sz w:val="24"/>
          <w:szCs w:val="24"/>
          <w:lang w:val="nl-NL"/>
        </w:rPr>
        <w:t>đ</w:t>
      </w:r>
      <w:r w:rsidRPr="00D06A6F">
        <w:rPr>
          <w:bCs/>
          <w:sz w:val="24"/>
          <w:szCs w:val="24"/>
          <w:lang w:val="nl-NL"/>
        </w:rPr>
        <w:t>uju</w:t>
      </w:r>
      <w:r w:rsidR="00B93874">
        <w:rPr>
          <w:bCs/>
          <w:sz w:val="24"/>
          <w:szCs w:val="24"/>
          <w:lang w:val="nl-NL"/>
        </w:rPr>
        <w:t>ć</w:t>
      </w:r>
      <w:r w:rsidRPr="00D06A6F">
        <w:rPr>
          <w:bCs/>
          <w:sz w:val="24"/>
          <w:szCs w:val="24"/>
          <w:lang w:val="nl-NL"/>
        </w:rPr>
        <w:t>e, na globalnoj je razini sustav</w:t>
      </w:r>
      <w:r w:rsidR="005520F9" w:rsidRPr="00D06A6F">
        <w:rPr>
          <w:b/>
          <w:bCs/>
          <w:sz w:val="24"/>
          <w:szCs w:val="24"/>
          <w:lang w:val="nl-NL"/>
        </w:rPr>
        <w:t xml:space="preserve"> </w:t>
      </w:r>
      <w:r w:rsidR="005520F9" w:rsidRPr="00D06A6F">
        <w:rPr>
          <w:sz w:val="24"/>
          <w:szCs w:val="24"/>
          <w:lang w:val="nl-NL"/>
        </w:rPr>
        <w:t xml:space="preserve">EU </w:t>
      </w:r>
      <w:r w:rsidR="005E370E" w:rsidRPr="00D06A6F">
        <w:rPr>
          <w:sz w:val="24"/>
          <w:szCs w:val="24"/>
          <w:lang w:val="nl-NL"/>
        </w:rPr>
        <w:t>u kvantitativnom smislu</w:t>
      </w:r>
      <w:r w:rsidR="00B93874">
        <w:rPr>
          <w:sz w:val="24"/>
          <w:szCs w:val="24"/>
          <w:lang w:val="nl-NL"/>
        </w:rPr>
        <w:t xml:space="preserve"> gotovo</w:t>
      </w:r>
      <w:r w:rsidR="002F33D8" w:rsidRPr="00D06A6F">
        <w:rPr>
          <w:sz w:val="24"/>
          <w:szCs w:val="24"/>
          <w:lang w:val="nl-NL"/>
        </w:rPr>
        <w:t xml:space="preserve"> </w:t>
      </w:r>
      <w:r w:rsidRPr="00D06A6F">
        <w:rPr>
          <w:sz w:val="24"/>
          <w:szCs w:val="24"/>
          <w:lang w:val="nl-NL"/>
        </w:rPr>
        <w:t xml:space="preserve">irelevantan: </w:t>
      </w:r>
      <w:r w:rsidR="005520F9" w:rsidRPr="00D06A6F">
        <w:rPr>
          <w:sz w:val="24"/>
          <w:szCs w:val="24"/>
          <w:lang w:val="nl-NL"/>
        </w:rPr>
        <w:t xml:space="preserve">ETS pokriva </w:t>
      </w:r>
      <w:r w:rsidRPr="00D06A6F">
        <w:rPr>
          <w:sz w:val="24"/>
          <w:szCs w:val="24"/>
          <w:lang w:val="nl-NL"/>
        </w:rPr>
        <w:t>svega</w:t>
      </w:r>
      <w:r w:rsidR="005520F9" w:rsidRPr="00D06A6F">
        <w:rPr>
          <w:sz w:val="24"/>
          <w:szCs w:val="24"/>
          <w:lang w:val="nl-NL"/>
        </w:rPr>
        <w:t xml:space="preserve"> 2 Gt CO</w:t>
      </w:r>
      <w:r w:rsidR="005520F9" w:rsidRPr="00D06A6F">
        <w:rPr>
          <w:sz w:val="24"/>
          <w:szCs w:val="24"/>
          <w:vertAlign w:val="subscript"/>
        </w:rPr>
        <w:t>2</w:t>
      </w:r>
      <w:r w:rsidR="005520F9" w:rsidRPr="00D06A6F">
        <w:rPr>
          <w:sz w:val="24"/>
          <w:szCs w:val="24"/>
          <w:lang w:val="nl-NL"/>
        </w:rPr>
        <w:t xml:space="preserve"> emisija, </w:t>
      </w:r>
      <w:r w:rsidR="00B93874">
        <w:rPr>
          <w:sz w:val="24"/>
          <w:szCs w:val="24"/>
          <w:lang w:val="nl-NL"/>
        </w:rPr>
        <w:t>š</w:t>
      </w:r>
      <w:r w:rsidRPr="00D06A6F">
        <w:rPr>
          <w:sz w:val="24"/>
          <w:szCs w:val="24"/>
          <w:lang w:val="nl-NL"/>
        </w:rPr>
        <w:t>to je</w:t>
      </w:r>
      <w:r w:rsidR="005520F9" w:rsidRPr="00D06A6F">
        <w:rPr>
          <w:sz w:val="24"/>
          <w:szCs w:val="24"/>
          <w:lang w:val="nl-NL"/>
        </w:rPr>
        <w:t xml:space="preserve"> </w:t>
      </w:r>
      <w:r w:rsidR="00B93874">
        <w:rPr>
          <w:sz w:val="24"/>
          <w:szCs w:val="24"/>
          <w:lang w:val="nl-NL"/>
        </w:rPr>
        <w:t>približno</w:t>
      </w:r>
      <w:r w:rsidR="005520F9" w:rsidRPr="00D06A6F">
        <w:rPr>
          <w:sz w:val="24"/>
          <w:szCs w:val="24"/>
          <w:lang w:val="nl-NL"/>
        </w:rPr>
        <w:t xml:space="preserve"> 5% </w:t>
      </w:r>
      <w:r w:rsidRPr="00D06A6F">
        <w:rPr>
          <w:sz w:val="24"/>
          <w:szCs w:val="24"/>
          <w:lang w:val="nl-NL"/>
        </w:rPr>
        <w:t xml:space="preserve">sveukupnih </w:t>
      </w:r>
      <w:r w:rsidR="005520F9" w:rsidRPr="00D06A6F">
        <w:rPr>
          <w:sz w:val="24"/>
          <w:szCs w:val="24"/>
          <w:lang w:val="nl-NL"/>
        </w:rPr>
        <w:t>svjetskih emisija</w:t>
      </w:r>
      <w:r w:rsidRPr="00D06A6F">
        <w:rPr>
          <w:sz w:val="24"/>
          <w:szCs w:val="24"/>
          <w:lang w:val="nl-NL"/>
        </w:rPr>
        <w:t>, tako da cilj</w:t>
      </w:r>
      <w:r w:rsidR="00B93874">
        <w:rPr>
          <w:sz w:val="24"/>
          <w:szCs w:val="24"/>
          <w:lang w:val="nl-NL"/>
        </w:rPr>
        <w:t xml:space="preserve"> smanjenja tih emisija od 20% u EU predstavlja približno</w:t>
      </w:r>
      <w:r w:rsidR="005520F9" w:rsidRPr="00D06A6F">
        <w:rPr>
          <w:sz w:val="24"/>
          <w:szCs w:val="24"/>
          <w:lang w:val="nl-NL"/>
        </w:rPr>
        <w:t>1</w:t>
      </w:r>
      <w:r w:rsidR="00B93874">
        <w:rPr>
          <w:sz w:val="24"/>
          <w:szCs w:val="24"/>
          <w:lang w:val="nl-NL"/>
        </w:rPr>
        <w:t xml:space="preserve"> </w:t>
      </w:r>
      <w:r w:rsidR="005520F9" w:rsidRPr="00D06A6F">
        <w:rPr>
          <w:sz w:val="24"/>
          <w:szCs w:val="24"/>
          <w:lang w:val="nl-NL"/>
        </w:rPr>
        <w:t xml:space="preserve">% na </w:t>
      </w:r>
      <w:r w:rsidR="005520F9" w:rsidRPr="00D06A6F">
        <w:rPr>
          <w:sz w:val="24"/>
          <w:szCs w:val="24"/>
        </w:rPr>
        <w:t>svjetsk</w:t>
      </w:r>
      <w:r w:rsidR="005520F9" w:rsidRPr="00D06A6F">
        <w:rPr>
          <w:sz w:val="24"/>
          <w:szCs w:val="24"/>
          <w:lang w:val="nl-NL"/>
        </w:rPr>
        <w:t>oj razini</w:t>
      </w:r>
      <w:r w:rsidR="0025101B" w:rsidRPr="00D06A6F">
        <w:rPr>
          <w:sz w:val="24"/>
          <w:szCs w:val="24"/>
          <w:lang w:val="nl-NL"/>
        </w:rPr>
        <w:t xml:space="preserve"> [4]</w:t>
      </w:r>
      <w:r w:rsidR="00B93874">
        <w:rPr>
          <w:sz w:val="24"/>
          <w:szCs w:val="24"/>
          <w:lang w:val="nl-NL"/>
        </w:rPr>
        <w:t>.</w:t>
      </w:r>
      <w:r w:rsidR="005520F9" w:rsidRPr="00D06A6F">
        <w:rPr>
          <w:sz w:val="24"/>
          <w:szCs w:val="24"/>
          <w:lang w:val="nl-NL"/>
        </w:rPr>
        <w:t xml:space="preserve"> </w:t>
      </w:r>
      <w:r w:rsidR="00CD4DCE" w:rsidRPr="00D06A6F">
        <w:rPr>
          <w:sz w:val="24"/>
          <w:szCs w:val="24"/>
          <w:lang w:val="nl-NL"/>
        </w:rPr>
        <w:t>Dodatna je komplikacija da ETS broji kao emisije samo one koje su povezane s proizvodnjom unutar EU, a ne uva</w:t>
      </w:r>
      <w:r w:rsidR="00B93874">
        <w:rPr>
          <w:sz w:val="24"/>
          <w:szCs w:val="24"/>
          <w:lang w:val="nl-NL"/>
        </w:rPr>
        <w:t>ž</w:t>
      </w:r>
      <w:r w:rsidR="00CD4DCE" w:rsidRPr="00D06A6F">
        <w:rPr>
          <w:sz w:val="24"/>
          <w:szCs w:val="24"/>
          <w:lang w:val="nl-NL"/>
        </w:rPr>
        <w:t>ava one vezane uz uvoz dob</w:t>
      </w:r>
      <w:r w:rsidR="00B93874">
        <w:rPr>
          <w:sz w:val="24"/>
          <w:szCs w:val="24"/>
          <w:lang w:val="nl-NL"/>
        </w:rPr>
        <w:t>ara proizvedenih</w:t>
      </w:r>
      <w:r w:rsidR="00CD4DCE" w:rsidRPr="00D06A6F">
        <w:rPr>
          <w:sz w:val="24"/>
          <w:szCs w:val="24"/>
          <w:lang w:val="nl-NL"/>
        </w:rPr>
        <w:t xml:space="preserve"> izvan EU: ako bi se i te proizvode uzelo u obzir, uglji</w:t>
      </w:r>
      <w:r w:rsidR="00B93874">
        <w:rPr>
          <w:sz w:val="24"/>
          <w:szCs w:val="24"/>
          <w:lang w:val="nl-NL"/>
        </w:rPr>
        <w:t>č</w:t>
      </w:r>
      <w:r w:rsidR="00CD4DCE" w:rsidRPr="00D06A6F">
        <w:rPr>
          <w:sz w:val="24"/>
          <w:szCs w:val="24"/>
          <w:lang w:val="nl-NL"/>
        </w:rPr>
        <w:t>ni otisak (carbon print) EU bio bi znatno ve</w:t>
      </w:r>
      <w:r w:rsidR="00B93874">
        <w:rPr>
          <w:sz w:val="24"/>
          <w:szCs w:val="24"/>
          <w:lang w:val="nl-NL"/>
        </w:rPr>
        <w:t>ći.</w:t>
      </w:r>
      <w:r w:rsidR="000A2E72">
        <w:rPr>
          <w:sz w:val="24"/>
          <w:szCs w:val="24"/>
          <w:lang w:val="nl-NL"/>
        </w:rPr>
        <w:t xml:space="preserve"> </w:t>
      </w:r>
      <w:r w:rsidRPr="00D06A6F">
        <w:rPr>
          <w:sz w:val="24"/>
          <w:szCs w:val="24"/>
          <w:lang w:val="nl-NL"/>
        </w:rPr>
        <w:t xml:space="preserve">Istovremeno se ETS pokazao </w:t>
      </w:r>
      <w:r w:rsidRPr="00D06A6F">
        <w:rPr>
          <w:bCs/>
          <w:sz w:val="24"/>
          <w:szCs w:val="24"/>
          <w:lang w:val="nl-NL"/>
        </w:rPr>
        <w:t>nedovoljno otpornim prema kriminalu</w:t>
      </w:r>
      <w:r w:rsidRPr="00D06A6F">
        <w:rPr>
          <w:b/>
          <w:bCs/>
          <w:sz w:val="24"/>
          <w:szCs w:val="24"/>
          <w:lang w:val="nl-NL"/>
        </w:rPr>
        <w:t>:</w:t>
      </w:r>
      <w:r w:rsidRPr="00D06A6F">
        <w:rPr>
          <w:sz w:val="24"/>
          <w:szCs w:val="24"/>
          <w:lang w:val="nl-NL"/>
        </w:rPr>
        <w:t xml:space="preserve"> Europol je procjenio da do 90% tržišnog volumena emisija u nekim zemljama može biti rezultat </w:t>
      </w:r>
      <w:r w:rsidRPr="00D06A6F">
        <w:rPr>
          <w:sz w:val="24"/>
          <w:szCs w:val="24"/>
          <w:lang w:val="nl-NL"/>
        </w:rPr>
        <w:lastRenderedPageBreak/>
        <w:t>poreznih prijevara, koje koštaju vlade &gt;</w:t>
      </w:r>
      <w:r w:rsidR="000A2E72">
        <w:rPr>
          <w:sz w:val="24"/>
          <w:szCs w:val="24"/>
          <w:lang w:val="nl-NL"/>
        </w:rPr>
        <w:t xml:space="preserve"> </w:t>
      </w:r>
      <w:r w:rsidRPr="00D06A6F">
        <w:rPr>
          <w:sz w:val="24"/>
          <w:szCs w:val="24"/>
          <w:lang w:val="nl-NL"/>
        </w:rPr>
        <w:t xml:space="preserve">5 milijardi € </w:t>
      </w:r>
      <w:r w:rsidR="007157AF" w:rsidRPr="00D06A6F">
        <w:rPr>
          <w:sz w:val="24"/>
          <w:szCs w:val="24"/>
          <w:lang w:val="nl-NL"/>
        </w:rPr>
        <w:t>[5]</w:t>
      </w:r>
      <w:r w:rsidR="00CE3E22" w:rsidRPr="00D06A6F">
        <w:rPr>
          <w:b/>
          <w:sz w:val="24"/>
          <w:szCs w:val="24"/>
          <w:lang w:val="nl-NL"/>
        </w:rPr>
        <w:t xml:space="preserve">. </w:t>
      </w:r>
      <w:r w:rsidR="00CE3E22" w:rsidRPr="00D06A6F">
        <w:rPr>
          <w:sz w:val="24"/>
          <w:szCs w:val="24"/>
          <w:lang w:val="nl-NL"/>
        </w:rPr>
        <w:t>Primjerice je trgovanje emisijama 20. sije</w:t>
      </w:r>
      <w:r w:rsidR="00B93874">
        <w:rPr>
          <w:sz w:val="24"/>
          <w:szCs w:val="24"/>
          <w:lang w:val="nl-NL"/>
        </w:rPr>
        <w:t>č</w:t>
      </w:r>
      <w:r w:rsidR="00CE3E22" w:rsidRPr="00D06A6F">
        <w:rPr>
          <w:sz w:val="24"/>
          <w:szCs w:val="24"/>
          <w:lang w:val="nl-NL"/>
        </w:rPr>
        <w:t xml:space="preserve">nja 2011 g. bilo suspendirano na tjedan dana zbog velikih </w:t>
      </w:r>
      <w:r w:rsidR="002F33D8" w:rsidRPr="00D06A6F">
        <w:rPr>
          <w:sz w:val="24"/>
          <w:szCs w:val="24"/>
          <w:lang w:val="nl-NL"/>
        </w:rPr>
        <w:t>malverzacija</w:t>
      </w:r>
      <w:r w:rsidR="00CE3E22" w:rsidRPr="00D06A6F">
        <w:rPr>
          <w:sz w:val="24"/>
          <w:szCs w:val="24"/>
          <w:lang w:val="nl-NL"/>
        </w:rPr>
        <w:t xml:space="preserve"> povezanih uz funkcioniranje ETS mehanizma. </w:t>
      </w:r>
    </w:p>
    <w:p w:rsidR="000A2E72" w:rsidRPr="00D06A6F" w:rsidRDefault="002F33D8" w:rsidP="000A2E72">
      <w:pPr>
        <w:spacing w:after="240"/>
        <w:jc w:val="both"/>
        <w:rPr>
          <w:sz w:val="24"/>
          <w:szCs w:val="24"/>
          <w:lang w:val="nl-NL"/>
        </w:rPr>
      </w:pPr>
      <w:r w:rsidRPr="00D06A6F">
        <w:rPr>
          <w:bCs/>
          <w:sz w:val="24"/>
          <w:szCs w:val="24"/>
          <w:lang w:val="nl-NL"/>
        </w:rPr>
        <w:t>Va</w:t>
      </w:r>
      <w:r w:rsidR="00B93874">
        <w:rPr>
          <w:bCs/>
          <w:sz w:val="24"/>
          <w:szCs w:val="24"/>
          <w:lang w:val="nl-NL"/>
        </w:rPr>
        <w:t>ž</w:t>
      </w:r>
      <w:r w:rsidRPr="00D06A6F">
        <w:rPr>
          <w:bCs/>
          <w:sz w:val="24"/>
          <w:szCs w:val="24"/>
          <w:lang w:val="nl-NL"/>
        </w:rPr>
        <w:t xml:space="preserve">ni sektori </w:t>
      </w:r>
      <w:r w:rsidR="005520F9" w:rsidRPr="00D06A6F">
        <w:rPr>
          <w:bCs/>
          <w:i/>
          <w:iCs/>
          <w:sz w:val="24"/>
          <w:szCs w:val="24"/>
          <w:lang w:val="nl-NL"/>
        </w:rPr>
        <w:t xml:space="preserve">nisu pokriveni </w:t>
      </w:r>
      <w:r w:rsidR="005520F9" w:rsidRPr="00D06A6F">
        <w:rPr>
          <w:bCs/>
          <w:sz w:val="24"/>
          <w:szCs w:val="24"/>
          <w:lang w:val="nl-NL"/>
        </w:rPr>
        <w:t xml:space="preserve"> </w:t>
      </w:r>
      <w:r w:rsidR="005520F9" w:rsidRPr="00D06A6F">
        <w:rPr>
          <w:bCs/>
          <w:i/>
          <w:iCs/>
          <w:sz w:val="24"/>
          <w:szCs w:val="24"/>
          <w:lang w:val="nl-NL"/>
        </w:rPr>
        <w:t xml:space="preserve">sustavom </w:t>
      </w:r>
      <w:r w:rsidR="005520F9" w:rsidRPr="00D06A6F">
        <w:rPr>
          <w:bCs/>
          <w:sz w:val="24"/>
          <w:szCs w:val="24"/>
          <w:lang w:val="nl-NL"/>
        </w:rPr>
        <w:t xml:space="preserve">ETS: </w:t>
      </w:r>
      <w:r w:rsidR="005520F9" w:rsidRPr="00D06A6F">
        <w:rPr>
          <w:bCs/>
          <w:i/>
          <w:iCs/>
          <w:sz w:val="24"/>
          <w:szCs w:val="24"/>
          <w:lang w:val="nl-NL"/>
        </w:rPr>
        <w:t>prijevoz</w:t>
      </w:r>
      <w:r w:rsidR="005520F9" w:rsidRPr="00D06A6F">
        <w:rPr>
          <w:bCs/>
          <w:sz w:val="24"/>
          <w:szCs w:val="24"/>
          <w:lang w:val="nl-NL"/>
        </w:rPr>
        <w:t xml:space="preserve"> (osim avijacije), </w:t>
      </w:r>
      <w:r w:rsidR="005520F9" w:rsidRPr="00D06A6F">
        <w:rPr>
          <w:bCs/>
          <w:i/>
          <w:iCs/>
          <w:sz w:val="24"/>
          <w:szCs w:val="24"/>
          <w:lang w:val="nl-NL"/>
        </w:rPr>
        <w:t>zgradarstvo,  poljoprivred</w:t>
      </w:r>
      <w:r w:rsidR="00B93874">
        <w:rPr>
          <w:bCs/>
          <w:i/>
          <w:iCs/>
          <w:sz w:val="24"/>
          <w:szCs w:val="24"/>
          <w:lang w:val="nl-NL"/>
        </w:rPr>
        <w:t>a</w:t>
      </w:r>
      <w:r w:rsidR="005520F9" w:rsidRPr="00D06A6F">
        <w:rPr>
          <w:bCs/>
          <w:i/>
          <w:iCs/>
          <w:sz w:val="24"/>
          <w:szCs w:val="24"/>
          <w:lang w:val="nl-NL"/>
        </w:rPr>
        <w:t>, otpad</w:t>
      </w:r>
      <w:r w:rsidRPr="00D06A6F">
        <w:rPr>
          <w:bCs/>
          <w:i/>
          <w:iCs/>
          <w:sz w:val="24"/>
          <w:szCs w:val="24"/>
          <w:lang w:val="nl-NL"/>
        </w:rPr>
        <w:t xml:space="preserve"> i</w:t>
      </w:r>
      <w:r w:rsidR="005520F9" w:rsidRPr="00D06A6F">
        <w:rPr>
          <w:bCs/>
          <w:i/>
          <w:iCs/>
          <w:sz w:val="24"/>
          <w:szCs w:val="24"/>
          <w:lang w:val="nl-NL"/>
        </w:rPr>
        <w:t xml:space="preserve"> aparat</w:t>
      </w:r>
      <w:r w:rsidR="00B93874">
        <w:rPr>
          <w:bCs/>
          <w:i/>
          <w:iCs/>
          <w:sz w:val="24"/>
          <w:szCs w:val="24"/>
          <w:lang w:val="nl-NL"/>
        </w:rPr>
        <w:t>i (appliances)</w:t>
      </w:r>
      <w:r w:rsidRPr="00D06A6F">
        <w:rPr>
          <w:bCs/>
          <w:i/>
          <w:iCs/>
          <w:sz w:val="24"/>
          <w:szCs w:val="24"/>
          <w:lang w:val="nl-NL"/>
        </w:rPr>
        <w:t xml:space="preserve">. </w:t>
      </w:r>
      <w:r w:rsidRPr="00D06A6F">
        <w:rPr>
          <w:bCs/>
          <w:iCs/>
          <w:sz w:val="24"/>
          <w:szCs w:val="24"/>
          <w:lang w:val="nl-NL"/>
        </w:rPr>
        <w:t>Za te sektore</w:t>
      </w:r>
      <w:r w:rsidRPr="00D06A6F">
        <w:rPr>
          <w:bCs/>
          <w:sz w:val="24"/>
          <w:szCs w:val="24"/>
          <w:lang w:val="nl-NL"/>
        </w:rPr>
        <w:t xml:space="preserve"> odre</w:t>
      </w:r>
      <w:r w:rsidRPr="00D06A6F">
        <w:rPr>
          <w:bCs/>
          <w:sz w:val="24"/>
          <w:szCs w:val="24"/>
          <w:lang w:val="vi-VN"/>
        </w:rPr>
        <w:t>đ</w:t>
      </w:r>
      <w:r w:rsidRPr="00D06A6F">
        <w:rPr>
          <w:bCs/>
          <w:sz w:val="24"/>
          <w:szCs w:val="24"/>
          <w:lang w:val="nl-NL"/>
        </w:rPr>
        <w:t xml:space="preserve">uje </w:t>
      </w:r>
      <w:r w:rsidRPr="00D06A6F">
        <w:rPr>
          <w:bCs/>
          <w:i/>
          <w:sz w:val="24"/>
          <w:szCs w:val="24"/>
          <w:lang w:val="nl-NL"/>
        </w:rPr>
        <w:t>Odluka o podjeli napora</w:t>
      </w:r>
      <w:r w:rsidRPr="00D06A6F">
        <w:rPr>
          <w:b/>
          <w:bCs/>
          <w:sz w:val="24"/>
          <w:szCs w:val="24"/>
          <w:lang w:val="nl-NL"/>
        </w:rPr>
        <w:t xml:space="preserve"> (</w:t>
      </w:r>
      <w:r w:rsidRPr="00D06A6F">
        <w:rPr>
          <w:bCs/>
          <w:sz w:val="24"/>
          <w:szCs w:val="24"/>
          <w:lang w:val="nl-NL"/>
        </w:rPr>
        <w:t xml:space="preserve">Effort Sharing Decision, ESD) nacionalne ciljeve za </w:t>
      </w:r>
      <w:r w:rsidR="007744A3" w:rsidRPr="00D06A6F">
        <w:rPr>
          <w:bCs/>
          <w:sz w:val="24"/>
          <w:szCs w:val="24"/>
          <w:lang w:val="nl-NL"/>
        </w:rPr>
        <w:t>smanjenje emisija</w:t>
      </w:r>
      <w:r w:rsidRPr="00D06A6F">
        <w:rPr>
          <w:bCs/>
          <w:sz w:val="24"/>
          <w:szCs w:val="24"/>
          <w:lang w:val="nl-NL"/>
        </w:rPr>
        <w:t>.</w:t>
      </w:r>
      <w:r w:rsidR="007744A3" w:rsidRPr="00D06A6F">
        <w:rPr>
          <w:bCs/>
          <w:sz w:val="24"/>
          <w:szCs w:val="24"/>
          <w:lang w:val="nl-NL"/>
        </w:rPr>
        <w:t xml:space="preserve"> </w:t>
      </w:r>
      <w:r w:rsidR="007744A3" w:rsidRPr="00D06A6F">
        <w:rPr>
          <w:sz w:val="24"/>
          <w:szCs w:val="24"/>
          <w:lang w:val="nl-NL"/>
        </w:rPr>
        <w:t xml:space="preserve">Ti ciljevi, koji </w:t>
      </w:r>
      <w:r w:rsidR="00E63C01" w:rsidRPr="00D06A6F">
        <w:rPr>
          <w:sz w:val="24"/>
          <w:szCs w:val="24"/>
          <w:lang w:val="nl-NL"/>
        </w:rPr>
        <w:t>se ne mogu se mijenjati jer su</w:t>
      </w:r>
      <w:r w:rsidR="007744A3" w:rsidRPr="00D06A6F">
        <w:rPr>
          <w:sz w:val="24"/>
          <w:szCs w:val="24"/>
          <w:lang w:val="nl-NL"/>
        </w:rPr>
        <w:t xml:space="preserve"> rezultat zajedni</w:t>
      </w:r>
      <w:r w:rsidR="00B93874">
        <w:rPr>
          <w:sz w:val="24"/>
          <w:szCs w:val="24"/>
          <w:lang w:val="nl-NL"/>
        </w:rPr>
        <w:t>č</w:t>
      </w:r>
      <w:r w:rsidR="007744A3" w:rsidRPr="00D06A6F">
        <w:rPr>
          <w:sz w:val="24"/>
          <w:szCs w:val="24"/>
          <w:lang w:val="nl-NL"/>
        </w:rPr>
        <w:t xml:space="preserve">ke odluke, </w:t>
      </w:r>
      <w:r w:rsidR="004027B7" w:rsidRPr="00D06A6F">
        <w:rPr>
          <w:bCs/>
          <w:sz w:val="24"/>
          <w:szCs w:val="24"/>
          <w:lang w:val="nl-NL"/>
        </w:rPr>
        <w:t xml:space="preserve">pokazuju </w:t>
      </w:r>
      <w:r w:rsidR="00E63C01" w:rsidRPr="00D06A6F">
        <w:rPr>
          <w:bCs/>
          <w:sz w:val="24"/>
          <w:szCs w:val="24"/>
          <w:lang w:val="nl-NL"/>
        </w:rPr>
        <w:t>zna</w:t>
      </w:r>
      <w:r w:rsidR="00B93874">
        <w:rPr>
          <w:bCs/>
          <w:sz w:val="24"/>
          <w:szCs w:val="24"/>
          <w:lang w:val="nl-NL"/>
        </w:rPr>
        <w:t>č</w:t>
      </w:r>
      <w:r w:rsidR="00E63C01" w:rsidRPr="00D06A6F">
        <w:rPr>
          <w:bCs/>
          <w:sz w:val="24"/>
          <w:szCs w:val="24"/>
          <w:lang w:val="nl-NL"/>
        </w:rPr>
        <w:t>ajne</w:t>
      </w:r>
      <w:r w:rsidR="004027B7" w:rsidRPr="00D06A6F">
        <w:rPr>
          <w:bCs/>
          <w:sz w:val="24"/>
          <w:szCs w:val="24"/>
          <w:lang w:val="nl-NL"/>
        </w:rPr>
        <w:t xml:space="preserve"> razlike</w:t>
      </w:r>
      <w:r w:rsidR="00E63C01" w:rsidRPr="00D06A6F">
        <w:rPr>
          <w:bCs/>
          <w:sz w:val="24"/>
          <w:szCs w:val="24"/>
          <w:lang w:val="nl-NL"/>
        </w:rPr>
        <w:t xml:space="preserve"> o</w:t>
      </w:r>
      <w:r w:rsidR="00B93874">
        <w:rPr>
          <w:bCs/>
          <w:sz w:val="24"/>
          <w:szCs w:val="24"/>
          <w:lang w:val="nl-NL"/>
        </w:rPr>
        <w:t>č</w:t>
      </w:r>
      <w:r w:rsidR="00E63C01" w:rsidRPr="00D06A6F">
        <w:rPr>
          <w:bCs/>
          <w:sz w:val="24"/>
          <w:szCs w:val="24"/>
          <w:lang w:val="nl-NL"/>
        </w:rPr>
        <w:t>ekivanog smanjenja emisija</w:t>
      </w:r>
      <w:r w:rsidR="00B93874">
        <w:rPr>
          <w:bCs/>
          <w:sz w:val="24"/>
          <w:szCs w:val="24"/>
          <w:lang w:val="nl-NL"/>
        </w:rPr>
        <w:t xml:space="preserve"> do 2020</w:t>
      </w:r>
      <w:r w:rsidR="00E63C01" w:rsidRPr="00D06A6F">
        <w:rPr>
          <w:bCs/>
          <w:sz w:val="24"/>
          <w:szCs w:val="24"/>
          <w:lang w:val="nl-NL"/>
        </w:rPr>
        <w:t>, i to izme</w:t>
      </w:r>
      <w:r w:rsidR="00B93874">
        <w:rPr>
          <w:bCs/>
          <w:sz w:val="24"/>
          <w:szCs w:val="24"/>
          <w:lang w:val="nl-NL"/>
        </w:rPr>
        <w:t>đ</w:t>
      </w:r>
      <w:r w:rsidR="00E63C01" w:rsidRPr="00D06A6F">
        <w:rPr>
          <w:bCs/>
          <w:sz w:val="24"/>
          <w:szCs w:val="24"/>
          <w:lang w:val="nl-NL"/>
        </w:rPr>
        <w:t>u</w:t>
      </w:r>
      <w:r w:rsidR="004027B7" w:rsidRPr="00D06A6F">
        <w:rPr>
          <w:bCs/>
          <w:sz w:val="24"/>
          <w:szCs w:val="24"/>
          <w:lang w:val="nl-NL"/>
        </w:rPr>
        <w:t xml:space="preserve"> -20% do +20%</w:t>
      </w:r>
      <w:r w:rsidR="00E63C01" w:rsidRPr="00D06A6F">
        <w:rPr>
          <w:bCs/>
          <w:sz w:val="24"/>
          <w:szCs w:val="24"/>
          <w:lang w:val="nl-NL"/>
        </w:rPr>
        <w:t xml:space="preserve">, ovisno o ekonomskoj snazi </w:t>
      </w:r>
      <w:r w:rsidR="00B93874">
        <w:rPr>
          <w:bCs/>
          <w:sz w:val="24"/>
          <w:szCs w:val="24"/>
          <w:lang w:val="nl-NL"/>
        </w:rPr>
        <w:t>č</w:t>
      </w:r>
      <w:r w:rsidR="00E63C01" w:rsidRPr="00D06A6F">
        <w:rPr>
          <w:bCs/>
          <w:sz w:val="24"/>
          <w:szCs w:val="24"/>
          <w:lang w:val="nl-NL"/>
        </w:rPr>
        <w:t>lanice.</w:t>
      </w:r>
      <w:r w:rsidR="00655DC2" w:rsidRPr="00D06A6F">
        <w:rPr>
          <w:sz w:val="24"/>
          <w:szCs w:val="24"/>
          <w:lang w:val="nl-NL"/>
        </w:rPr>
        <w:t xml:space="preserve"> Za ve</w:t>
      </w:r>
      <w:r w:rsidR="00B93874">
        <w:rPr>
          <w:sz w:val="24"/>
          <w:szCs w:val="24"/>
          <w:lang w:val="nl-NL"/>
        </w:rPr>
        <w:t>ć</w:t>
      </w:r>
      <w:r w:rsidR="00655DC2" w:rsidRPr="00D06A6F">
        <w:rPr>
          <w:sz w:val="24"/>
          <w:szCs w:val="24"/>
          <w:lang w:val="nl-NL"/>
        </w:rPr>
        <w:t xml:space="preserve">inu novih </w:t>
      </w:r>
      <w:r w:rsidR="00B93874">
        <w:rPr>
          <w:sz w:val="24"/>
          <w:szCs w:val="24"/>
          <w:lang w:val="nl-NL"/>
        </w:rPr>
        <w:t>č</w:t>
      </w:r>
      <w:r w:rsidR="00655DC2" w:rsidRPr="00D06A6F">
        <w:rPr>
          <w:sz w:val="24"/>
          <w:szCs w:val="24"/>
          <w:lang w:val="nl-NL"/>
        </w:rPr>
        <w:t xml:space="preserve">lanica, emisije u sektorima izvan sustava ETS mogu </w:t>
      </w:r>
      <w:r w:rsidR="00393AE8">
        <w:rPr>
          <w:sz w:val="24"/>
          <w:szCs w:val="24"/>
          <w:lang w:val="nl-NL"/>
        </w:rPr>
        <w:t>dakle</w:t>
      </w:r>
      <w:r w:rsidR="00655DC2" w:rsidRPr="00D06A6F">
        <w:rPr>
          <w:sz w:val="24"/>
          <w:szCs w:val="24"/>
          <w:lang w:val="nl-NL"/>
        </w:rPr>
        <w:t xml:space="preserve"> i rasti (slika 2). </w:t>
      </w:r>
    </w:p>
    <w:p w:rsidR="004027B7" w:rsidRPr="00D06A6F" w:rsidRDefault="004027B7" w:rsidP="000A2E72">
      <w:pPr>
        <w:jc w:val="center"/>
        <w:rPr>
          <w:b/>
          <w:bCs/>
          <w:sz w:val="24"/>
          <w:szCs w:val="24"/>
          <w:lang w:val="de-DE"/>
        </w:rPr>
      </w:pPr>
      <w:r w:rsidRPr="00D06A6F">
        <w:rPr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4804913" cy="2493034"/>
            <wp:effectExtent l="19050" t="0" r="0" b="0"/>
            <wp:docPr id="11266" name="Picture 2" descr="C:\Users\Bosnjakovic\Documents\Congress Opatija\EU targets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Bosnjakovic\Documents\Congress Opatija\EU targets 20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D6DAEF"/>
                        </a:clrFrom>
                        <a:clrTo>
                          <a:srgbClr val="D6DA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" t="23177" r="667" b="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13" cy="249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A2E72" w:rsidRDefault="00E63C01" w:rsidP="000A2E72">
      <w:pPr>
        <w:spacing w:after="0"/>
        <w:jc w:val="center"/>
        <w:rPr>
          <w:b/>
          <w:sz w:val="24"/>
          <w:szCs w:val="24"/>
          <w:lang w:val="de-DE"/>
        </w:rPr>
      </w:pPr>
      <w:r w:rsidRPr="00D06A6F">
        <w:rPr>
          <w:b/>
          <w:sz w:val="24"/>
          <w:szCs w:val="24"/>
          <w:lang w:val="de-DE"/>
        </w:rPr>
        <w:t xml:space="preserve">Slika 2: </w:t>
      </w:r>
      <w:r w:rsidRPr="000A2E72">
        <w:rPr>
          <w:sz w:val="24"/>
          <w:szCs w:val="24"/>
          <w:lang w:val="de-DE"/>
        </w:rPr>
        <w:t>Nacionalni ciljev</w:t>
      </w:r>
      <w:r w:rsidR="00655DC2" w:rsidRPr="000A2E72">
        <w:rPr>
          <w:sz w:val="24"/>
          <w:szCs w:val="24"/>
          <w:lang w:val="de-DE"/>
        </w:rPr>
        <w:t>i</w:t>
      </w:r>
      <w:r w:rsidRPr="000A2E72">
        <w:rPr>
          <w:sz w:val="24"/>
          <w:szCs w:val="24"/>
          <w:lang w:val="de-DE"/>
        </w:rPr>
        <w:t xml:space="preserve"> za smanjenje emisija stakleni</w:t>
      </w:r>
      <w:r w:rsidR="00F87289" w:rsidRPr="000A2E72">
        <w:rPr>
          <w:sz w:val="24"/>
          <w:szCs w:val="24"/>
          <w:lang w:val="de-DE"/>
        </w:rPr>
        <w:t>č</w:t>
      </w:r>
      <w:r w:rsidRPr="000A2E72">
        <w:rPr>
          <w:sz w:val="24"/>
          <w:szCs w:val="24"/>
          <w:lang w:val="de-DE"/>
        </w:rPr>
        <w:t>kih plinova od 2005 do 2020, za sektore koji ne padaju pod ETS sustav</w:t>
      </w:r>
      <w:r w:rsidR="00655DC2" w:rsidRPr="000A2E72">
        <w:rPr>
          <w:sz w:val="24"/>
          <w:szCs w:val="24"/>
          <w:lang w:val="de-DE"/>
        </w:rPr>
        <w:t xml:space="preserve">, rezultirati </w:t>
      </w:r>
      <w:r w:rsidR="00F87289" w:rsidRPr="000A2E72">
        <w:rPr>
          <w:sz w:val="24"/>
          <w:szCs w:val="24"/>
          <w:lang w:val="de-DE"/>
        </w:rPr>
        <w:t>ć</w:t>
      </w:r>
      <w:r w:rsidR="00655DC2" w:rsidRPr="000A2E72">
        <w:rPr>
          <w:sz w:val="24"/>
          <w:szCs w:val="24"/>
          <w:lang w:val="de-DE"/>
        </w:rPr>
        <w:t>e u cjelokupnom smanjenju od 10%.</w:t>
      </w:r>
    </w:p>
    <w:p w:rsidR="00D06A6F" w:rsidRDefault="00D06A6F" w:rsidP="000A2E72">
      <w:pPr>
        <w:spacing w:after="0"/>
        <w:jc w:val="center"/>
        <w:rPr>
          <w:sz w:val="24"/>
          <w:szCs w:val="24"/>
          <w:lang w:val="de-DE"/>
        </w:rPr>
      </w:pPr>
      <w:r w:rsidRPr="00A25EEF">
        <w:rPr>
          <w:sz w:val="24"/>
          <w:szCs w:val="24"/>
          <w:lang w:val="de-DE"/>
        </w:rPr>
        <w:t>(</w:t>
      </w:r>
      <w:r w:rsidR="00A25EEF" w:rsidRPr="00A25EEF">
        <w:rPr>
          <w:sz w:val="24"/>
          <w:szCs w:val="24"/>
          <w:lang w:val="de-DE"/>
        </w:rPr>
        <w:t xml:space="preserve">Izvor: </w:t>
      </w:r>
      <w:r w:rsidR="000A2E72" w:rsidRPr="000A2E72">
        <w:rPr>
          <w:sz w:val="24"/>
          <w:szCs w:val="24"/>
          <w:lang w:val="de-DE"/>
        </w:rPr>
        <w:t>http://ec.europa.eu/clima/policies/effort/</w:t>
      </w:r>
      <w:r w:rsidRPr="00A25EEF">
        <w:rPr>
          <w:sz w:val="24"/>
          <w:szCs w:val="24"/>
          <w:lang w:val="de-DE"/>
        </w:rPr>
        <w:t>)</w:t>
      </w:r>
    </w:p>
    <w:p w:rsidR="000A2E72" w:rsidRPr="00A25EEF" w:rsidRDefault="000A2E72" w:rsidP="000A2E72">
      <w:pPr>
        <w:spacing w:after="0"/>
        <w:jc w:val="center"/>
        <w:rPr>
          <w:sz w:val="24"/>
          <w:szCs w:val="24"/>
          <w:lang w:val="de-DE"/>
        </w:rPr>
      </w:pPr>
    </w:p>
    <w:p w:rsidR="007744A3" w:rsidRDefault="00F87289" w:rsidP="000A2E72">
      <w:pPr>
        <w:jc w:val="both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Uzimajući u obzir oba sustava</w:t>
      </w:r>
      <w:r w:rsidR="007744A3" w:rsidRPr="00D06A6F">
        <w:rPr>
          <w:bCs/>
          <w:sz w:val="24"/>
          <w:szCs w:val="24"/>
          <w:lang w:val="de-DE"/>
        </w:rPr>
        <w:t xml:space="preserve"> (ETS + ESD) emisije stakleničkih plinova u EU bile </w:t>
      </w:r>
      <w:r>
        <w:rPr>
          <w:bCs/>
          <w:sz w:val="24"/>
          <w:szCs w:val="24"/>
          <w:lang w:val="de-DE"/>
        </w:rPr>
        <w:t xml:space="preserve">su 2011 </w:t>
      </w:r>
      <w:r w:rsidR="007744A3" w:rsidRPr="00D06A6F">
        <w:rPr>
          <w:bCs/>
          <w:sz w:val="24"/>
          <w:szCs w:val="24"/>
          <w:lang w:val="de-DE"/>
        </w:rPr>
        <w:t>za tek 16% manje nego 1990 – predstoji dakle još mnogo posla!</w:t>
      </w:r>
    </w:p>
    <w:p w:rsidR="000A2E72" w:rsidRPr="00D06A6F" w:rsidRDefault="000A2E72" w:rsidP="000A2E72">
      <w:pPr>
        <w:jc w:val="both"/>
        <w:rPr>
          <w:bCs/>
          <w:sz w:val="24"/>
          <w:szCs w:val="24"/>
          <w:lang w:val="de-DE"/>
        </w:rPr>
      </w:pPr>
    </w:p>
    <w:p w:rsidR="00E457DD" w:rsidRPr="000A2E72" w:rsidRDefault="00C405B5" w:rsidP="000A2E72">
      <w:pPr>
        <w:pStyle w:val="ListParagraph"/>
        <w:numPr>
          <w:ilvl w:val="0"/>
          <w:numId w:val="48"/>
        </w:numPr>
        <w:ind w:left="426" w:hanging="426"/>
        <w:rPr>
          <w:b/>
          <w:bCs/>
          <w:sz w:val="28"/>
          <w:szCs w:val="28"/>
          <w:lang w:val="de-DE"/>
        </w:rPr>
      </w:pPr>
      <w:r w:rsidRPr="000A2E72">
        <w:rPr>
          <w:b/>
          <w:bCs/>
          <w:sz w:val="28"/>
          <w:szCs w:val="28"/>
          <w:lang w:val="de-DE"/>
        </w:rPr>
        <w:t>Štednja energije</w:t>
      </w:r>
    </w:p>
    <w:p w:rsidR="00C405B5" w:rsidRPr="00D06A6F" w:rsidRDefault="00E457DD" w:rsidP="000A2E72">
      <w:pPr>
        <w:jc w:val="both"/>
        <w:rPr>
          <w:sz w:val="24"/>
          <w:szCs w:val="24"/>
          <w:lang w:val="de-DE"/>
        </w:rPr>
      </w:pPr>
      <w:r w:rsidRPr="00D06A6F">
        <w:rPr>
          <w:sz w:val="24"/>
          <w:szCs w:val="24"/>
          <w:lang w:val="de-DE"/>
        </w:rPr>
        <w:t>Za c</w:t>
      </w:r>
      <w:r w:rsidR="00736C20" w:rsidRPr="00D06A6F">
        <w:rPr>
          <w:sz w:val="24"/>
          <w:szCs w:val="24"/>
          <w:lang w:val="de-DE"/>
        </w:rPr>
        <w:t xml:space="preserve">ilj </w:t>
      </w:r>
      <w:r w:rsidR="00655DC2" w:rsidRPr="00D06A6F">
        <w:rPr>
          <w:sz w:val="24"/>
          <w:szCs w:val="24"/>
          <w:lang w:val="de-DE"/>
        </w:rPr>
        <w:t>ušted</w:t>
      </w:r>
      <w:r w:rsidR="00736C20" w:rsidRPr="00D06A6F">
        <w:rPr>
          <w:sz w:val="24"/>
          <w:szCs w:val="24"/>
          <w:lang w:val="de-DE"/>
        </w:rPr>
        <w:t>e energije (20% za razdoblje 2007-2020)</w:t>
      </w:r>
      <w:r w:rsidRPr="00D06A6F">
        <w:rPr>
          <w:sz w:val="24"/>
          <w:szCs w:val="24"/>
          <w:lang w:val="de-DE"/>
        </w:rPr>
        <w:t xml:space="preserve">, koji </w:t>
      </w:r>
      <w:r w:rsidR="00736C20" w:rsidRPr="00D06A6F">
        <w:rPr>
          <w:bCs/>
          <w:i/>
          <w:sz w:val="24"/>
          <w:szCs w:val="24"/>
          <w:lang w:val="de-DE"/>
        </w:rPr>
        <w:t xml:space="preserve">nije </w:t>
      </w:r>
      <w:r w:rsidR="00D06A6F">
        <w:rPr>
          <w:bCs/>
          <w:i/>
          <w:sz w:val="24"/>
          <w:szCs w:val="24"/>
          <w:lang w:val="de-DE"/>
        </w:rPr>
        <w:t xml:space="preserve">bio </w:t>
      </w:r>
      <w:r w:rsidRPr="00D06A6F">
        <w:rPr>
          <w:bCs/>
          <w:i/>
          <w:sz w:val="24"/>
          <w:szCs w:val="24"/>
          <w:lang w:val="de-DE"/>
        </w:rPr>
        <w:t>preto</w:t>
      </w:r>
      <w:r w:rsidR="00F87289">
        <w:rPr>
          <w:bCs/>
          <w:i/>
          <w:sz w:val="24"/>
          <w:szCs w:val="24"/>
          <w:lang w:val="de-DE"/>
        </w:rPr>
        <w:t>č</w:t>
      </w:r>
      <w:r w:rsidRPr="00D06A6F">
        <w:rPr>
          <w:bCs/>
          <w:i/>
          <w:sz w:val="24"/>
          <w:szCs w:val="24"/>
          <w:lang w:val="de-DE"/>
        </w:rPr>
        <w:t>en</w:t>
      </w:r>
      <w:r w:rsidR="00655DC2" w:rsidRPr="00D06A6F">
        <w:rPr>
          <w:bCs/>
          <w:i/>
          <w:sz w:val="24"/>
          <w:szCs w:val="24"/>
          <w:lang w:val="de-DE"/>
        </w:rPr>
        <w:t xml:space="preserve"> u </w:t>
      </w:r>
      <w:r w:rsidRPr="00D06A6F">
        <w:rPr>
          <w:bCs/>
          <w:i/>
          <w:sz w:val="24"/>
          <w:szCs w:val="24"/>
          <w:lang w:val="de-DE"/>
        </w:rPr>
        <w:t xml:space="preserve">formalni </w:t>
      </w:r>
      <w:r w:rsidR="00655DC2" w:rsidRPr="00D06A6F">
        <w:rPr>
          <w:bCs/>
          <w:i/>
          <w:sz w:val="24"/>
          <w:szCs w:val="24"/>
          <w:lang w:val="de-DE"/>
        </w:rPr>
        <w:t>zakon</w:t>
      </w:r>
      <w:r w:rsidR="00736C20" w:rsidRPr="00D06A6F">
        <w:rPr>
          <w:sz w:val="24"/>
          <w:szCs w:val="24"/>
          <w:lang w:val="de-DE"/>
        </w:rPr>
        <w:t>, 3 su smjernice</w:t>
      </w:r>
      <w:r w:rsidRPr="00D06A6F">
        <w:rPr>
          <w:sz w:val="24"/>
          <w:szCs w:val="24"/>
          <w:lang w:val="de-DE"/>
        </w:rPr>
        <w:t xml:space="preserve"> (direktive)</w:t>
      </w:r>
      <w:r w:rsidR="00736C20" w:rsidRPr="00D06A6F">
        <w:rPr>
          <w:sz w:val="24"/>
          <w:szCs w:val="24"/>
          <w:lang w:val="de-DE"/>
        </w:rPr>
        <w:t xml:space="preserve"> od značaja:</w:t>
      </w:r>
      <w:r w:rsidRPr="00D06A6F">
        <w:rPr>
          <w:sz w:val="24"/>
          <w:szCs w:val="24"/>
          <w:lang w:val="de-DE"/>
        </w:rPr>
        <w:t xml:space="preserve">  </w:t>
      </w:r>
      <w:r w:rsidR="00F87289">
        <w:rPr>
          <w:sz w:val="24"/>
          <w:szCs w:val="24"/>
          <w:lang w:val="de-DE"/>
        </w:rPr>
        <w:t xml:space="preserve">(1) </w:t>
      </w:r>
      <w:r w:rsidR="00C405B5" w:rsidRPr="00D06A6F">
        <w:rPr>
          <w:sz w:val="24"/>
          <w:szCs w:val="24"/>
          <w:lang w:val="de-DE"/>
        </w:rPr>
        <w:t>Ecodesign i energetsko označivanje</w:t>
      </w:r>
      <w:r w:rsidR="00C405B5" w:rsidRPr="00D06A6F">
        <w:rPr>
          <w:sz w:val="24"/>
          <w:szCs w:val="24"/>
        </w:rPr>
        <w:t xml:space="preserve"> </w:t>
      </w:r>
      <w:r w:rsidR="00C405B5" w:rsidRPr="00D06A6F">
        <w:rPr>
          <w:sz w:val="24"/>
          <w:szCs w:val="24"/>
          <w:lang w:val="de-DE"/>
        </w:rPr>
        <w:t xml:space="preserve"> (Ecodesign and Energy Labelling, 2009-</w:t>
      </w:r>
      <w:r w:rsidRPr="00D06A6F">
        <w:rPr>
          <w:sz w:val="24"/>
          <w:szCs w:val="24"/>
          <w:lang w:val="de-DE"/>
        </w:rPr>
        <w:t>2010</w:t>
      </w:r>
      <w:r w:rsidR="00C405B5" w:rsidRPr="00D06A6F">
        <w:rPr>
          <w:sz w:val="24"/>
          <w:szCs w:val="24"/>
          <w:lang w:val="de-DE"/>
        </w:rPr>
        <w:t>)</w:t>
      </w:r>
      <w:r w:rsidRPr="00D06A6F">
        <w:rPr>
          <w:sz w:val="24"/>
          <w:szCs w:val="24"/>
          <w:lang w:val="de-DE"/>
        </w:rPr>
        <w:t xml:space="preserve">; </w:t>
      </w:r>
      <w:r w:rsidR="00F87289">
        <w:rPr>
          <w:sz w:val="24"/>
          <w:szCs w:val="24"/>
          <w:lang w:val="de-DE"/>
        </w:rPr>
        <w:t>(2)</w:t>
      </w:r>
      <w:r w:rsidR="00C405B5" w:rsidRPr="00D06A6F">
        <w:rPr>
          <w:sz w:val="24"/>
          <w:szCs w:val="24"/>
          <w:lang w:val="de-DE"/>
        </w:rPr>
        <w:t>Energetska učinkovitost zgrada (Energy Performance of Buildings</w:t>
      </w:r>
      <w:r w:rsidRPr="00D06A6F">
        <w:rPr>
          <w:sz w:val="24"/>
          <w:szCs w:val="24"/>
          <w:lang w:val="de-DE"/>
        </w:rPr>
        <w:t xml:space="preserve"> EPBD, 2010):  cilj je da 2021 za s</w:t>
      </w:r>
      <w:r w:rsidR="00C405B5" w:rsidRPr="00D06A6F">
        <w:rPr>
          <w:sz w:val="24"/>
          <w:szCs w:val="24"/>
          <w:lang w:val="de-DE"/>
        </w:rPr>
        <w:t>ve nove zgrade</w:t>
      </w:r>
      <w:r w:rsidRPr="00D06A6F">
        <w:rPr>
          <w:sz w:val="24"/>
          <w:szCs w:val="24"/>
          <w:lang w:val="de-DE"/>
        </w:rPr>
        <w:t xml:space="preserve"> energetska potrošnja bude blizu nuli</w:t>
      </w:r>
      <w:r w:rsidR="00C405B5" w:rsidRPr="00D06A6F">
        <w:rPr>
          <w:sz w:val="24"/>
          <w:szCs w:val="24"/>
          <w:lang w:val="de-DE"/>
        </w:rPr>
        <w:t xml:space="preserve"> </w:t>
      </w:r>
      <w:r w:rsidRPr="00D06A6F">
        <w:rPr>
          <w:sz w:val="24"/>
          <w:szCs w:val="24"/>
          <w:lang w:val="de-DE"/>
        </w:rPr>
        <w:t>(“nearly zero-energy”</w:t>
      </w:r>
      <w:r w:rsidR="00C405B5" w:rsidRPr="00D06A6F">
        <w:rPr>
          <w:sz w:val="24"/>
          <w:szCs w:val="24"/>
          <w:lang w:val="de-DE"/>
        </w:rPr>
        <w:t>)</w:t>
      </w:r>
      <w:r w:rsidRPr="00D06A6F">
        <w:rPr>
          <w:sz w:val="24"/>
          <w:szCs w:val="24"/>
          <w:lang w:val="de-DE"/>
        </w:rPr>
        <w:t xml:space="preserve">; </w:t>
      </w:r>
      <w:r w:rsidR="00F87289">
        <w:rPr>
          <w:sz w:val="24"/>
          <w:szCs w:val="24"/>
          <w:lang w:val="de-DE"/>
        </w:rPr>
        <w:t>(3)</w:t>
      </w:r>
      <w:r w:rsidR="00C405B5" w:rsidRPr="00D06A6F">
        <w:rPr>
          <w:sz w:val="24"/>
          <w:szCs w:val="24"/>
          <w:lang w:val="de-DE"/>
        </w:rPr>
        <w:t>Smjernica o energetskoj učinkovitosti (Energy Efficiency Directive EED, 2012) poticati će štednju na obuhvatan način</w:t>
      </w:r>
      <w:r w:rsidRPr="00D06A6F">
        <w:rPr>
          <w:sz w:val="24"/>
          <w:szCs w:val="24"/>
          <w:lang w:val="de-DE"/>
        </w:rPr>
        <w:t xml:space="preserve">. </w:t>
      </w:r>
    </w:p>
    <w:p w:rsidR="00BC5C12" w:rsidRPr="00D06A6F" w:rsidRDefault="00E457DD" w:rsidP="000A2E72">
      <w:pPr>
        <w:jc w:val="both"/>
        <w:rPr>
          <w:sz w:val="24"/>
          <w:szCs w:val="24"/>
          <w:lang w:val="de-DE"/>
        </w:rPr>
      </w:pPr>
      <w:r w:rsidRPr="00D06A6F">
        <w:rPr>
          <w:sz w:val="24"/>
          <w:szCs w:val="24"/>
          <w:lang w:val="de-DE"/>
        </w:rPr>
        <w:t>Do</w:t>
      </w:r>
      <w:r w:rsidR="00F87289">
        <w:rPr>
          <w:sz w:val="24"/>
          <w:szCs w:val="24"/>
          <w:lang w:val="de-DE"/>
        </w:rPr>
        <w:t>č</w:t>
      </w:r>
      <w:r w:rsidRPr="00D06A6F">
        <w:rPr>
          <w:sz w:val="24"/>
          <w:szCs w:val="24"/>
          <w:lang w:val="de-DE"/>
        </w:rPr>
        <w:t>im se e</w:t>
      </w:r>
      <w:r w:rsidR="00736C20" w:rsidRPr="00D06A6F">
        <w:rPr>
          <w:sz w:val="24"/>
          <w:szCs w:val="24"/>
          <w:lang w:val="de-DE"/>
        </w:rPr>
        <w:t>nergetski intenzitet</w:t>
      </w:r>
      <w:r w:rsidR="00C405B5" w:rsidRPr="00D06A6F">
        <w:rPr>
          <w:sz w:val="24"/>
          <w:szCs w:val="24"/>
          <w:lang w:val="de-DE"/>
        </w:rPr>
        <w:t xml:space="preserve"> </w:t>
      </w:r>
      <w:r w:rsidRPr="00D06A6F">
        <w:rPr>
          <w:sz w:val="24"/>
          <w:szCs w:val="24"/>
          <w:lang w:val="de-DE"/>
        </w:rPr>
        <w:t xml:space="preserve">t.j. </w:t>
      </w:r>
      <w:r w:rsidR="00C405B5" w:rsidRPr="00D06A6F">
        <w:rPr>
          <w:sz w:val="24"/>
          <w:szCs w:val="24"/>
          <w:lang w:val="de-DE"/>
        </w:rPr>
        <w:t>potro</w:t>
      </w:r>
      <w:r w:rsidR="00F87289">
        <w:rPr>
          <w:sz w:val="24"/>
          <w:szCs w:val="24"/>
          <w:lang w:val="de-DE"/>
        </w:rPr>
        <w:t>š</w:t>
      </w:r>
      <w:r w:rsidR="00C405B5" w:rsidRPr="00D06A6F">
        <w:rPr>
          <w:sz w:val="24"/>
          <w:szCs w:val="24"/>
          <w:lang w:val="de-DE"/>
        </w:rPr>
        <w:t>nja energije po jedinici B</w:t>
      </w:r>
      <w:r w:rsidRPr="00D06A6F">
        <w:rPr>
          <w:sz w:val="24"/>
          <w:szCs w:val="24"/>
          <w:lang w:val="de-DE"/>
        </w:rPr>
        <w:t>ND (brutto nacionalnog dohotka)</w:t>
      </w:r>
      <w:r w:rsidR="00736C20" w:rsidRPr="00D06A6F">
        <w:rPr>
          <w:sz w:val="24"/>
          <w:szCs w:val="24"/>
          <w:lang w:val="de-DE"/>
        </w:rPr>
        <w:t xml:space="preserve"> industrije u EU poboljšao za </w:t>
      </w:r>
      <w:r w:rsidR="00F87289">
        <w:rPr>
          <w:sz w:val="24"/>
          <w:szCs w:val="24"/>
          <w:lang w:val="de-DE"/>
        </w:rPr>
        <w:t xml:space="preserve">nemalih </w:t>
      </w:r>
      <w:r w:rsidR="00736C20" w:rsidRPr="00D06A6F">
        <w:rPr>
          <w:sz w:val="24"/>
          <w:szCs w:val="24"/>
          <w:lang w:val="de-DE"/>
        </w:rPr>
        <w:t>14% od 2005 do 2010,</w:t>
      </w:r>
      <w:r w:rsidR="00EC34CD" w:rsidRPr="00D06A6F">
        <w:rPr>
          <w:sz w:val="24"/>
          <w:szCs w:val="24"/>
          <w:lang w:val="de-DE"/>
        </w:rPr>
        <w:t xml:space="preserve"> cjelokupni</w:t>
      </w:r>
      <w:r w:rsidR="00736C20" w:rsidRPr="00D06A6F">
        <w:rPr>
          <w:sz w:val="24"/>
          <w:szCs w:val="24"/>
          <w:lang w:val="de-DE"/>
        </w:rPr>
        <w:t xml:space="preserve"> cilj štednje za </w:t>
      </w:r>
      <w:r w:rsidR="00736C20" w:rsidRPr="00F87289">
        <w:rPr>
          <w:bCs/>
          <w:sz w:val="24"/>
          <w:szCs w:val="24"/>
          <w:lang w:val="de-DE"/>
        </w:rPr>
        <w:t>2020 ne će biti ostvaren</w:t>
      </w:r>
      <w:r w:rsidR="00EC34CD" w:rsidRPr="00F87289">
        <w:rPr>
          <w:bCs/>
          <w:sz w:val="24"/>
          <w:szCs w:val="24"/>
          <w:lang w:val="de-DE"/>
        </w:rPr>
        <w:t xml:space="preserve"> ukoliko</w:t>
      </w:r>
      <w:r w:rsidR="00EC34CD" w:rsidRPr="00D06A6F">
        <w:rPr>
          <w:b/>
          <w:bCs/>
          <w:sz w:val="24"/>
          <w:szCs w:val="24"/>
          <w:lang w:val="de-DE"/>
        </w:rPr>
        <w:t xml:space="preserve"> </w:t>
      </w:r>
      <w:r w:rsidR="00EC34CD" w:rsidRPr="00D06A6F">
        <w:rPr>
          <w:sz w:val="24"/>
          <w:szCs w:val="24"/>
          <w:lang w:val="de-DE"/>
        </w:rPr>
        <w:t>tekuće mjere budu ostale kakve jesu</w:t>
      </w:r>
      <w:r w:rsidR="00D06A6F">
        <w:rPr>
          <w:sz w:val="24"/>
          <w:szCs w:val="24"/>
          <w:lang w:val="de-DE"/>
        </w:rPr>
        <w:t xml:space="preserve"> ([1], str 5-6)</w:t>
      </w:r>
      <w:r w:rsidR="00EC34CD" w:rsidRPr="00D06A6F">
        <w:rPr>
          <w:sz w:val="24"/>
          <w:szCs w:val="24"/>
          <w:lang w:val="de-DE"/>
        </w:rPr>
        <w:t>.</w:t>
      </w:r>
    </w:p>
    <w:p w:rsidR="00EC34CD" w:rsidRPr="000A2E72" w:rsidRDefault="00EC34CD" w:rsidP="000A2E72">
      <w:pPr>
        <w:pStyle w:val="ListParagraph"/>
        <w:numPr>
          <w:ilvl w:val="0"/>
          <w:numId w:val="48"/>
        </w:numPr>
        <w:ind w:left="426" w:hanging="426"/>
        <w:rPr>
          <w:b/>
          <w:sz w:val="28"/>
          <w:szCs w:val="28"/>
          <w:lang w:val="de-DE"/>
        </w:rPr>
      </w:pPr>
      <w:r w:rsidRPr="000A2E72">
        <w:rPr>
          <w:b/>
          <w:sz w:val="28"/>
          <w:szCs w:val="28"/>
        </w:rPr>
        <w:lastRenderedPageBreak/>
        <w:t>Obnovljivi izvori energije</w:t>
      </w:r>
    </w:p>
    <w:p w:rsidR="00EC34CD" w:rsidRDefault="001D6F09" w:rsidP="000A2E72">
      <w:pPr>
        <w:jc w:val="both"/>
        <w:rPr>
          <w:sz w:val="24"/>
          <w:szCs w:val="24"/>
          <w:lang w:val="de-DE"/>
        </w:rPr>
      </w:pPr>
      <w:r w:rsidRPr="00D06A6F">
        <w:rPr>
          <w:sz w:val="24"/>
          <w:szCs w:val="24"/>
          <w:lang w:val="de-DE"/>
        </w:rPr>
        <w:t>Obnovljivi izvori energije postali su – s pravom ili nepravom – paradigma odr</w:t>
      </w:r>
      <w:r w:rsidR="00F87289">
        <w:rPr>
          <w:sz w:val="24"/>
          <w:szCs w:val="24"/>
          <w:lang w:val="de-DE"/>
        </w:rPr>
        <w:t>ž</w:t>
      </w:r>
      <w:r w:rsidRPr="00D06A6F">
        <w:rPr>
          <w:sz w:val="24"/>
          <w:szCs w:val="24"/>
          <w:lang w:val="de-DE"/>
        </w:rPr>
        <w:t>ive budu</w:t>
      </w:r>
      <w:r w:rsidR="00F87289">
        <w:rPr>
          <w:sz w:val="24"/>
          <w:szCs w:val="24"/>
          <w:lang w:val="de-DE"/>
        </w:rPr>
        <w:t>ć</w:t>
      </w:r>
      <w:r w:rsidRPr="00D06A6F">
        <w:rPr>
          <w:sz w:val="24"/>
          <w:szCs w:val="24"/>
          <w:lang w:val="de-DE"/>
        </w:rPr>
        <w:t>nosti u o</w:t>
      </w:r>
      <w:r w:rsidR="00F87289">
        <w:rPr>
          <w:sz w:val="24"/>
          <w:szCs w:val="24"/>
          <w:lang w:val="de-DE"/>
        </w:rPr>
        <w:t>č</w:t>
      </w:r>
      <w:r w:rsidRPr="00D06A6F">
        <w:rPr>
          <w:sz w:val="24"/>
          <w:szCs w:val="24"/>
          <w:lang w:val="de-DE"/>
        </w:rPr>
        <w:t>ima velikog dijela europske javnosti, politike, gospodarstva i tehnologije. Zbog toga je izuzetno va</w:t>
      </w:r>
      <w:r w:rsidR="00F87289">
        <w:rPr>
          <w:sz w:val="24"/>
          <w:szCs w:val="24"/>
          <w:lang w:val="de-DE"/>
        </w:rPr>
        <w:t>ž</w:t>
      </w:r>
      <w:r w:rsidRPr="00D06A6F">
        <w:rPr>
          <w:sz w:val="24"/>
          <w:szCs w:val="24"/>
          <w:lang w:val="de-DE"/>
        </w:rPr>
        <w:t>no baciti pogled na aktualnu situaciju unutar EU</w:t>
      </w:r>
      <w:r w:rsidR="006B6CD3">
        <w:rPr>
          <w:sz w:val="24"/>
          <w:szCs w:val="24"/>
          <w:lang w:val="de-DE"/>
        </w:rPr>
        <w:t xml:space="preserve"> [6]</w:t>
      </w:r>
      <w:r w:rsidRPr="00D06A6F">
        <w:rPr>
          <w:sz w:val="24"/>
          <w:szCs w:val="24"/>
          <w:lang w:val="de-DE"/>
        </w:rPr>
        <w:t xml:space="preserve">. Vremenski trend </w:t>
      </w:r>
      <w:r w:rsidR="003F7084" w:rsidRPr="00D06A6F">
        <w:rPr>
          <w:sz w:val="24"/>
          <w:szCs w:val="24"/>
          <w:lang w:val="de-DE"/>
        </w:rPr>
        <w:t xml:space="preserve">regenerativnog </w:t>
      </w:r>
      <w:r w:rsidRPr="00D06A6F">
        <w:rPr>
          <w:sz w:val="24"/>
          <w:szCs w:val="24"/>
          <w:lang w:val="de-DE"/>
        </w:rPr>
        <w:t>udjela u potro</w:t>
      </w:r>
      <w:r w:rsidR="00F87289">
        <w:rPr>
          <w:sz w:val="24"/>
          <w:szCs w:val="24"/>
          <w:lang w:val="de-DE"/>
        </w:rPr>
        <w:t>š</w:t>
      </w:r>
      <w:r w:rsidRPr="00D06A6F">
        <w:rPr>
          <w:sz w:val="24"/>
          <w:szCs w:val="24"/>
          <w:lang w:val="de-DE"/>
        </w:rPr>
        <w:t>nji za tri klju</w:t>
      </w:r>
      <w:r w:rsidR="00F87289">
        <w:rPr>
          <w:sz w:val="24"/>
          <w:szCs w:val="24"/>
          <w:lang w:val="de-DE"/>
        </w:rPr>
        <w:t>č</w:t>
      </w:r>
      <w:r w:rsidRPr="00D06A6F">
        <w:rPr>
          <w:sz w:val="24"/>
          <w:szCs w:val="24"/>
          <w:lang w:val="de-DE"/>
        </w:rPr>
        <w:t>na sektora prikazan je u slici 3.</w:t>
      </w:r>
    </w:p>
    <w:p w:rsidR="000A2E72" w:rsidRPr="00D06A6F" w:rsidRDefault="000A2E72" w:rsidP="000A2E72">
      <w:pPr>
        <w:spacing w:after="0"/>
        <w:jc w:val="both"/>
        <w:rPr>
          <w:sz w:val="24"/>
          <w:szCs w:val="24"/>
          <w:lang w:val="de-DE"/>
        </w:rPr>
      </w:pPr>
    </w:p>
    <w:p w:rsidR="00C405B5" w:rsidRPr="00D06A6F" w:rsidRDefault="00C405B5" w:rsidP="000A2E72">
      <w:pPr>
        <w:jc w:val="center"/>
        <w:rPr>
          <w:sz w:val="24"/>
          <w:szCs w:val="24"/>
        </w:rPr>
      </w:pPr>
      <w:r w:rsidRPr="00D06A6F">
        <w:rPr>
          <w:noProof/>
          <w:sz w:val="24"/>
          <w:szCs w:val="24"/>
          <w:lang w:eastAsia="hr-HR"/>
        </w:rPr>
        <w:drawing>
          <wp:inline distT="0" distB="0" distL="0" distR="0">
            <wp:extent cx="5381086" cy="1915064"/>
            <wp:effectExtent l="19050" t="0" r="0" b="0"/>
            <wp:docPr id="13314" name="Picture 2" descr="C:\Users\Bosnjakovic\Pictures\New folder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Users\Bosnjakovic\Pictures\New folder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" t="17509" r="899" b="3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086" cy="19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A2E72" w:rsidRDefault="003F7084" w:rsidP="000A2E72">
      <w:pPr>
        <w:spacing w:after="0"/>
        <w:jc w:val="center"/>
        <w:rPr>
          <w:sz w:val="24"/>
          <w:szCs w:val="24"/>
        </w:rPr>
      </w:pPr>
      <w:r w:rsidRPr="00D06A6F">
        <w:rPr>
          <w:b/>
          <w:sz w:val="24"/>
          <w:szCs w:val="24"/>
        </w:rPr>
        <w:t xml:space="preserve">Slika 3: </w:t>
      </w:r>
      <w:r w:rsidRPr="000A2E72">
        <w:rPr>
          <w:sz w:val="24"/>
          <w:szCs w:val="24"/>
        </w:rPr>
        <w:t xml:space="preserve">Udio obnovljivih u sektorima: grijanje/hlađenje (crveno), elektricitet (plavo), </w:t>
      </w:r>
    </w:p>
    <w:p w:rsidR="000A2E72" w:rsidRPr="000A2E72" w:rsidRDefault="003F7084" w:rsidP="000A2E72">
      <w:pPr>
        <w:jc w:val="center"/>
        <w:rPr>
          <w:b/>
          <w:sz w:val="24"/>
          <w:szCs w:val="24"/>
        </w:rPr>
      </w:pPr>
      <w:r w:rsidRPr="000A2E72">
        <w:rPr>
          <w:sz w:val="24"/>
          <w:szCs w:val="24"/>
        </w:rPr>
        <w:t>prijevoz (crno), prosjek (zeleno)</w:t>
      </w:r>
      <w:r w:rsidRPr="00D06A6F">
        <w:rPr>
          <w:b/>
          <w:sz w:val="24"/>
          <w:szCs w:val="24"/>
        </w:rPr>
        <w:t xml:space="preserve"> </w:t>
      </w:r>
      <w:r w:rsidRPr="00D06A6F">
        <w:rPr>
          <w:sz w:val="24"/>
          <w:szCs w:val="24"/>
        </w:rPr>
        <w:t>(Izvor: Eurostat</w:t>
      </w:r>
      <w:r w:rsidR="006B6CD3">
        <w:rPr>
          <w:sz w:val="24"/>
          <w:szCs w:val="24"/>
        </w:rPr>
        <w:t>, citiran u [6], str. 3</w:t>
      </w:r>
      <w:r w:rsidRPr="00D06A6F">
        <w:rPr>
          <w:sz w:val="24"/>
          <w:szCs w:val="24"/>
        </w:rPr>
        <w:t>)</w:t>
      </w:r>
    </w:p>
    <w:p w:rsidR="000A2E72" w:rsidRDefault="000A2E72" w:rsidP="000A2E72">
      <w:pPr>
        <w:spacing w:after="0"/>
        <w:jc w:val="both"/>
        <w:rPr>
          <w:sz w:val="24"/>
          <w:szCs w:val="24"/>
        </w:rPr>
      </w:pPr>
    </w:p>
    <w:p w:rsidR="003F7084" w:rsidRDefault="00C405B5" w:rsidP="000A2E72">
      <w:pPr>
        <w:spacing w:after="0"/>
        <w:jc w:val="both"/>
        <w:rPr>
          <w:sz w:val="24"/>
          <w:szCs w:val="24"/>
        </w:rPr>
      </w:pPr>
      <w:r w:rsidRPr="00D06A6F">
        <w:rPr>
          <w:sz w:val="24"/>
          <w:szCs w:val="24"/>
        </w:rPr>
        <w:t>Zabrinjavajući je trend da regenerativni udio za grijanje</w:t>
      </w:r>
      <w:r w:rsidR="003F7084" w:rsidRPr="00D06A6F">
        <w:rPr>
          <w:sz w:val="24"/>
          <w:szCs w:val="24"/>
        </w:rPr>
        <w:t>/hlađenje stagnira ili čak pada.</w:t>
      </w:r>
      <w:r w:rsidR="008949CF" w:rsidRPr="00D06A6F">
        <w:rPr>
          <w:sz w:val="24"/>
          <w:szCs w:val="24"/>
        </w:rPr>
        <w:t xml:space="preserve"> Od </w:t>
      </w:r>
      <w:r w:rsidR="003F7084" w:rsidRPr="00D06A6F">
        <w:rPr>
          <w:sz w:val="24"/>
          <w:szCs w:val="24"/>
        </w:rPr>
        <w:t xml:space="preserve">posebnog je interesa </w:t>
      </w:r>
      <w:r w:rsidR="008949CF" w:rsidRPr="00D06A6F">
        <w:rPr>
          <w:sz w:val="24"/>
          <w:szCs w:val="24"/>
        </w:rPr>
        <w:t xml:space="preserve">udio </w:t>
      </w:r>
      <w:r w:rsidR="008949CF" w:rsidRPr="004B41A6">
        <w:rPr>
          <w:i/>
          <w:iCs/>
          <w:sz w:val="24"/>
          <w:szCs w:val="24"/>
          <w:lang w:val="de-DE"/>
        </w:rPr>
        <w:t>vjetra</w:t>
      </w:r>
      <w:r w:rsidR="008949CF" w:rsidRPr="00D06A6F">
        <w:rPr>
          <w:i/>
          <w:iCs/>
          <w:sz w:val="24"/>
          <w:szCs w:val="24"/>
        </w:rPr>
        <w:t xml:space="preserve"> </w:t>
      </w:r>
      <w:r w:rsidR="008949CF" w:rsidRPr="004B41A6">
        <w:rPr>
          <w:i/>
          <w:iCs/>
          <w:sz w:val="24"/>
          <w:szCs w:val="24"/>
          <w:lang w:val="de-DE"/>
        </w:rPr>
        <w:t>i</w:t>
      </w:r>
      <w:r w:rsidR="008949CF" w:rsidRPr="00D06A6F">
        <w:rPr>
          <w:i/>
          <w:iCs/>
          <w:sz w:val="24"/>
          <w:szCs w:val="24"/>
        </w:rPr>
        <w:t xml:space="preserve"> </w:t>
      </w:r>
      <w:r w:rsidR="008949CF" w:rsidRPr="004B41A6">
        <w:rPr>
          <w:i/>
          <w:iCs/>
          <w:sz w:val="24"/>
          <w:szCs w:val="24"/>
          <w:lang w:val="de-DE"/>
        </w:rPr>
        <w:t>sunca</w:t>
      </w:r>
      <w:r w:rsidR="008949CF" w:rsidRPr="00D06A6F">
        <w:rPr>
          <w:i/>
          <w:iCs/>
          <w:sz w:val="24"/>
          <w:szCs w:val="24"/>
        </w:rPr>
        <w:t xml:space="preserve"> </w:t>
      </w:r>
      <w:r w:rsidR="008949CF" w:rsidRPr="004B41A6">
        <w:rPr>
          <w:i/>
          <w:iCs/>
          <w:sz w:val="24"/>
          <w:szCs w:val="24"/>
          <w:lang w:val="de-DE"/>
        </w:rPr>
        <w:t>u</w:t>
      </w:r>
      <w:r w:rsidR="008949CF" w:rsidRPr="00D06A6F">
        <w:rPr>
          <w:i/>
          <w:iCs/>
          <w:sz w:val="24"/>
          <w:szCs w:val="24"/>
        </w:rPr>
        <w:t xml:space="preserve"> </w:t>
      </w:r>
      <w:r w:rsidR="008949CF" w:rsidRPr="004B41A6">
        <w:rPr>
          <w:i/>
          <w:iCs/>
          <w:sz w:val="24"/>
          <w:szCs w:val="24"/>
          <w:lang w:val="de-DE"/>
        </w:rPr>
        <w:t>potro</w:t>
      </w:r>
      <w:r w:rsidR="008949CF" w:rsidRPr="00D06A6F">
        <w:rPr>
          <w:i/>
          <w:iCs/>
          <w:sz w:val="24"/>
          <w:szCs w:val="24"/>
        </w:rPr>
        <w:t>š</w:t>
      </w:r>
      <w:r w:rsidR="008949CF" w:rsidRPr="004B41A6">
        <w:rPr>
          <w:i/>
          <w:iCs/>
          <w:sz w:val="24"/>
          <w:szCs w:val="24"/>
          <w:lang w:val="de-DE"/>
        </w:rPr>
        <w:t>nji</w:t>
      </w:r>
      <w:r w:rsidR="008949CF" w:rsidRPr="00D06A6F">
        <w:rPr>
          <w:i/>
          <w:iCs/>
          <w:sz w:val="24"/>
          <w:szCs w:val="24"/>
        </w:rPr>
        <w:t xml:space="preserve"> </w:t>
      </w:r>
      <w:r w:rsidR="008949CF" w:rsidRPr="004B41A6">
        <w:rPr>
          <w:i/>
          <w:iCs/>
          <w:sz w:val="24"/>
          <w:szCs w:val="24"/>
          <w:lang w:val="de-DE"/>
        </w:rPr>
        <w:t>elektri</w:t>
      </w:r>
      <w:r w:rsidR="008949CF" w:rsidRPr="00D06A6F">
        <w:rPr>
          <w:i/>
          <w:iCs/>
          <w:sz w:val="24"/>
          <w:szCs w:val="24"/>
        </w:rPr>
        <w:t>č</w:t>
      </w:r>
      <w:r w:rsidR="008949CF" w:rsidRPr="004B41A6">
        <w:rPr>
          <w:i/>
          <w:iCs/>
          <w:sz w:val="24"/>
          <w:szCs w:val="24"/>
          <w:lang w:val="de-DE"/>
        </w:rPr>
        <w:t>ne</w:t>
      </w:r>
      <w:r w:rsidR="008949CF" w:rsidRPr="00D06A6F">
        <w:rPr>
          <w:i/>
          <w:iCs/>
          <w:sz w:val="24"/>
          <w:szCs w:val="24"/>
        </w:rPr>
        <w:t xml:space="preserve"> </w:t>
      </w:r>
      <w:r w:rsidR="008949CF" w:rsidRPr="004B41A6">
        <w:rPr>
          <w:i/>
          <w:iCs/>
          <w:sz w:val="24"/>
          <w:szCs w:val="24"/>
          <w:lang w:val="de-DE"/>
        </w:rPr>
        <w:t>energije</w:t>
      </w:r>
      <w:r w:rsidR="008949CF" w:rsidRPr="00D06A6F">
        <w:rPr>
          <w:sz w:val="24"/>
          <w:szCs w:val="24"/>
        </w:rPr>
        <w:t>. O</w:t>
      </w:r>
      <w:r w:rsidR="00F87289">
        <w:rPr>
          <w:sz w:val="24"/>
          <w:szCs w:val="24"/>
        </w:rPr>
        <w:t>č</w:t>
      </w:r>
      <w:r w:rsidR="008949CF" w:rsidRPr="00D06A6F">
        <w:rPr>
          <w:sz w:val="24"/>
          <w:szCs w:val="24"/>
        </w:rPr>
        <w:t xml:space="preserve">ekivani vremenski trend prikazan je za </w:t>
      </w:r>
      <w:r w:rsidR="00F87289">
        <w:rPr>
          <w:sz w:val="24"/>
          <w:szCs w:val="24"/>
        </w:rPr>
        <w:t>č</w:t>
      </w:r>
      <w:r w:rsidR="008949CF" w:rsidRPr="00D06A6F">
        <w:rPr>
          <w:sz w:val="24"/>
          <w:szCs w:val="24"/>
        </w:rPr>
        <w:t>lanice EU u slici 4.</w:t>
      </w:r>
    </w:p>
    <w:p w:rsidR="000A2E72" w:rsidRDefault="000A2E72" w:rsidP="000A2E72">
      <w:pPr>
        <w:spacing w:after="0"/>
        <w:jc w:val="both"/>
        <w:rPr>
          <w:sz w:val="24"/>
          <w:szCs w:val="24"/>
        </w:rPr>
      </w:pPr>
    </w:p>
    <w:p w:rsidR="000A2E72" w:rsidRPr="00D06A6F" w:rsidRDefault="000A2E72" w:rsidP="000A2E72">
      <w:pPr>
        <w:spacing w:after="0"/>
        <w:jc w:val="both"/>
        <w:rPr>
          <w:sz w:val="24"/>
          <w:szCs w:val="24"/>
        </w:rPr>
      </w:pPr>
    </w:p>
    <w:p w:rsidR="00C405B5" w:rsidRPr="00D06A6F" w:rsidRDefault="00C405B5" w:rsidP="00C405B5">
      <w:pPr>
        <w:rPr>
          <w:sz w:val="24"/>
          <w:szCs w:val="24"/>
        </w:rPr>
      </w:pPr>
      <w:r w:rsidRPr="00D06A6F">
        <w:rPr>
          <w:noProof/>
          <w:sz w:val="24"/>
          <w:szCs w:val="24"/>
          <w:lang w:eastAsia="hr-HR"/>
        </w:rPr>
        <w:drawing>
          <wp:inline distT="0" distB="0" distL="0" distR="0">
            <wp:extent cx="5760648" cy="2035834"/>
            <wp:effectExtent l="19050" t="0" r="0" b="0"/>
            <wp:docPr id="143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45" cy="203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A2E72" w:rsidRDefault="008949CF" w:rsidP="000A2E72">
      <w:pPr>
        <w:spacing w:after="0"/>
        <w:jc w:val="center"/>
        <w:rPr>
          <w:sz w:val="24"/>
          <w:szCs w:val="24"/>
        </w:rPr>
      </w:pPr>
      <w:r w:rsidRPr="004B41A6">
        <w:rPr>
          <w:b/>
          <w:iCs/>
          <w:sz w:val="24"/>
          <w:szCs w:val="24"/>
          <w:lang w:val="de-DE"/>
        </w:rPr>
        <w:t>Slika</w:t>
      </w:r>
      <w:r w:rsidRPr="00D06A6F">
        <w:rPr>
          <w:b/>
          <w:iCs/>
          <w:sz w:val="24"/>
          <w:szCs w:val="24"/>
        </w:rPr>
        <w:t xml:space="preserve"> 4: </w:t>
      </w:r>
      <w:r w:rsidR="00C405B5" w:rsidRPr="004B41A6">
        <w:rPr>
          <w:iCs/>
          <w:sz w:val="24"/>
          <w:szCs w:val="24"/>
          <w:lang w:val="de-DE"/>
        </w:rPr>
        <w:t>Udio</w:t>
      </w:r>
      <w:r w:rsidR="00C405B5" w:rsidRPr="000A2E72">
        <w:rPr>
          <w:iCs/>
          <w:sz w:val="24"/>
          <w:szCs w:val="24"/>
        </w:rPr>
        <w:t xml:space="preserve"> </w:t>
      </w:r>
      <w:r w:rsidR="00C405B5" w:rsidRPr="004B41A6">
        <w:rPr>
          <w:iCs/>
          <w:sz w:val="24"/>
          <w:szCs w:val="24"/>
          <w:lang w:val="de-DE"/>
        </w:rPr>
        <w:t>vjetra</w:t>
      </w:r>
      <w:r w:rsidR="00C405B5" w:rsidRPr="000A2E72">
        <w:rPr>
          <w:iCs/>
          <w:sz w:val="24"/>
          <w:szCs w:val="24"/>
        </w:rPr>
        <w:t xml:space="preserve"> </w:t>
      </w:r>
      <w:r w:rsidR="00C405B5" w:rsidRPr="004B41A6">
        <w:rPr>
          <w:iCs/>
          <w:sz w:val="24"/>
          <w:szCs w:val="24"/>
          <w:lang w:val="de-DE"/>
        </w:rPr>
        <w:t>i</w:t>
      </w:r>
      <w:r w:rsidR="00C405B5" w:rsidRPr="000A2E72">
        <w:rPr>
          <w:iCs/>
          <w:sz w:val="24"/>
          <w:szCs w:val="24"/>
        </w:rPr>
        <w:t xml:space="preserve"> </w:t>
      </w:r>
      <w:r w:rsidR="00C405B5" w:rsidRPr="004B41A6">
        <w:rPr>
          <w:iCs/>
          <w:sz w:val="24"/>
          <w:szCs w:val="24"/>
          <w:lang w:val="de-DE"/>
        </w:rPr>
        <w:t>sunca</w:t>
      </w:r>
      <w:r w:rsidR="00C405B5" w:rsidRPr="000A2E72">
        <w:rPr>
          <w:iCs/>
          <w:sz w:val="24"/>
          <w:szCs w:val="24"/>
        </w:rPr>
        <w:t xml:space="preserve"> </w:t>
      </w:r>
      <w:r w:rsidR="00C405B5" w:rsidRPr="004B41A6">
        <w:rPr>
          <w:iCs/>
          <w:sz w:val="24"/>
          <w:szCs w:val="24"/>
          <w:lang w:val="de-DE"/>
        </w:rPr>
        <w:t>u</w:t>
      </w:r>
      <w:r w:rsidR="00C405B5" w:rsidRPr="000A2E72">
        <w:rPr>
          <w:iCs/>
          <w:sz w:val="24"/>
          <w:szCs w:val="24"/>
        </w:rPr>
        <w:t xml:space="preserve"> </w:t>
      </w:r>
      <w:r w:rsidR="00C405B5" w:rsidRPr="004B41A6">
        <w:rPr>
          <w:iCs/>
          <w:sz w:val="24"/>
          <w:szCs w:val="24"/>
          <w:lang w:val="de-DE"/>
        </w:rPr>
        <w:t>potro</w:t>
      </w:r>
      <w:r w:rsidR="00C405B5" w:rsidRPr="000A2E72">
        <w:rPr>
          <w:iCs/>
          <w:sz w:val="24"/>
          <w:szCs w:val="24"/>
        </w:rPr>
        <w:t>š</w:t>
      </w:r>
      <w:r w:rsidR="00C405B5" w:rsidRPr="004B41A6">
        <w:rPr>
          <w:iCs/>
          <w:sz w:val="24"/>
          <w:szCs w:val="24"/>
          <w:lang w:val="de-DE"/>
        </w:rPr>
        <w:t>nji</w:t>
      </w:r>
      <w:r w:rsidR="00C405B5" w:rsidRPr="000A2E72">
        <w:rPr>
          <w:iCs/>
          <w:sz w:val="24"/>
          <w:szCs w:val="24"/>
        </w:rPr>
        <w:t xml:space="preserve"> </w:t>
      </w:r>
      <w:r w:rsidR="00C405B5" w:rsidRPr="004B41A6">
        <w:rPr>
          <w:iCs/>
          <w:sz w:val="24"/>
          <w:szCs w:val="24"/>
          <w:lang w:val="de-DE"/>
        </w:rPr>
        <w:t>elektri</w:t>
      </w:r>
      <w:r w:rsidR="00C405B5" w:rsidRPr="000A2E72">
        <w:rPr>
          <w:iCs/>
          <w:sz w:val="24"/>
          <w:szCs w:val="24"/>
        </w:rPr>
        <w:t>č</w:t>
      </w:r>
      <w:r w:rsidR="00C405B5" w:rsidRPr="004B41A6">
        <w:rPr>
          <w:iCs/>
          <w:sz w:val="24"/>
          <w:szCs w:val="24"/>
          <w:lang w:val="de-DE"/>
        </w:rPr>
        <w:t>ne</w:t>
      </w:r>
      <w:r w:rsidR="00C405B5" w:rsidRPr="000A2E72">
        <w:rPr>
          <w:iCs/>
          <w:sz w:val="24"/>
          <w:szCs w:val="24"/>
        </w:rPr>
        <w:t xml:space="preserve"> </w:t>
      </w:r>
      <w:r w:rsidR="00C405B5" w:rsidRPr="004B41A6">
        <w:rPr>
          <w:iCs/>
          <w:sz w:val="24"/>
          <w:szCs w:val="24"/>
          <w:lang w:val="de-DE"/>
        </w:rPr>
        <w:t>energije</w:t>
      </w:r>
      <w:r w:rsidR="00C405B5" w:rsidRPr="000A2E72">
        <w:rPr>
          <w:sz w:val="24"/>
          <w:szCs w:val="24"/>
        </w:rPr>
        <w:t>.</w:t>
      </w:r>
      <w:r w:rsidR="00C405B5" w:rsidRPr="00D06A6F">
        <w:rPr>
          <w:b/>
          <w:sz w:val="24"/>
          <w:szCs w:val="24"/>
        </w:rPr>
        <w:t xml:space="preserve"> </w:t>
      </w:r>
      <w:r w:rsidRPr="006B6CD3">
        <w:rPr>
          <w:sz w:val="24"/>
          <w:szCs w:val="24"/>
          <w:lang w:val="fr-CH"/>
        </w:rPr>
        <w:t>Izvor</w:t>
      </w:r>
      <w:r w:rsidR="00C405B5" w:rsidRPr="00D06A6F">
        <w:rPr>
          <w:sz w:val="24"/>
          <w:szCs w:val="24"/>
        </w:rPr>
        <w:t xml:space="preserve">: </w:t>
      </w:r>
      <w:r w:rsidR="00C405B5" w:rsidRPr="006B6CD3">
        <w:rPr>
          <w:sz w:val="24"/>
          <w:szCs w:val="24"/>
          <w:lang w:val="fr-CH"/>
        </w:rPr>
        <w:t>Eurostat</w:t>
      </w:r>
      <w:r w:rsidR="00C405B5" w:rsidRPr="00D06A6F">
        <w:rPr>
          <w:sz w:val="24"/>
          <w:szCs w:val="24"/>
        </w:rPr>
        <w:t xml:space="preserve"> 2010, </w:t>
      </w:r>
    </w:p>
    <w:p w:rsidR="000A2E72" w:rsidRDefault="00C405B5" w:rsidP="000A2E72">
      <w:pPr>
        <w:jc w:val="center"/>
        <w:rPr>
          <w:sz w:val="24"/>
          <w:szCs w:val="24"/>
        </w:rPr>
      </w:pPr>
      <w:r w:rsidRPr="006B6CD3">
        <w:rPr>
          <w:sz w:val="24"/>
          <w:szCs w:val="24"/>
          <w:lang w:val="fr-CH"/>
        </w:rPr>
        <w:t>na</w:t>
      </w:r>
      <w:r w:rsidR="008949CF" w:rsidRPr="006B6CD3">
        <w:rPr>
          <w:sz w:val="24"/>
          <w:szCs w:val="24"/>
          <w:lang w:val="fr-CH"/>
        </w:rPr>
        <w:t>c</w:t>
      </w:r>
      <w:r w:rsidRPr="006B6CD3">
        <w:rPr>
          <w:sz w:val="24"/>
          <w:szCs w:val="24"/>
          <w:lang w:val="fr-CH"/>
        </w:rPr>
        <w:t>ional</w:t>
      </w:r>
      <w:r w:rsidR="00317480" w:rsidRPr="006B6CD3">
        <w:rPr>
          <w:sz w:val="24"/>
          <w:szCs w:val="24"/>
          <w:lang w:val="fr-CH"/>
        </w:rPr>
        <w:t>n</w:t>
      </w:r>
      <w:r w:rsidR="008949CF" w:rsidRPr="006B6CD3">
        <w:rPr>
          <w:sz w:val="24"/>
          <w:szCs w:val="24"/>
          <w:lang w:val="fr-CH"/>
        </w:rPr>
        <w:t>i</w:t>
      </w:r>
      <w:r w:rsidRPr="00D06A6F">
        <w:rPr>
          <w:sz w:val="24"/>
          <w:szCs w:val="24"/>
        </w:rPr>
        <w:t xml:space="preserve"> </w:t>
      </w:r>
      <w:r w:rsidRPr="006B6CD3">
        <w:rPr>
          <w:sz w:val="24"/>
          <w:szCs w:val="24"/>
          <w:lang w:val="fr-CH"/>
        </w:rPr>
        <w:t>plan</w:t>
      </w:r>
      <w:r w:rsidR="008949CF" w:rsidRPr="006B6CD3">
        <w:rPr>
          <w:sz w:val="24"/>
          <w:szCs w:val="24"/>
          <w:lang w:val="fr-CH"/>
        </w:rPr>
        <w:t>ovi</w:t>
      </w:r>
      <w:r w:rsidR="008949CF" w:rsidRPr="00D06A6F">
        <w:rPr>
          <w:sz w:val="24"/>
          <w:szCs w:val="24"/>
        </w:rPr>
        <w:t xml:space="preserve"> </w:t>
      </w:r>
      <w:r w:rsidR="008949CF" w:rsidRPr="006B6CD3">
        <w:rPr>
          <w:sz w:val="24"/>
          <w:szCs w:val="24"/>
          <w:lang w:val="fr-CH"/>
        </w:rPr>
        <w:t>za</w:t>
      </w:r>
      <w:r w:rsidRPr="00D06A6F">
        <w:rPr>
          <w:sz w:val="24"/>
          <w:szCs w:val="24"/>
        </w:rPr>
        <w:t xml:space="preserve"> 2020</w:t>
      </w:r>
      <w:r w:rsidR="006B6CD3">
        <w:rPr>
          <w:sz w:val="24"/>
          <w:szCs w:val="24"/>
        </w:rPr>
        <w:t xml:space="preserve"> (citirano u [7])</w:t>
      </w:r>
      <w:r w:rsidRPr="00D06A6F">
        <w:rPr>
          <w:sz w:val="24"/>
          <w:szCs w:val="24"/>
        </w:rPr>
        <w:t>.</w:t>
      </w:r>
    </w:p>
    <w:p w:rsidR="000A2E72" w:rsidRDefault="000A2E72" w:rsidP="000A2E72">
      <w:pPr>
        <w:spacing w:after="0"/>
        <w:jc w:val="both"/>
        <w:rPr>
          <w:sz w:val="24"/>
          <w:szCs w:val="24"/>
        </w:rPr>
      </w:pPr>
    </w:p>
    <w:p w:rsidR="000A2E72" w:rsidRPr="00D06A6F" w:rsidRDefault="00B16F38" w:rsidP="000A2E72">
      <w:pPr>
        <w:jc w:val="both"/>
        <w:rPr>
          <w:sz w:val="24"/>
          <w:szCs w:val="24"/>
        </w:rPr>
      </w:pPr>
      <w:r>
        <w:rPr>
          <w:sz w:val="24"/>
          <w:szCs w:val="24"/>
        </w:rPr>
        <w:t>Vidno je da je u</w:t>
      </w:r>
      <w:r w:rsidR="00C405B5" w:rsidRPr="00D06A6F">
        <w:rPr>
          <w:sz w:val="24"/>
          <w:szCs w:val="24"/>
        </w:rPr>
        <w:t xml:space="preserve">dio vjetra i sunca u potrošnji električne energije </w:t>
      </w:r>
      <w:r w:rsidR="00B5628F">
        <w:rPr>
          <w:sz w:val="24"/>
          <w:szCs w:val="24"/>
        </w:rPr>
        <w:t xml:space="preserve">2010 bio </w:t>
      </w:r>
      <w:r w:rsidR="00C405B5" w:rsidRPr="00D06A6F">
        <w:rPr>
          <w:sz w:val="24"/>
          <w:szCs w:val="24"/>
        </w:rPr>
        <w:t xml:space="preserve">još uvijek </w:t>
      </w:r>
      <w:r w:rsidR="00B5628F">
        <w:rPr>
          <w:sz w:val="24"/>
          <w:szCs w:val="24"/>
        </w:rPr>
        <w:t>daleko od nacionalnih</w:t>
      </w:r>
      <w:r w:rsidR="00C405B5" w:rsidRPr="00D06A6F">
        <w:rPr>
          <w:sz w:val="24"/>
          <w:szCs w:val="24"/>
        </w:rPr>
        <w:t xml:space="preserve"> cilj</w:t>
      </w:r>
      <w:r w:rsidR="00B5628F">
        <w:rPr>
          <w:sz w:val="24"/>
          <w:szCs w:val="24"/>
        </w:rPr>
        <w:t>ev</w:t>
      </w:r>
      <w:r w:rsidR="00C405B5" w:rsidRPr="00D06A6F">
        <w:rPr>
          <w:sz w:val="24"/>
          <w:szCs w:val="24"/>
        </w:rPr>
        <w:t>a za 2020, osim možda u Danskoj, Portugalu i Španjolskoj</w:t>
      </w:r>
      <w:r w:rsidR="008949CF" w:rsidRPr="00D06A6F">
        <w:rPr>
          <w:sz w:val="24"/>
          <w:szCs w:val="24"/>
        </w:rPr>
        <w:t>.</w:t>
      </w:r>
    </w:p>
    <w:p w:rsidR="00C405B5" w:rsidRPr="0011726A" w:rsidRDefault="0011726A" w:rsidP="000A2E72">
      <w:pPr>
        <w:ind w:left="567" w:hanging="567"/>
        <w:rPr>
          <w:b/>
          <w:bCs/>
          <w:i/>
          <w:sz w:val="24"/>
          <w:szCs w:val="24"/>
        </w:rPr>
      </w:pPr>
      <w:r w:rsidRPr="0011726A">
        <w:rPr>
          <w:b/>
          <w:bCs/>
          <w:i/>
          <w:sz w:val="24"/>
          <w:szCs w:val="24"/>
        </w:rPr>
        <w:lastRenderedPageBreak/>
        <w:t>4.1</w:t>
      </w:r>
      <w:r w:rsidR="000A2E72">
        <w:rPr>
          <w:b/>
          <w:bCs/>
          <w:i/>
          <w:sz w:val="24"/>
          <w:szCs w:val="24"/>
        </w:rPr>
        <w:t>.</w:t>
      </w:r>
      <w:r w:rsidR="000A2E72">
        <w:rPr>
          <w:b/>
          <w:bCs/>
          <w:i/>
          <w:sz w:val="24"/>
          <w:szCs w:val="24"/>
        </w:rPr>
        <w:tab/>
      </w:r>
      <w:r w:rsidRPr="0011726A">
        <w:rPr>
          <w:b/>
          <w:bCs/>
          <w:i/>
          <w:sz w:val="24"/>
          <w:szCs w:val="24"/>
        </w:rPr>
        <w:t xml:space="preserve"> </w:t>
      </w:r>
      <w:r w:rsidR="00C405B5" w:rsidRPr="0011726A">
        <w:rPr>
          <w:b/>
          <w:bCs/>
          <w:i/>
          <w:sz w:val="24"/>
          <w:szCs w:val="24"/>
          <w:lang w:val="en-GB"/>
        </w:rPr>
        <w:t>Obnovljivi</w:t>
      </w:r>
      <w:r w:rsidR="00C405B5" w:rsidRPr="0011726A">
        <w:rPr>
          <w:b/>
          <w:bCs/>
          <w:i/>
          <w:sz w:val="24"/>
          <w:szCs w:val="24"/>
        </w:rPr>
        <w:t xml:space="preserve"> </w:t>
      </w:r>
      <w:r w:rsidR="00C405B5" w:rsidRPr="0011726A">
        <w:rPr>
          <w:b/>
          <w:bCs/>
          <w:i/>
          <w:sz w:val="24"/>
          <w:szCs w:val="24"/>
          <w:lang w:val="en-GB"/>
        </w:rPr>
        <w:t>izvori</w:t>
      </w:r>
      <w:r w:rsidR="00C405B5" w:rsidRPr="0011726A">
        <w:rPr>
          <w:b/>
          <w:bCs/>
          <w:i/>
          <w:sz w:val="24"/>
          <w:szCs w:val="24"/>
        </w:rPr>
        <w:t xml:space="preserve"> </w:t>
      </w:r>
      <w:r w:rsidR="00C405B5" w:rsidRPr="0011726A">
        <w:rPr>
          <w:b/>
          <w:bCs/>
          <w:i/>
          <w:sz w:val="24"/>
          <w:szCs w:val="24"/>
          <w:lang w:val="en-GB"/>
        </w:rPr>
        <w:t>energije</w:t>
      </w:r>
      <w:r w:rsidR="00C405B5" w:rsidRPr="0011726A">
        <w:rPr>
          <w:b/>
          <w:bCs/>
          <w:i/>
          <w:sz w:val="24"/>
          <w:szCs w:val="24"/>
        </w:rPr>
        <w:t xml:space="preserve">: sažetak </w:t>
      </w:r>
      <w:r w:rsidR="00C405B5" w:rsidRPr="0011726A">
        <w:rPr>
          <w:b/>
          <w:bCs/>
          <w:i/>
          <w:sz w:val="24"/>
          <w:szCs w:val="24"/>
          <w:lang w:val="en-GB"/>
        </w:rPr>
        <w:t>stanja</w:t>
      </w:r>
    </w:p>
    <w:p w:rsidR="00BC5C12" w:rsidRPr="00D06A6F" w:rsidRDefault="00317480" w:rsidP="000A2E72">
      <w:pPr>
        <w:jc w:val="both"/>
        <w:rPr>
          <w:sz w:val="24"/>
          <w:szCs w:val="24"/>
        </w:rPr>
      </w:pPr>
      <w:r w:rsidRPr="00D06A6F">
        <w:rPr>
          <w:sz w:val="24"/>
          <w:szCs w:val="24"/>
        </w:rPr>
        <w:t>N</w:t>
      </w:r>
      <w:r w:rsidR="00311A31" w:rsidRPr="00D06A6F">
        <w:rPr>
          <w:sz w:val="24"/>
          <w:szCs w:val="24"/>
        </w:rPr>
        <w:t>a</w:t>
      </w:r>
      <w:r w:rsidRPr="00D06A6F">
        <w:rPr>
          <w:sz w:val="24"/>
          <w:szCs w:val="24"/>
        </w:rPr>
        <w:t xml:space="preserve"> osnovi podatak</w:t>
      </w:r>
      <w:r w:rsidR="00311A31" w:rsidRPr="00D06A6F">
        <w:rPr>
          <w:sz w:val="24"/>
          <w:szCs w:val="24"/>
        </w:rPr>
        <w:t>a</w:t>
      </w:r>
      <w:r w:rsidR="00FB3D4E">
        <w:rPr>
          <w:sz w:val="24"/>
          <w:szCs w:val="24"/>
        </w:rPr>
        <w:t xml:space="preserve"> E</w:t>
      </w:r>
      <w:r w:rsidRPr="00D06A6F">
        <w:rPr>
          <w:sz w:val="24"/>
          <w:szCs w:val="24"/>
        </w:rPr>
        <w:t>uropskog statisti</w:t>
      </w:r>
      <w:r w:rsidR="00FB3D4E">
        <w:rPr>
          <w:sz w:val="24"/>
          <w:szCs w:val="24"/>
        </w:rPr>
        <w:t>č</w:t>
      </w:r>
      <w:r w:rsidRPr="00D06A6F">
        <w:rPr>
          <w:sz w:val="24"/>
          <w:szCs w:val="24"/>
        </w:rPr>
        <w:t>kog ureda Eurostat, te analize nacionalnih planova, n</w:t>
      </w:r>
      <w:r w:rsidR="00736C20" w:rsidRPr="00D06A6F">
        <w:rPr>
          <w:sz w:val="24"/>
          <w:szCs w:val="24"/>
          <w:lang w:val="en-GB"/>
        </w:rPr>
        <w:t>apredovanje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prema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cilju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od</w:t>
      </w:r>
      <w:r w:rsidR="00736C20" w:rsidRPr="00D06A6F">
        <w:rPr>
          <w:sz w:val="24"/>
          <w:szCs w:val="24"/>
        </w:rPr>
        <w:t xml:space="preserve"> 20% </w:t>
      </w:r>
      <w:r w:rsidR="00736C20" w:rsidRPr="00D06A6F">
        <w:rPr>
          <w:sz w:val="24"/>
          <w:szCs w:val="24"/>
          <w:lang w:val="en-GB"/>
        </w:rPr>
        <w:t>udjela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u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potro</w:t>
      </w:r>
      <w:r w:rsidR="00736C20" w:rsidRPr="00D06A6F">
        <w:rPr>
          <w:sz w:val="24"/>
          <w:szCs w:val="24"/>
        </w:rPr>
        <w:t>š</w:t>
      </w:r>
      <w:r w:rsidR="00736C20" w:rsidRPr="00D06A6F">
        <w:rPr>
          <w:sz w:val="24"/>
          <w:szCs w:val="24"/>
          <w:lang w:val="en-GB"/>
        </w:rPr>
        <w:t>nji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energije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en-GB"/>
        </w:rPr>
        <w:t>mo</w:t>
      </w:r>
      <w:r w:rsidR="00FB3D4E" w:rsidRPr="00FB3D4E">
        <w:rPr>
          <w:sz w:val="24"/>
          <w:szCs w:val="24"/>
        </w:rPr>
        <w:t>ž</w:t>
      </w:r>
      <w:r w:rsidRPr="00D06A6F">
        <w:rPr>
          <w:sz w:val="24"/>
          <w:szCs w:val="24"/>
          <w:lang w:val="en-GB"/>
        </w:rPr>
        <w:t>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se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sa</w:t>
      </w:r>
      <w:r w:rsidR="00FB3D4E" w:rsidRPr="00FB3D4E">
        <w:rPr>
          <w:sz w:val="24"/>
          <w:szCs w:val="24"/>
        </w:rPr>
        <w:t>ž</w:t>
      </w:r>
      <w:r w:rsidRPr="00D06A6F">
        <w:rPr>
          <w:sz w:val="24"/>
          <w:szCs w:val="24"/>
          <w:lang w:val="en-GB"/>
        </w:rPr>
        <w:t>eti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na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sljede</w:t>
      </w:r>
      <w:r w:rsidR="00FB3D4E" w:rsidRPr="00FB3D4E">
        <w:rPr>
          <w:sz w:val="24"/>
          <w:szCs w:val="24"/>
        </w:rPr>
        <w:t>ć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na</w:t>
      </w:r>
      <w:r w:rsidR="00FB3D4E" w:rsidRPr="00FB3D4E">
        <w:rPr>
          <w:sz w:val="24"/>
          <w:szCs w:val="24"/>
        </w:rPr>
        <w:t>č</w:t>
      </w:r>
      <w:r w:rsidRPr="00D06A6F">
        <w:rPr>
          <w:sz w:val="24"/>
          <w:szCs w:val="24"/>
          <w:lang w:val="en-GB"/>
        </w:rPr>
        <w:t>in</w:t>
      </w:r>
      <w:r w:rsidR="0033028A" w:rsidRPr="00D06A6F">
        <w:rPr>
          <w:sz w:val="24"/>
          <w:szCs w:val="24"/>
        </w:rPr>
        <w:t xml:space="preserve">. Udio regenerativne energije porasao je od </w:t>
      </w:r>
      <w:r w:rsidR="00736C20" w:rsidRPr="00D06A6F">
        <w:rPr>
          <w:sz w:val="24"/>
          <w:szCs w:val="24"/>
        </w:rPr>
        <w:t xml:space="preserve"> 8.5% (2005) </w:t>
      </w:r>
      <w:r w:rsidR="0033028A" w:rsidRPr="00D06A6F">
        <w:rPr>
          <w:sz w:val="24"/>
          <w:szCs w:val="24"/>
        </w:rPr>
        <w:t xml:space="preserve">na </w:t>
      </w:r>
      <w:r w:rsidR="00736C20" w:rsidRPr="00D06A6F">
        <w:rPr>
          <w:sz w:val="24"/>
          <w:szCs w:val="24"/>
        </w:rPr>
        <w:t>12.7% (2010)</w:t>
      </w:r>
      <w:r w:rsidR="0033028A" w:rsidRPr="00D06A6F">
        <w:rPr>
          <w:sz w:val="24"/>
          <w:szCs w:val="24"/>
        </w:rPr>
        <w:t xml:space="preserve">. </w:t>
      </w:r>
      <w:r w:rsidR="00736C20" w:rsidRPr="00D06A6F">
        <w:rPr>
          <w:sz w:val="24"/>
          <w:szCs w:val="24"/>
          <w:lang w:val="en-GB"/>
        </w:rPr>
        <w:t>Rast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obnovljivog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udjela</w:t>
      </w:r>
      <w:r w:rsidR="0033028A" w:rsidRPr="00D06A6F">
        <w:rPr>
          <w:sz w:val="24"/>
          <w:szCs w:val="24"/>
        </w:rPr>
        <w:t xml:space="preserve"> </w:t>
      </w:r>
      <w:r w:rsidR="0033028A" w:rsidRPr="00D06A6F">
        <w:rPr>
          <w:sz w:val="24"/>
          <w:szCs w:val="24"/>
          <w:lang w:val="en-GB"/>
        </w:rPr>
        <w:t>iznosio</w:t>
      </w:r>
      <w:r w:rsidR="0033028A" w:rsidRPr="00D06A6F">
        <w:rPr>
          <w:sz w:val="24"/>
          <w:szCs w:val="24"/>
        </w:rPr>
        <w:t xml:space="preserve"> </w:t>
      </w:r>
      <w:r w:rsidR="0033028A" w:rsidRPr="00D06A6F">
        <w:rPr>
          <w:sz w:val="24"/>
          <w:szCs w:val="24"/>
          <w:lang w:val="en-GB"/>
        </w:rPr>
        <w:t>je</w:t>
      </w:r>
      <w:r w:rsidR="00736C20" w:rsidRPr="00D06A6F">
        <w:rPr>
          <w:sz w:val="24"/>
          <w:szCs w:val="24"/>
        </w:rPr>
        <w:t xml:space="preserve"> 4.5% </w:t>
      </w:r>
      <w:r w:rsidR="00736C20" w:rsidRPr="00D06A6F">
        <w:rPr>
          <w:sz w:val="24"/>
          <w:szCs w:val="24"/>
          <w:lang w:val="en-GB"/>
        </w:rPr>
        <w:t>godi</w:t>
      </w:r>
      <w:r w:rsidR="00736C20" w:rsidRPr="00D06A6F">
        <w:rPr>
          <w:sz w:val="24"/>
          <w:szCs w:val="24"/>
        </w:rPr>
        <w:t>š</w:t>
      </w:r>
      <w:r w:rsidR="00736C20" w:rsidRPr="00D06A6F">
        <w:rPr>
          <w:sz w:val="24"/>
          <w:szCs w:val="24"/>
          <w:lang w:val="en-GB"/>
        </w:rPr>
        <w:t>nje</w:t>
      </w:r>
      <w:r w:rsidR="00736C20" w:rsidRPr="00D06A6F">
        <w:rPr>
          <w:sz w:val="24"/>
          <w:szCs w:val="24"/>
        </w:rPr>
        <w:t xml:space="preserve"> (2001-2010), </w:t>
      </w:r>
      <w:r w:rsidR="00736C20" w:rsidRPr="00D06A6F">
        <w:rPr>
          <w:sz w:val="24"/>
          <w:szCs w:val="24"/>
          <w:lang w:val="en-GB"/>
        </w:rPr>
        <w:t>ali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prosjek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bio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trebao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bit</w:t>
      </w:r>
      <w:r w:rsidR="0033028A" w:rsidRPr="00D06A6F">
        <w:rPr>
          <w:sz w:val="24"/>
          <w:szCs w:val="24"/>
          <w:lang w:val="en-GB"/>
        </w:rPr>
        <w:t>i</w:t>
      </w:r>
      <w:r w:rsidR="0033028A" w:rsidRPr="00D06A6F">
        <w:rPr>
          <w:sz w:val="24"/>
          <w:szCs w:val="24"/>
        </w:rPr>
        <w:t xml:space="preserve"> 6.3% </w:t>
      </w:r>
      <w:r w:rsidR="0033028A" w:rsidRPr="00D06A6F">
        <w:rPr>
          <w:sz w:val="24"/>
          <w:szCs w:val="24"/>
          <w:lang w:val="en-GB"/>
        </w:rPr>
        <w:t>da</w:t>
      </w:r>
      <w:r w:rsidR="0033028A" w:rsidRPr="00D06A6F">
        <w:rPr>
          <w:sz w:val="24"/>
          <w:szCs w:val="24"/>
        </w:rPr>
        <w:t xml:space="preserve"> </w:t>
      </w:r>
      <w:r w:rsidR="0033028A" w:rsidRPr="00D06A6F">
        <w:rPr>
          <w:sz w:val="24"/>
          <w:szCs w:val="24"/>
          <w:lang w:val="en-GB"/>
        </w:rPr>
        <w:t>se</w:t>
      </w:r>
      <w:r w:rsidR="0033028A" w:rsidRPr="00D06A6F">
        <w:rPr>
          <w:sz w:val="24"/>
          <w:szCs w:val="24"/>
        </w:rPr>
        <w:t xml:space="preserve"> </w:t>
      </w:r>
      <w:r w:rsidR="0033028A" w:rsidRPr="00D06A6F">
        <w:rPr>
          <w:sz w:val="24"/>
          <w:szCs w:val="24"/>
          <w:lang w:val="en-GB"/>
        </w:rPr>
        <w:t>postigne</w:t>
      </w:r>
      <w:r w:rsidR="0033028A" w:rsidRPr="00D06A6F">
        <w:rPr>
          <w:sz w:val="24"/>
          <w:szCs w:val="24"/>
        </w:rPr>
        <w:t xml:space="preserve"> </w:t>
      </w:r>
      <w:r w:rsidR="0033028A" w:rsidRPr="00D06A6F">
        <w:rPr>
          <w:sz w:val="24"/>
          <w:szCs w:val="24"/>
          <w:lang w:val="en-GB"/>
        </w:rPr>
        <w:t>cilj</w:t>
      </w:r>
      <w:r w:rsidR="0033028A" w:rsidRPr="00D06A6F">
        <w:rPr>
          <w:sz w:val="24"/>
          <w:szCs w:val="24"/>
        </w:rPr>
        <w:t xml:space="preserve"> 2020</w:t>
      </w:r>
      <w:r w:rsidR="006B6CD3">
        <w:rPr>
          <w:sz w:val="24"/>
          <w:szCs w:val="24"/>
        </w:rPr>
        <w:t xml:space="preserve"> ([1], str</w:t>
      </w:r>
      <w:r w:rsidR="00FB3D4E">
        <w:rPr>
          <w:sz w:val="24"/>
          <w:szCs w:val="24"/>
        </w:rPr>
        <w:t>.</w:t>
      </w:r>
      <w:r w:rsidR="006B6CD3">
        <w:rPr>
          <w:sz w:val="24"/>
          <w:szCs w:val="24"/>
        </w:rPr>
        <w:t xml:space="preserve"> 4-5). S</w:t>
      </w:r>
      <w:r w:rsidR="00311A31" w:rsidRPr="00D06A6F">
        <w:rPr>
          <w:sz w:val="24"/>
          <w:szCs w:val="24"/>
        </w:rPr>
        <w:t>lika 5</w:t>
      </w:r>
      <w:r w:rsidR="006B6CD3">
        <w:rPr>
          <w:sz w:val="24"/>
          <w:szCs w:val="24"/>
        </w:rPr>
        <w:t xml:space="preserve"> ilustrira razliku izmedju planiranog i procijenjenog trenda potro</w:t>
      </w:r>
      <w:r w:rsidR="00FB3D4E">
        <w:rPr>
          <w:sz w:val="24"/>
          <w:szCs w:val="24"/>
        </w:rPr>
        <w:t>š</w:t>
      </w:r>
      <w:r w:rsidR="006B6CD3">
        <w:rPr>
          <w:sz w:val="24"/>
          <w:szCs w:val="24"/>
        </w:rPr>
        <w:t>nje iz regenerativnih izvora.</w:t>
      </w:r>
      <w:r w:rsidR="0033028A" w:rsidRPr="00D06A6F">
        <w:rPr>
          <w:sz w:val="24"/>
          <w:szCs w:val="24"/>
        </w:rPr>
        <w:t xml:space="preserve"> </w:t>
      </w:r>
      <w:r w:rsidR="00736C20" w:rsidRPr="00D06A6F">
        <w:rPr>
          <w:i/>
          <w:iCs/>
          <w:sz w:val="24"/>
          <w:szCs w:val="24"/>
        </w:rPr>
        <w:t xml:space="preserve">15 </w:t>
      </w:r>
      <w:r w:rsidR="00736C20" w:rsidRPr="00D06A6F">
        <w:rPr>
          <w:i/>
          <w:iCs/>
          <w:sz w:val="24"/>
          <w:szCs w:val="24"/>
          <w:lang w:val="en-GB"/>
        </w:rPr>
        <w:t>zemalja</w:t>
      </w:r>
      <w:r w:rsidR="00736C20" w:rsidRPr="00D06A6F">
        <w:rPr>
          <w:i/>
          <w:iCs/>
          <w:sz w:val="24"/>
          <w:szCs w:val="24"/>
        </w:rPr>
        <w:t xml:space="preserve"> č</w:t>
      </w:r>
      <w:r w:rsidR="00736C20" w:rsidRPr="00D06A6F">
        <w:rPr>
          <w:i/>
          <w:iCs/>
          <w:sz w:val="24"/>
          <w:szCs w:val="24"/>
          <w:lang w:val="en-GB"/>
        </w:rPr>
        <w:t>lanica</w:t>
      </w:r>
      <w:r w:rsidR="00736C20" w:rsidRPr="00D06A6F">
        <w:rPr>
          <w:i/>
          <w:iCs/>
          <w:sz w:val="24"/>
          <w:szCs w:val="24"/>
        </w:rPr>
        <w:t xml:space="preserve"> </w:t>
      </w:r>
      <w:r w:rsidR="00736C20" w:rsidRPr="00D06A6F">
        <w:rPr>
          <w:i/>
          <w:iCs/>
          <w:sz w:val="24"/>
          <w:szCs w:val="24"/>
          <w:lang w:val="en-GB"/>
        </w:rPr>
        <w:t>propustile</w:t>
      </w:r>
      <w:r w:rsidR="00736C20" w:rsidRPr="00D06A6F">
        <w:rPr>
          <w:i/>
          <w:iCs/>
          <w:sz w:val="24"/>
          <w:szCs w:val="24"/>
        </w:rPr>
        <w:t xml:space="preserve"> </w:t>
      </w:r>
      <w:r w:rsidR="00FB3D4E">
        <w:rPr>
          <w:i/>
          <w:iCs/>
          <w:sz w:val="24"/>
          <w:szCs w:val="24"/>
        </w:rPr>
        <w:t xml:space="preserve">su </w:t>
      </w:r>
      <w:r w:rsidR="00736C20" w:rsidRPr="00D06A6F">
        <w:rPr>
          <w:sz w:val="24"/>
          <w:szCs w:val="24"/>
          <w:lang w:val="en-GB"/>
        </w:rPr>
        <w:t>ostvariti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indikativne</w:t>
      </w:r>
      <w:r w:rsidR="00736C20" w:rsidRPr="00D06A6F">
        <w:rPr>
          <w:sz w:val="24"/>
          <w:szCs w:val="24"/>
        </w:rPr>
        <w:t xml:space="preserve">  </w:t>
      </w:r>
      <w:r w:rsidR="00736C20" w:rsidRPr="00D06A6F">
        <w:rPr>
          <w:sz w:val="24"/>
          <w:szCs w:val="24"/>
          <w:lang w:val="en-GB"/>
        </w:rPr>
        <w:t>nacionalne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ciljeve</w:t>
      </w:r>
      <w:r w:rsidR="00A25EEF">
        <w:rPr>
          <w:rStyle w:val="FootnoteReference"/>
          <w:sz w:val="24"/>
          <w:szCs w:val="24"/>
          <w:lang w:val="en-GB"/>
        </w:rPr>
        <w:footnoteReference w:id="5"/>
      </w:r>
      <w:r w:rsidR="00736C20" w:rsidRPr="00D06A6F">
        <w:rPr>
          <w:sz w:val="24"/>
          <w:szCs w:val="24"/>
        </w:rPr>
        <w:t xml:space="preserve"> 2010 </w:t>
      </w:r>
      <w:r w:rsidR="00736C20" w:rsidRPr="00D06A6F">
        <w:rPr>
          <w:sz w:val="24"/>
          <w:szCs w:val="24"/>
          <w:lang w:val="en-GB"/>
        </w:rPr>
        <w:t>za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obnovljivi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udio</w:t>
      </w:r>
      <w:r w:rsidR="00311A31" w:rsidRPr="00D06A6F">
        <w:rPr>
          <w:sz w:val="24"/>
          <w:szCs w:val="24"/>
        </w:rPr>
        <w:t xml:space="preserve"> </w:t>
      </w:r>
      <w:r w:rsidR="00311A31" w:rsidRPr="00D06A6F">
        <w:rPr>
          <w:sz w:val="24"/>
          <w:szCs w:val="24"/>
          <w:lang w:val="en-GB"/>
        </w:rPr>
        <w:t>u</w:t>
      </w:r>
      <w:r w:rsidR="00311A31" w:rsidRPr="00D06A6F">
        <w:rPr>
          <w:sz w:val="24"/>
          <w:szCs w:val="24"/>
        </w:rPr>
        <w:t xml:space="preserve"> </w:t>
      </w:r>
      <w:r w:rsidR="00311A31" w:rsidRPr="00D06A6F">
        <w:rPr>
          <w:sz w:val="24"/>
          <w:szCs w:val="24"/>
          <w:lang w:val="en-GB"/>
        </w:rPr>
        <w:t>potro</w:t>
      </w:r>
      <w:r w:rsidR="00FB3D4E" w:rsidRPr="00FB3D4E">
        <w:rPr>
          <w:sz w:val="24"/>
          <w:szCs w:val="24"/>
        </w:rPr>
        <w:t>š</w:t>
      </w:r>
      <w:r w:rsidR="00311A31" w:rsidRPr="00D06A6F">
        <w:rPr>
          <w:sz w:val="24"/>
          <w:szCs w:val="24"/>
          <w:lang w:val="en-GB"/>
        </w:rPr>
        <w:t>nji</w:t>
      </w:r>
      <w:r w:rsidR="00311A31" w:rsidRPr="00D06A6F">
        <w:rPr>
          <w:sz w:val="24"/>
          <w:szCs w:val="24"/>
        </w:rPr>
        <w:t xml:space="preserve"> </w:t>
      </w:r>
      <w:r w:rsidR="00311A31" w:rsidRPr="00FB3D4E">
        <w:rPr>
          <w:i/>
          <w:sz w:val="24"/>
          <w:szCs w:val="24"/>
        </w:rPr>
        <w:t>e</w:t>
      </w:r>
      <w:r w:rsidR="00311A31" w:rsidRPr="00FB3D4E">
        <w:rPr>
          <w:bCs/>
          <w:i/>
          <w:sz w:val="24"/>
          <w:szCs w:val="24"/>
          <w:lang w:val="en-GB"/>
        </w:rPr>
        <w:t>lektri</w:t>
      </w:r>
      <w:r w:rsidR="00311A31" w:rsidRPr="00FB3D4E">
        <w:rPr>
          <w:bCs/>
          <w:i/>
          <w:sz w:val="24"/>
          <w:szCs w:val="24"/>
        </w:rPr>
        <w:t>č</w:t>
      </w:r>
      <w:r w:rsidR="00311A31" w:rsidRPr="00FB3D4E">
        <w:rPr>
          <w:bCs/>
          <w:i/>
          <w:sz w:val="24"/>
          <w:szCs w:val="24"/>
          <w:lang w:val="en-GB"/>
        </w:rPr>
        <w:t>ne</w:t>
      </w:r>
      <w:r w:rsidR="00311A31" w:rsidRPr="00FB3D4E">
        <w:rPr>
          <w:bCs/>
          <w:i/>
          <w:sz w:val="24"/>
          <w:szCs w:val="24"/>
        </w:rPr>
        <w:t xml:space="preserve"> </w:t>
      </w:r>
      <w:r w:rsidR="00311A31" w:rsidRPr="00FB3D4E">
        <w:rPr>
          <w:bCs/>
          <w:i/>
          <w:sz w:val="24"/>
          <w:szCs w:val="24"/>
          <w:lang w:val="en-GB"/>
        </w:rPr>
        <w:t>energije</w:t>
      </w:r>
      <w:r w:rsidR="00A25EEF" w:rsidRPr="00A25EEF">
        <w:rPr>
          <w:b/>
          <w:bCs/>
          <w:sz w:val="24"/>
          <w:szCs w:val="24"/>
        </w:rPr>
        <w:t xml:space="preserve"> </w:t>
      </w:r>
      <w:r w:rsidR="00A25EEF" w:rsidRPr="00A25EEF">
        <w:rPr>
          <w:bCs/>
          <w:sz w:val="24"/>
          <w:szCs w:val="24"/>
        </w:rPr>
        <w:t>(</w:t>
      </w:r>
      <w:r w:rsidR="00A25EEF">
        <w:rPr>
          <w:bCs/>
          <w:sz w:val="24"/>
          <w:szCs w:val="24"/>
        </w:rPr>
        <w:t>[6], str. 4)</w:t>
      </w:r>
      <w:r w:rsidR="0033028A" w:rsidRPr="00D06A6F">
        <w:rPr>
          <w:sz w:val="24"/>
          <w:szCs w:val="24"/>
        </w:rPr>
        <w:t xml:space="preserve">. </w:t>
      </w:r>
      <w:r w:rsidR="00FB3D4E">
        <w:rPr>
          <w:sz w:val="24"/>
          <w:szCs w:val="24"/>
        </w:rPr>
        <w:t>Š</w:t>
      </w:r>
      <w:r w:rsidR="00311A31" w:rsidRPr="00D06A6F">
        <w:rPr>
          <w:sz w:val="24"/>
          <w:szCs w:val="24"/>
        </w:rPr>
        <w:t>to se ti</w:t>
      </w:r>
      <w:r w:rsidR="00FB3D4E">
        <w:rPr>
          <w:sz w:val="24"/>
          <w:szCs w:val="24"/>
        </w:rPr>
        <w:t>č</w:t>
      </w:r>
      <w:r w:rsidR="00311A31" w:rsidRPr="00D06A6F">
        <w:rPr>
          <w:sz w:val="24"/>
          <w:szCs w:val="24"/>
        </w:rPr>
        <w:t xml:space="preserve">e </w:t>
      </w:r>
      <w:r w:rsidR="00311A31" w:rsidRPr="00FB3D4E">
        <w:rPr>
          <w:i/>
          <w:sz w:val="24"/>
          <w:szCs w:val="24"/>
        </w:rPr>
        <w:t>p</w:t>
      </w:r>
      <w:r w:rsidR="00736C20" w:rsidRPr="00FB3D4E">
        <w:rPr>
          <w:bCs/>
          <w:i/>
          <w:sz w:val="24"/>
          <w:szCs w:val="24"/>
          <w:lang w:val="en-GB"/>
        </w:rPr>
        <w:t>rijevoz</w:t>
      </w:r>
      <w:r w:rsidR="00311A31" w:rsidRPr="00FB3D4E">
        <w:rPr>
          <w:bCs/>
          <w:i/>
          <w:sz w:val="24"/>
          <w:szCs w:val="24"/>
          <w:lang w:val="en-GB"/>
        </w:rPr>
        <w:t>a</w:t>
      </w:r>
      <w:r w:rsidR="00311A31" w:rsidRPr="00D06A6F">
        <w:rPr>
          <w:b/>
          <w:bCs/>
          <w:sz w:val="24"/>
          <w:szCs w:val="24"/>
        </w:rPr>
        <w:t>,</w:t>
      </w:r>
      <w:r w:rsidR="00736C20" w:rsidRPr="00D06A6F">
        <w:rPr>
          <w:sz w:val="24"/>
          <w:szCs w:val="24"/>
        </w:rPr>
        <w:t xml:space="preserve"> 22 č</w:t>
      </w:r>
      <w:r w:rsidR="00736C20" w:rsidRPr="00D06A6F">
        <w:rPr>
          <w:sz w:val="24"/>
          <w:szCs w:val="24"/>
          <w:lang w:val="en-GB"/>
        </w:rPr>
        <w:t>lanice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nisu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ostvarile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cilj</w:t>
      </w:r>
      <w:r w:rsidR="00A25EEF">
        <w:rPr>
          <w:rStyle w:val="FootnoteReference"/>
          <w:sz w:val="24"/>
          <w:szCs w:val="24"/>
          <w:lang w:val="en-GB"/>
        </w:rPr>
        <w:footnoteReference w:id="6"/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za</w:t>
      </w:r>
      <w:r w:rsidR="00736C20" w:rsidRPr="00D06A6F">
        <w:rPr>
          <w:sz w:val="24"/>
          <w:szCs w:val="24"/>
        </w:rPr>
        <w:t xml:space="preserve"> 2010</w:t>
      </w:r>
      <w:r w:rsidR="0033028A" w:rsidRPr="00D06A6F">
        <w:rPr>
          <w:sz w:val="24"/>
          <w:szCs w:val="24"/>
        </w:rPr>
        <w:t xml:space="preserve">. </w:t>
      </w:r>
      <w:r w:rsidR="00311A31" w:rsidRPr="00D06A6F">
        <w:rPr>
          <w:sz w:val="24"/>
          <w:szCs w:val="24"/>
        </w:rPr>
        <w:t xml:space="preserve">Za </w:t>
      </w:r>
      <w:r w:rsidR="00311A31" w:rsidRPr="00FB3D4E">
        <w:rPr>
          <w:i/>
          <w:sz w:val="24"/>
          <w:szCs w:val="24"/>
        </w:rPr>
        <w:t>g</w:t>
      </w:r>
      <w:r w:rsidR="00736C20" w:rsidRPr="00FB3D4E">
        <w:rPr>
          <w:bCs/>
          <w:i/>
          <w:sz w:val="24"/>
          <w:szCs w:val="24"/>
          <w:lang w:val="en-GB"/>
        </w:rPr>
        <w:t>rijanje</w:t>
      </w:r>
      <w:r w:rsidR="00736C20" w:rsidRPr="00FB3D4E">
        <w:rPr>
          <w:bCs/>
          <w:i/>
          <w:sz w:val="24"/>
          <w:szCs w:val="24"/>
        </w:rPr>
        <w:t>/</w:t>
      </w:r>
      <w:r w:rsidR="00736C20" w:rsidRPr="00FB3D4E">
        <w:rPr>
          <w:bCs/>
          <w:i/>
          <w:sz w:val="24"/>
          <w:szCs w:val="24"/>
          <w:lang w:val="en-GB"/>
        </w:rPr>
        <w:t>hla</w:t>
      </w:r>
      <w:r w:rsidR="00736C20" w:rsidRPr="00FB3D4E">
        <w:rPr>
          <w:bCs/>
          <w:i/>
          <w:sz w:val="24"/>
          <w:szCs w:val="24"/>
          <w:lang w:val="vi-VN"/>
        </w:rPr>
        <w:t>đ</w:t>
      </w:r>
      <w:r w:rsidR="00736C20" w:rsidRPr="00FB3D4E">
        <w:rPr>
          <w:bCs/>
          <w:i/>
          <w:sz w:val="24"/>
          <w:szCs w:val="24"/>
          <w:lang w:val="en-GB"/>
        </w:rPr>
        <w:t>enje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nema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indikativnih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ciljeva</w:t>
      </w:r>
      <w:r w:rsidR="00736C20" w:rsidRPr="00D06A6F">
        <w:rPr>
          <w:sz w:val="24"/>
          <w:szCs w:val="24"/>
        </w:rPr>
        <w:t xml:space="preserve">, </w:t>
      </w:r>
      <w:r w:rsidR="00311A31" w:rsidRPr="00D06A6F">
        <w:rPr>
          <w:sz w:val="24"/>
          <w:szCs w:val="24"/>
        </w:rPr>
        <w:t xml:space="preserve">no </w:t>
      </w:r>
      <w:r w:rsidR="00736C20" w:rsidRPr="00D06A6F">
        <w:rPr>
          <w:sz w:val="24"/>
          <w:szCs w:val="24"/>
          <w:lang w:val="en-GB"/>
        </w:rPr>
        <w:t>rast</w:t>
      </w:r>
      <w:r w:rsidR="00736C20" w:rsidRPr="00D06A6F">
        <w:rPr>
          <w:sz w:val="24"/>
          <w:szCs w:val="24"/>
        </w:rPr>
        <w:t xml:space="preserve"> </w:t>
      </w:r>
      <w:r w:rsidR="0033028A" w:rsidRPr="00D06A6F">
        <w:rPr>
          <w:sz w:val="24"/>
          <w:szCs w:val="24"/>
        </w:rPr>
        <w:t xml:space="preserve">je slab ili stagnira. </w:t>
      </w:r>
      <w:r w:rsidR="00736C20" w:rsidRPr="000A2E72">
        <w:rPr>
          <w:bCs/>
          <w:sz w:val="24"/>
          <w:szCs w:val="24"/>
          <w:lang w:val="en-GB"/>
        </w:rPr>
        <w:t>Vjetar</w:t>
      </w:r>
      <w:r w:rsidR="00736C20" w:rsidRPr="000A2E72">
        <w:rPr>
          <w:sz w:val="24"/>
          <w:szCs w:val="24"/>
        </w:rPr>
        <w:t xml:space="preserve"> </w:t>
      </w:r>
      <w:r w:rsidR="00311A31" w:rsidRPr="000A2E72">
        <w:rPr>
          <w:sz w:val="24"/>
          <w:szCs w:val="24"/>
        </w:rPr>
        <w:t xml:space="preserve">je </w:t>
      </w:r>
      <w:r w:rsidR="00736C20" w:rsidRPr="000A2E72">
        <w:rPr>
          <w:sz w:val="24"/>
          <w:szCs w:val="24"/>
          <w:lang w:val="en-GB"/>
        </w:rPr>
        <w:t>najo</w:t>
      </w:r>
      <w:r w:rsidR="00736C20" w:rsidRPr="000A2E72">
        <w:rPr>
          <w:sz w:val="24"/>
          <w:szCs w:val="24"/>
        </w:rPr>
        <w:t>č</w:t>
      </w:r>
      <w:r w:rsidR="00736C20" w:rsidRPr="000A2E72">
        <w:rPr>
          <w:sz w:val="24"/>
          <w:szCs w:val="24"/>
          <w:lang w:val="en-GB"/>
        </w:rPr>
        <w:t>itiji</w:t>
      </w:r>
      <w:r w:rsidR="00736C20" w:rsidRPr="000A2E72">
        <w:rPr>
          <w:sz w:val="24"/>
          <w:szCs w:val="24"/>
        </w:rPr>
        <w:t xml:space="preserve"> </w:t>
      </w:r>
      <w:r w:rsidR="00736C20" w:rsidRPr="000A2E72">
        <w:rPr>
          <w:sz w:val="24"/>
          <w:szCs w:val="24"/>
          <w:lang w:val="en-GB"/>
        </w:rPr>
        <w:t>primjer</w:t>
      </w:r>
      <w:r w:rsidR="00736C20" w:rsidRPr="000A2E72">
        <w:rPr>
          <w:sz w:val="24"/>
          <w:szCs w:val="24"/>
        </w:rPr>
        <w:t xml:space="preserve"> </w:t>
      </w:r>
      <w:r w:rsidR="00736C20" w:rsidRPr="000A2E72">
        <w:rPr>
          <w:sz w:val="24"/>
          <w:szCs w:val="24"/>
          <w:lang w:val="en-GB"/>
        </w:rPr>
        <w:t>neispunjen</w:t>
      </w:r>
      <w:r w:rsidR="0033028A" w:rsidRPr="000A2E72">
        <w:rPr>
          <w:sz w:val="24"/>
          <w:szCs w:val="24"/>
          <w:lang w:val="en-GB"/>
        </w:rPr>
        <w:t>ih</w:t>
      </w:r>
      <w:r w:rsidR="00736C20" w:rsidRPr="000A2E72">
        <w:rPr>
          <w:sz w:val="24"/>
          <w:szCs w:val="24"/>
        </w:rPr>
        <w:t xml:space="preserve"> </w:t>
      </w:r>
      <w:r w:rsidR="0033028A" w:rsidRPr="000A2E72">
        <w:rPr>
          <w:sz w:val="24"/>
          <w:szCs w:val="24"/>
          <w:lang w:val="en-GB"/>
        </w:rPr>
        <w:t>sektoralnih</w:t>
      </w:r>
      <w:r w:rsidR="00736C20" w:rsidRPr="000A2E72">
        <w:rPr>
          <w:sz w:val="24"/>
          <w:szCs w:val="24"/>
        </w:rPr>
        <w:t xml:space="preserve"> </w:t>
      </w:r>
      <w:r w:rsidR="00736C20" w:rsidRPr="000A2E72">
        <w:rPr>
          <w:sz w:val="24"/>
          <w:szCs w:val="24"/>
          <w:lang w:val="en-GB"/>
        </w:rPr>
        <w:t>plan</w:t>
      </w:r>
      <w:r w:rsidR="0033028A" w:rsidRPr="000A2E72">
        <w:rPr>
          <w:sz w:val="24"/>
          <w:szCs w:val="24"/>
          <w:lang w:val="en-GB"/>
        </w:rPr>
        <w:t>ov</w:t>
      </w:r>
      <w:r w:rsidR="00736C20" w:rsidRPr="000A2E72">
        <w:rPr>
          <w:sz w:val="24"/>
          <w:szCs w:val="24"/>
          <w:lang w:val="en-GB"/>
        </w:rPr>
        <w:t>a</w:t>
      </w:r>
      <w:r w:rsidR="0033028A" w:rsidRPr="000A2E72">
        <w:rPr>
          <w:sz w:val="24"/>
          <w:szCs w:val="24"/>
        </w:rPr>
        <w:t xml:space="preserve"> (</w:t>
      </w:r>
      <w:r w:rsidR="0033028A" w:rsidRPr="000A2E72">
        <w:rPr>
          <w:sz w:val="24"/>
          <w:szCs w:val="24"/>
          <w:lang w:val="en-GB"/>
        </w:rPr>
        <w:t>slika</w:t>
      </w:r>
      <w:r w:rsidR="00311A31" w:rsidRPr="000A2E72">
        <w:rPr>
          <w:sz w:val="24"/>
          <w:szCs w:val="24"/>
        </w:rPr>
        <w:t xml:space="preserve"> 6</w:t>
      </w:r>
      <w:r w:rsidR="0033028A" w:rsidRPr="000A2E72">
        <w:rPr>
          <w:sz w:val="24"/>
          <w:szCs w:val="24"/>
        </w:rPr>
        <w:t xml:space="preserve">), </w:t>
      </w:r>
      <w:r w:rsidR="00FB3D4E" w:rsidRPr="000A2E72">
        <w:rPr>
          <w:sz w:val="24"/>
          <w:szCs w:val="24"/>
        </w:rPr>
        <w:t>š</w:t>
      </w:r>
      <w:r w:rsidR="0033028A" w:rsidRPr="000A2E72">
        <w:rPr>
          <w:sz w:val="24"/>
          <w:szCs w:val="24"/>
        </w:rPr>
        <w:t>to u manjoj mjeri vrijedi i za b</w:t>
      </w:r>
      <w:r w:rsidR="00736C20" w:rsidRPr="000A2E72">
        <w:rPr>
          <w:bCs/>
          <w:sz w:val="24"/>
          <w:szCs w:val="24"/>
          <w:lang w:val="en-GB"/>
        </w:rPr>
        <w:t>iomas</w:t>
      </w:r>
      <w:r w:rsidR="0033028A" w:rsidRPr="000A2E72">
        <w:rPr>
          <w:bCs/>
          <w:sz w:val="24"/>
          <w:szCs w:val="24"/>
          <w:lang w:val="en-GB"/>
        </w:rPr>
        <w:t>u</w:t>
      </w:r>
      <w:r w:rsidR="0033028A" w:rsidRPr="00D06A6F">
        <w:rPr>
          <w:b/>
          <w:bCs/>
          <w:sz w:val="24"/>
          <w:szCs w:val="24"/>
        </w:rPr>
        <w:t xml:space="preserve">. </w:t>
      </w:r>
      <w:r w:rsidR="0033028A" w:rsidRPr="00D06A6F">
        <w:rPr>
          <w:bCs/>
          <w:sz w:val="24"/>
          <w:szCs w:val="24"/>
        </w:rPr>
        <w:t>Naprotiv,</w:t>
      </w:r>
      <w:r w:rsidR="00311A31" w:rsidRPr="00D06A6F">
        <w:rPr>
          <w:sz w:val="24"/>
          <w:szCs w:val="24"/>
        </w:rPr>
        <w:t xml:space="preserve"> </w:t>
      </w:r>
      <w:r w:rsidR="00311A31" w:rsidRPr="00D06A6F">
        <w:rPr>
          <w:sz w:val="24"/>
          <w:szCs w:val="24"/>
          <w:lang w:val="en-GB"/>
        </w:rPr>
        <w:t>sna</w:t>
      </w:r>
      <w:r w:rsidR="00311A31" w:rsidRPr="00D06A6F">
        <w:rPr>
          <w:sz w:val="24"/>
          <w:szCs w:val="24"/>
        </w:rPr>
        <w:t>ž</w:t>
      </w:r>
      <w:r w:rsidR="00311A31" w:rsidRPr="00D06A6F">
        <w:rPr>
          <w:sz w:val="24"/>
          <w:szCs w:val="24"/>
          <w:lang w:val="en-GB"/>
        </w:rPr>
        <w:t>an</w:t>
      </w:r>
      <w:r w:rsidR="00311A31" w:rsidRPr="00D06A6F">
        <w:rPr>
          <w:sz w:val="24"/>
          <w:szCs w:val="24"/>
        </w:rPr>
        <w:t xml:space="preserve"> </w:t>
      </w:r>
      <w:r w:rsidR="00311A31" w:rsidRPr="00D06A6F">
        <w:rPr>
          <w:sz w:val="24"/>
          <w:szCs w:val="24"/>
          <w:lang w:val="en-GB"/>
        </w:rPr>
        <w:t>rast</w:t>
      </w:r>
      <w:r w:rsidR="00311A31" w:rsidRPr="00D06A6F">
        <w:rPr>
          <w:sz w:val="24"/>
          <w:szCs w:val="24"/>
        </w:rPr>
        <w:t xml:space="preserve"> </w:t>
      </w:r>
      <w:r w:rsidR="00311A31" w:rsidRPr="00FB3D4E">
        <w:rPr>
          <w:bCs/>
          <w:i/>
          <w:sz w:val="24"/>
          <w:szCs w:val="24"/>
        </w:rPr>
        <w:t>f</w:t>
      </w:r>
      <w:r w:rsidR="00311A31" w:rsidRPr="00FB3D4E">
        <w:rPr>
          <w:bCs/>
          <w:i/>
          <w:sz w:val="24"/>
          <w:szCs w:val="24"/>
          <w:lang w:val="en-GB"/>
        </w:rPr>
        <w:t>otonaponskog</w:t>
      </w:r>
      <w:r w:rsidR="00311A31" w:rsidRPr="00FB3D4E">
        <w:rPr>
          <w:bCs/>
          <w:i/>
          <w:sz w:val="24"/>
          <w:szCs w:val="24"/>
        </w:rPr>
        <w:t xml:space="preserve"> </w:t>
      </w:r>
      <w:r w:rsidR="00311A31" w:rsidRPr="00FB3D4E">
        <w:rPr>
          <w:bCs/>
          <w:i/>
          <w:sz w:val="24"/>
          <w:szCs w:val="24"/>
          <w:lang w:val="en-GB"/>
        </w:rPr>
        <w:t>udjela</w:t>
      </w:r>
      <w:r w:rsidR="00311A31" w:rsidRPr="00D06A6F">
        <w:rPr>
          <w:sz w:val="24"/>
          <w:szCs w:val="24"/>
        </w:rPr>
        <w:t xml:space="preserve"> </w:t>
      </w:r>
      <w:r w:rsidR="00311A31" w:rsidRPr="00D06A6F">
        <w:rPr>
          <w:sz w:val="24"/>
          <w:szCs w:val="24"/>
          <w:lang w:val="en-GB"/>
        </w:rPr>
        <w:t>doveo</w:t>
      </w:r>
      <w:r w:rsidR="00311A31" w:rsidRPr="00D06A6F">
        <w:rPr>
          <w:sz w:val="24"/>
          <w:szCs w:val="24"/>
        </w:rPr>
        <w:t xml:space="preserve"> </w:t>
      </w:r>
      <w:r w:rsidR="00311A31" w:rsidRPr="00D06A6F">
        <w:rPr>
          <w:sz w:val="24"/>
          <w:szCs w:val="24"/>
          <w:lang w:val="en-GB"/>
        </w:rPr>
        <w:t>je</w:t>
      </w:r>
      <w:r w:rsidR="00311A31" w:rsidRPr="00D06A6F">
        <w:rPr>
          <w:sz w:val="24"/>
          <w:szCs w:val="24"/>
        </w:rPr>
        <w:t xml:space="preserve"> </w:t>
      </w:r>
      <w:r w:rsidR="00311A31" w:rsidRPr="00FB3D4E">
        <w:rPr>
          <w:sz w:val="24"/>
          <w:szCs w:val="24"/>
          <w:lang w:val="en-GB"/>
        </w:rPr>
        <w:t>za</w:t>
      </w:r>
      <w:r w:rsidR="00311A31" w:rsidRPr="00FB3D4E">
        <w:rPr>
          <w:sz w:val="24"/>
          <w:szCs w:val="24"/>
        </w:rPr>
        <w:t xml:space="preserve"> </w:t>
      </w:r>
      <w:r w:rsidR="00311A31" w:rsidRPr="00FB3D4E">
        <w:rPr>
          <w:sz w:val="24"/>
          <w:szCs w:val="24"/>
          <w:lang w:val="en-GB"/>
        </w:rPr>
        <w:t>sada</w:t>
      </w:r>
      <w:r w:rsidR="00311A31" w:rsidRPr="00D06A6F">
        <w:rPr>
          <w:sz w:val="24"/>
          <w:szCs w:val="24"/>
        </w:rPr>
        <w:t xml:space="preserve"> </w:t>
      </w:r>
      <w:r w:rsidR="00311A31" w:rsidRPr="00D06A6F">
        <w:rPr>
          <w:sz w:val="24"/>
          <w:szCs w:val="24"/>
          <w:lang w:val="en-GB"/>
        </w:rPr>
        <w:t>do</w:t>
      </w:r>
      <w:r w:rsidR="00311A31" w:rsidRPr="00D06A6F">
        <w:rPr>
          <w:sz w:val="24"/>
          <w:szCs w:val="24"/>
        </w:rPr>
        <w:t xml:space="preserve"> zna</w:t>
      </w:r>
      <w:r w:rsidR="00FB3D4E">
        <w:rPr>
          <w:sz w:val="24"/>
          <w:szCs w:val="24"/>
        </w:rPr>
        <w:t>č</w:t>
      </w:r>
      <w:r w:rsidR="00311A31" w:rsidRPr="00D06A6F">
        <w:rPr>
          <w:sz w:val="24"/>
          <w:szCs w:val="24"/>
        </w:rPr>
        <w:t xml:space="preserve">ajnog </w:t>
      </w:r>
      <w:r w:rsidR="00311A31" w:rsidRPr="00D06A6F">
        <w:rPr>
          <w:sz w:val="24"/>
          <w:szCs w:val="24"/>
          <w:lang w:val="en-GB"/>
        </w:rPr>
        <w:t>vi</w:t>
      </w:r>
      <w:r w:rsidR="00311A31" w:rsidRPr="00D06A6F">
        <w:rPr>
          <w:sz w:val="24"/>
          <w:szCs w:val="24"/>
        </w:rPr>
        <w:t>š</w:t>
      </w:r>
      <w:r w:rsidR="00311A31" w:rsidRPr="00D06A6F">
        <w:rPr>
          <w:sz w:val="24"/>
          <w:szCs w:val="24"/>
          <w:lang w:val="en-GB"/>
        </w:rPr>
        <w:t>ka</w:t>
      </w:r>
      <w:r w:rsidR="00A25EEF" w:rsidRPr="00A25EEF">
        <w:rPr>
          <w:sz w:val="24"/>
          <w:szCs w:val="24"/>
        </w:rPr>
        <w:t xml:space="preserve"> </w:t>
      </w:r>
      <w:r w:rsidR="00A25EEF">
        <w:rPr>
          <w:sz w:val="24"/>
          <w:szCs w:val="24"/>
          <w:lang w:val="en-GB"/>
        </w:rPr>
        <w:t>udjela</w:t>
      </w:r>
      <w:r w:rsidR="00311A31" w:rsidRPr="00D06A6F">
        <w:rPr>
          <w:sz w:val="24"/>
          <w:szCs w:val="24"/>
        </w:rPr>
        <w:t xml:space="preserve"> (</w:t>
      </w:r>
      <w:r w:rsidR="00311A31" w:rsidRPr="00D06A6F">
        <w:rPr>
          <w:sz w:val="24"/>
          <w:szCs w:val="24"/>
          <w:lang w:val="en-GB"/>
        </w:rPr>
        <w:t>slika</w:t>
      </w:r>
      <w:r w:rsidR="00311A31" w:rsidRPr="00D06A6F">
        <w:rPr>
          <w:sz w:val="24"/>
          <w:szCs w:val="24"/>
        </w:rPr>
        <w:t xml:space="preserve"> 7).</w:t>
      </w:r>
      <w:r w:rsidR="00311A31" w:rsidRPr="00D06A6F">
        <w:rPr>
          <w:b/>
          <w:bCs/>
          <w:sz w:val="24"/>
          <w:szCs w:val="24"/>
        </w:rPr>
        <w:t xml:space="preserve"> </w:t>
      </w:r>
    </w:p>
    <w:p w:rsidR="00C405B5" w:rsidRPr="00D06A6F" w:rsidRDefault="00C405B5" w:rsidP="000A2E72">
      <w:pPr>
        <w:jc w:val="center"/>
        <w:rPr>
          <w:sz w:val="24"/>
          <w:szCs w:val="24"/>
        </w:rPr>
      </w:pPr>
      <w:r w:rsidRPr="00D06A6F">
        <w:rPr>
          <w:noProof/>
          <w:sz w:val="24"/>
          <w:szCs w:val="24"/>
          <w:lang w:eastAsia="hr-HR"/>
        </w:rPr>
        <w:drawing>
          <wp:inline distT="0" distB="0" distL="0" distR="0">
            <wp:extent cx="4561577" cy="2261369"/>
            <wp:effectExtent l="19050" t="0" r="0" b="0"/>
            <wp:docPr id="16387" name="Picture 2" descr="Cap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 descr="Capture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" t="17218" r="2246" b="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343" cy="226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A2E72" w:rsidRDefault="00311A31" w:rsidP="000A2E72">
      <w:pPr>
        <w:spacing w:after="0"/>
        <w:jc w:val="center"/>
        <w:rPr>
          <w:iCs/>
          <w:sz w:val="24"/>
          <w:szCs w:val="24"/>
        </w:rPr>
      </w:pPr>
      <w:r w:rsidRPr="00D06A6F">
        <w:rPr>
          <w:b/>
          <w:sz w:val="24"/>
          <w:szCs w:val="24"/>
        </w:rPr>
        <w:t xml:space="preserve">Slika 5: </w:t>
      </w:r>
      <w:r w:rsidRPr="000A2E72">
        <w:rPr>
          <w:iCs/>
          <w:sz w:val="24"/>
          <w:szCs w:val="24"/>
          <w:lang w:val="en-GB"/>
        </w:rPr>
        <w:t>Planirani</w:t>
      </w:r>
      <w:r w:rsidRPr="000A2E72">
        <w:rPr>
          <w:iCs/>
          <w:sz w:val="24"/>
          <w:szCs w:val="24"/>
        </w:rPr>
        <w:t xml:space="preserve">  (</w:t>
      </w:r>
      <w:r w:rsidRPr="000A2E72">
        <w:rPr>
          <w:iCs/>
          <w:sz w:val="24"/>
          <w:szCs w:val="24"/>
          <w:lang w:val="en-GB"/>
        </w:rPr>
        <w:t>plavo</w:t>
      </w:r>
      <w:r w:rsidRPr="000A2E72">
        <w:rPr>
          <w:iCs/>
          <w:sz w:val="24"/>
          <w:szCs w:val="24"/>
        </w:rPr>
        <w:t xml:space="preserve">) </w:t>
      </w:r>
      <w:r w:rsidRPr="000A2E72">
        <w:rPr>
          <w:iCs/>
          <w:sz w:val="24"/>
          <w:szCs w:val="24"/>
          <w:lang w:val="en-GB"/>
        </w:rPr>
        <w:t>i</w:t>
      </w:r>
      <w:r w:rsidRPr="000A2E72">
        <w:rPr>
          <w:iCs/>
          <w:sz w:val="24"/>
          <w:szCs w:val="24"/>
        </w:rPr>
        <w:t xml:space="preserve"> </w:t>
      </w:r>
      <w:r w:rsidRPr="000A2E72">
        <w:rPr>
          <w:iCs/>
          <w:sz w:val="24"/>
          <w:szCs w:val="24"/>
          <w:lang w:val="en-GB"/>
        </w:rPr>
        <w:t>procijenjeni</w:t>
      </w:r>
      <w:r w:rsidRPr="000A2E72">
        <w:rPr>
          <w:iCs/>
          <w:sz w:val="24"/>
          <w:szCs w:val="24"/>
        </w:rPr>
        <w:t xml:space="preserve"> (</w:t>
      </w:r>
      <w:r w:rsidRPr="000A2E72">
        <w:rPr>
          <w:iCs/>
          <w:sz w:val="24"/>
          <w:szCs w:val="24"/>
          <w:lang w:val="en-GB"/>
        </w:rPr>
        <w:t>crveno</w:t>
      </w:r>
      <w:r w:rsidRPr="000A2E72">
        <w:rPr>
          <w:iCs/>
          <w:sz w:val="24"/>
          <w:szCs w:val="24"/>
        </w:rPr>
        <w:t xml:space="preserve">) </w:t>
      </w:r>
      <w:r w:rsidRPr="000A2E72">
        <w:rPr>
          <w:iCs/>
          <w:sz w:val="24"/>
          <w:szCs w:val="24"/>
          <w:lang w:val="en-GB"/>
        </w:rPr>
        <w:t>trend</w:t>
      </w:r>
      <w:r w:rsidRPr="000A2E72">
        <w:rPr>
          <w:iCs/>
          <w:sz w:val="24"/>
          <w:szCs w:val="24"/>
        </w:rPr>
        <w:t xml:space="preserve"> </w:t>
      </w:r>
      <w:r w:rsidRPr="000A2E72">
        <w:rPr>
          <w:iCs/>
          <w:sz w:val="24"/>
          <w:szCs w:val="24"/>
          <w:lang w:val="en-GB"/>
        </w:rPr>
        <w:t>potro</w:t>
      </w:r>
      <w:r w:rsidRPr="000A2E72">
        <w:rPr>
          <w:iCs/>
          <w:sz w:val="24"/>
          <w:szCs w:val="24"/>
        </w:rPr>
        <w:t>š</w:t>
      </w:r>
      <w:r w:rsidRPr="000A2E72">
        <w:rPr>
          <w:iCs/>
          <w:sz w:val="24"/>
          <w:szCs w:val="24"/>
          <w:lang w:val="en-GB"/>
        </w:rPr>
        <w:t>nje</w:t>
      </w:r>
      <w:r w:rsidRPr="000A2E72">
        <w:rPr>
          <w:iCs/>
          <w:sz w:val="24"/>
          <w:szCs w:val="24"/>
        </w:rPr>
        <w:t xml:space="preserve"> </w:t>
      </w:r>
      <w:r w:rsidRPr="000A2E72">
        <w:rPr>
          <w:iCs/>
          <w:sz w:val="24"/>
          <w:szCs w:val="24"/>
          <w:lang w:val="en-GB"/>
        </w:rPr>
        <w:t>iz</w:t>
      </w:r>
    </w:p>
    <w:p w:rsidR="00311A31" w:rsidRPr="000A2E72" w:rsidRDefault="00311A31" w:rsidP="000A2E72">
      <w:pPr>
        <w:jc w:val="center"/>
        <w:rPr>
          <w:iCs/>
          <w:sz w:val="24"/>
          <w:szCs w:val="24"/>
        </w:rPr>
      </w:pPr>
      <w:r w:rsidRPr="004B41A6">
        <w:rPr>
          <w:iCs/>
          <w:sz w:val="24"/>
          <w:szCs w:val="24"/>
          <w:lang w:val="de-DE"/>
        </w:rPr>
        <w:t>obnovljivih</w:t>
      </w:r>
      <w:r w:rsidRPr="000A2E72">
        <w:rPr>
          <w:iCs/>
          <w:sz w:val="24"/>
          <w:szCs w:val="24"/>
        </w:rPr>
        <w:t xml:space="preserve"> </w:t>
      </w:r>
      <w:r w:rsidRPr="004B41A6">
        <w:rPr>
          <w:iCs/>
          <w:sz w:val="24"/>
          <w:szCs w:val="24"/>
          <w:lang w:val="de-DE"/>
        </w:rPr>
        <w:t>izvora</w:t>
      </w:r>
      <w:r w:rsidRPr="000A2E72">
        <w:rPr>
          <w:iCs/>
          <w:sz w:val="24"/>
          <w:szCs w:val="24"/>
        </w:rPr>
        <w:t xml:space="preserve"> </w:t>
      </w:r>
      <w:r w:rsidRPr="004B41A6">
        <w:rPr>
          <w:iCs/>
          <w:sz w:val="24"/>
          <w:szCs w:val="24"/>
          <w:lang w:val="de-DE"/>
        </w:rPr>
        <w:t>energije</w:t>
      </w:r>
      <w:r w:rsidRPr="000A2E72">
        <w:rPr>
          <w:iCs/>
          <w:sz w:val="24"/>
          <w:szCs w:val="24"/>
        </w:rPr>
        <w:t xml:space="preserve"> </w:t>
      </w:r>
      <w:r w:rsidRPr="004B41A6">
        <w:rPr>
          <w:iCs/>
          <w:sz w:val="24"/>
          <w:szCs w:val="24"/>
          <w:lang w:val="de-DE"/>
        </w:rPr>
        <w:t>u</w:t>
      </w:r>
      <w:r w:rsidRPr="000A2E72">
        <w:rPr>
          <w:iCs/>
          <w:sz w:val="24"/>
          <w:szCs w:val="24"/>
        </w:rPr>
        <w:t xml:space="preserve"> </w:t>
      </w:r>
      <w:r w:rsidRPr="004B41A6">
        <w:rPr>
          <w:iCs/>
          <w:sz w:val="24"/>
          <w:szCs w:val="24"/>
          <w:lang w:val="de-DE"/>
        </w:rPr>
        <w:t>EU</w:t>
      </w:r>
      <w:r w:rsidR="00A25EEF" w:rsidRPr="000A2E72">
        <w:rPr>
          <w:iCs/>
          <w:sz w:val="24"/>
          <w:szCs w:val="24"/>
        </w:rPr>
        <w:t xml:space="preserve"> [6]</w:t>
      </w:r>
    </w:p>
    <w:p w:rsidR="000A2E72" w:rsidRDefault="00161F07" w:rsidP="000A2E72">
      <w:pPr>
        <w:jc w:val="center"/>
        <w:rPr>
          <w:sz w:val="24"/>
          <w:szCs w:val="24"/>
          <w:lang w:val="de-DE"/>
        </w:rPr>
      </w:pPr>
      <w:r w:rsidRPr="00D06A6F">
        <w:rPr>
          <w:noProof/>
          <w:sz w:val="24"/>
          <w:szCs w:val="24"/>
          <w:lang w:eastAsia="hr-HR"/>
        </w:rPr>
        <w:drawing>
          <wp:inline distT="0" distB="0" distL="0" distR="0">
            <wp:extent cx="4716852" cy="2161047"/>
            <wp:effectExtent l="19050" t="0" r="7548" b="0"/>
            <wp:docPr id="17411" name="Picture 2" descr="Cap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 descr="Capture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" t="14575" r="2547" b="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419" cy="21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A2E72" w:rsidRDefault="00311A31" w:rsidP="000A2E72">
      <w:pPr>
        <w:spacing w:after="0"/>
        <w:jc w:val="center"/>
        <w:rPr>
          <w:iCs/>
          <w:sz w:val="24"/>
          <w:szCs w:val="24"/>
        </w:rPr>
      </w:pPr>
      <w:r w:rsidRPr="004B41A6">
        <w:rPr>
          <w:b/>
          <w:sz w:val="24"/>
          <w:szCs w:val="24"/>
          <w:lang w:val="en-US"/>
        </w:rPr>
        <w:t xml:space="preserve">Slika 6: </w:t>
      </w:r>
      <w:r w:rsidRPr="004B41A6">
        <w:rPr>
          <w:iCs/>
          <w:sz w:val="24"/>
          <w:szCs w:val="24"/>
          <w:lang w:val="en-US"/>
        </w:rPr>
        <w:t>Planirani</w:t>
      </w:r>
      <w:r w:rsidRPr="000A2E72">
        <w:rPr>
          <w:iCs/>
          <w:sz w:val="24"/>
          <w:szCs w:val="24"/>
        </w:rPr>
        <w:t xml:space="preserve">  (</w:t>
      </w:r>
      <w:r w:rsidRPr="004B41A6">
        <w:rPr>
          <w:iCs/>
          <w:sz w:val="24"/>
          <w:szCs w:val="24"/>
          <w:lang w:val="en-US"/>
        </w:rPr>
        <w:t>plavo</w:t>
      </w:r>
      <w:r w:rsidRPr="000A2E72">
        <w:rPr>
          <w:iCs/>
          <w:sz w:val="24"/>
          <w:szCs w:val="24"/>
        </w:rPr>
        <w:t xml:space="preserve">) </w:t>
      </w:r>
      <w:r w:rsidRPr="004B41A6">
        <w:rPr>
          <w:iCs/>
          <w:sz w:val="24"/>
          <w:szCs w:val="24"/>
          <w:lang w:val="en-US"/>
        </w:rPr>
        <w:t>i</w:t>
      </w:r>
      <w:r w:rsidRPr="000A2E72">
        <w:rPr>
          <w:iCs/>
          <w:sz w:val="24"/>
          <w:szCs w:val="24"/>
        </w:rPr>
        <w:t xml:space="preserve"> </w:t>
      </w:r>
      <w:r w:rsidRPr="004B41A6">
        <w:rPr>
          <w:iCs/>
          <w:sz w:val="24"/>
          <w:szCs w:val="24"/>
          <w:lang w:val="en-US"/>
        </w:rPr>
        <w:t>procijenjeni</w:t>
      </w:r>
      <w:r w:rsidRPr="000A2E72">
        <w:rPr>
          <w:iCs/>
          <w:sz w:val="24"/>
          <w:szCs w:val="24"/>
        </w:rPr>
        <w:t xml:space="preserve"> (</w:t>
      </w:r>
      <w:r w:rsidRPr="004B41A6">
        <w:rPr>
          <w:iCs/>
          <w:sz w:val="24"/>
          <w:szCs w:val="24"/>
          <w:lang w:val="en-US"/>
        </w:rPr>
        <w:t>crveno</w:t>
      </w:r>
      <w:r w:rsidRPr="000A2E72">
        <w:rPr>
          <w:iCs/>
          <w:sz w:val="24"/>
          <w:szCs w:val="24"/>
        </w:rPr>
        <w:t xml:space="preserve">) </w:t>
      </w:r>
      <w:r w:rsidRPr="004B41A6">
        <w:rPr>
          <w:iCs/>
          <w:sz w:val="24"/>
          <w:szCs w:val="24"/>
          <w:lang w:val="en-US"/>
        </w:rPr>
        <w:t>trend</w:t>
      </w:r>
      <w:r w:rsidRPr="000A2E72">
        <w:rPr>
          <w:iCs/>
          <w:sz w:val="24"/>
          <w:szCs w:val="24"/>
        </w:rPr>
        <w:t xml:space="preserve"> </w:t>
      </w:r>
      <w:r w:rsidRPr="004B41A6">
        <w:rPr>
          <w:iCs/>
          <w:sz w:val="24"/>
          <w:szCs w:val="24"/>
          <w:lang w:val="en-US"/>
        </w:rPr>
        <w:t>potro</w:t>
      </w:r>
      <w:r w:rsidRPr="000A2E72">
        <w:rPr>
          <w:iCs/>
          <w:sz w:val="24"/>
          <w:szCs w:val="24"/>
        </w:rPr>
        <w:t>š</w:t>
      </w:r>
      <w:r w:rsidRPr="004B41A6">
        <w:rPr>
          <w:iCs/>
          <w:sz w:val="24"/>
          <w:szCs w:val="24"/>
          <w:lang w:val="en-US"/>
        </w:rPr>
        <w:t>nje</w:t>
      </w:r>
      <w:r w:rsidRPr="000A2E72">
        <w:rPr>
          <w:iCs/>
          <w:sz w:val="24"/>
          <w:szCs w:val="24"/>
        </w:rPr>
        <w:t xml:space="preserve"> </w:t>
      </w:r>
      <w:r w:rsidRPr="004B41A6">
        <w:rPr>
          <w:iCs/>
          <w:sz w:val="24"/>
          <w:szCs w:val="24"/>
          <w:lang w:val="en-US"/>
        </w:rPr>
        <w:t>offshore</w:t>
      </w:r>
    </w:p>
    <w:p w:rsidR="00311A31" w:rsidRPr="000A2E72" w:rsidRDefault="00311A31" w:rsidP="000A2E72">
      <w:pPr>
        <w:jc w:val="center"/>
        <w:rPr>
          <w:sz w:val="24"/>
          <w:szCs w:val="24"/>
          <w:lang w:val="de-DE"/>
        </w:rPr>
      </w:pPr>
      <w:r w:rsidRPr="000A2E72">
        <w:rPr>
          <w:iCs/>
          <w:sz w:val="24"/>
          <w:szCs w:val="24"/>
          <w:lang w:val="de-DE"/>
        </w:rPr>
        <w:t>en</w:t>
      </w:r>
      <w:r w:rsidR="00242A79" w:rsidRPr="000A2E72">
        <w:rPr>
          <w:iCs/>
          <w:sz w:val="24"/>
          <w:szCs w:val="24"/>
          <w:lang w:val="de-DE"/>
        </w:rPr>
        <w:t>e</w:t>
      </w:r>
      <w:r w:rsidRPr="000A2E72">
        <w:rPr>
          <w:iCs/>
          <w:sz w:val="24"/>
          <w:szCs w:val="24"/>
          <w:lang w:val="de-DE"/>
        </w:rPr>
        <w:t>rgije</w:t>
      </w:r>
      <w:r w:rsidRPr="000A2E72">
        <w:rPr>
          <w:iCs/>
          <w:sz w:val="24"/>
          <w:szCs w:val="24"/>
        </w:rPr>
        <w:t xml:space="preserve"> </w:t>
      </w:r>
      <w:r w:rsidRPr="000A2E72">
        <w:rPr>
          <w:iCs/>
          <w:sz w:val="24"/>
          <w:szCs w:val="24"/>
          <w:lang w:val="de-DE"/>
        </w:rPr>
        <w:t>vjetra</w:t>
      </w:r>
      <w:r w:rsidRPr="000A2E72">
        <w:rPr>
          <w:iCs/>
          <w:sz w:val="24"/>
          <w:szCs w:val="24"/>
        </w:rPr>
        <w:t xml:space="preserve"> </w:t>
      </w:r>
      <w:r w:rsidRPr="000A2E72">
        <w:rPr>
          <w:iCs/>
          <w:sz w:val="24"/>
          <w:szCs w:val="24"/>
          <w:lang w:val="de-DE"/>
        </w:rPr>
        <w:t>u</w:t>
      </w:r>
      <w:r w:rsidRPr="000A2E72">
        <w:rPr>
          <w:iCs/>
          <w:sz w:val="24"/>
          <w:szCs w:val="24"/>
        </w:rPr>
        <w:t xml:space="preserve"> </w:t>
      </w:r>
      <w:r w:rsidRPr="000A2E72">
        <w:rPr>
          <w:iCs/>
          <w:sz w:val="24"/>
          <w:szCs w:val="24"/>
          <w:lang w:val="de-DE"/>
        </w:rPr>
        <w:t>EU</w:t>
      </w:r>
      <w:r w:rsidR="00A25EEF" w:rsidRPr="000A2E72">
        <w:rPr>
          <w:iCs/>
          <w:sz w:val="24"/>
          <w:szCs w:val="24"/>
          <w:lang w:val="de-DE"/>
        </w:rPr>
        <w:t xml:space="preserve"> [6]</w:t>
      </w:r>
    </w:p>
    <w:p w:rsidR="00161F07" w:rsidRPr="00D06A6F" w:rsidRDefault="00161F07" w:rsidP="000A2E72">
      <w:pPr>
        <w:jc w:val="center"/>
        <w:rPr>
          <w:sz w:val="24"/>
          <w:szCs w:val="24"/>
        </w:rPr>
      </w:pPr>
      <w:r w:rsidRPr="00D06A6F"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568933" cy="2587775"/>
            <wp:effectExtent l="19050" t="0" r="3067" b="0"/>
            <wp:docPr id="20484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" t="3454" r="2300" b="3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203" cy="258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A2E72" w:rsidRDefault="00311A31" w:rsidP="000A2E72">
      <w:pPr>
        <w:spacing w:after="0"/>
        <w:jc w:val="center"/>
        <w:rPr>
          <w:iCs/>
          <w:sz w:val="24"/>
          <w:szCs w:val="24"/>
        </w:rPr>
      </w:pPr>
      <w:r w:rsidRPr="00D06A6F">
        <w:rPr>
          <w:b/>
          <w:sz w:val="24"/>
          <w:szCs w:val="24"/>
        </w:rPr>
        <w:t xml:space="preserve">Slika 7: </w:t>
      </w:r>
      <w:r w:rsidRPr="000A2E72">
        <w:rPr>
          <w:iCs/>
          <w:sz w:val="24"/>
          <w:szCs w:val="24"/>
          <w:lang w:val="en-GB"/>
        </w:rPr>
        <w:t>Planirani</w:t>
      </w:r>
      <w:r w:rsidRPr="000A2E72">
        <w:rPr>
          <w:iCs/>
          <w:sz w:val="24"/>
          <w:szCs w:val="24"/>
        </w:rPr>
        <w:t xml:space="preserve">  (</w:t>
      </w:r>
      <w:r w:rsidRPr="000A2E72">
        <w:rPr>
          <w:iCs/>
          <w:sz w:val="24"/>
          <w:szCs w:val="24"/>
          <w:lang w:val="en-GB"/>
        </w:rPr>
        <w:t>plavo</w:t>
      </w:r>
      <w:r w:rsidRPr="000A2E72">
        <w:rPr>
          <w:iCs/>
          <w:sz w:val="24"/>
          <w:szCs w:val="24"/>
        </w:rPr>
        <w:t xml:space="preserve">) </w:t>
      </w:r>
      <w:r w:rsidRPr="000A2E72">
        <w:rPr>
          <w:iCs/>
          <w:sz w:val="24"/>
          <w:szCs w:val="24"/>
          <w:lang w:val="en-GB"/>
        </w:rPr>
        <w:t>i</w:t>
      </w:r>
      <w:r w:rsidRPr="000A2E72">
        <w:rPr>
          <w:iCs/>
          <w:sz w:val="24"/>
          <w:szCs w:val="24"/>
        </w:rPr>
        <w:t xml:space="preserve"> </w:t>
      </w:r>
      <w:r w:rsidRPr="000A2E72">
        <w:rPr>
          <w:iCs/>
          <w:sz w:val="24"/>
          <w:szCs w:val="24"/>
          <w:lang w:val="en-GB"/>
        </w:rPr>
        <w:t>procijenjeni</w:t>
      </w:r>
      <w:r w:rsidRPr="000A2E72">
        <w:rPr>
          <w:iCs/>
          <w:sz w:val="24"/>
          <w:szCs w:val="24"/>
        </w:rPr>
        <w:t xml:space="preserve"> (</w:t>
      </w:r>
      <w:r w:rsidRPr="000A2E72">
        <w:rPr>
          <w:iCs/>
          <w:sz w:val="24"/>
          <w:szCs w:val="24"/>
          <w:lang w:val="en-GB"/>
        </w:rPr>
        <w:t>crveno</w:t>
      </w:r>
      <w:r w:rsidRPr="000A2E72">
        <w:rPr>
          <w:iCs/>
          <w:sz w:val="24"/>
          <w:szCs w:val="24"/>
        </w:rPr>
        <w:t xml:space="preserve">) </w:t>
      </w:r>
      <w:r w:rsidRPr="000A2E72">
        <w:rPr>
          <w:iCs/>
          <w:sz w:val="24"/>
          <w:szCs w:val="24"/>
          <w:lang w:val="en-GB"/>
        </w:rPr>
        <w:t>trend</w:t>
      </w:r>
      <w:r w:rsidRPr="000A2E72">
        <w:rPr>
          <w:iCs/>
          <w:sz w:val="24"/>
          <w:szCs w:val="24"/>
        </w:rPr>
        <w:t xml:space="preserve"> </w:t>
      </w:r>
      <w:r w:rsidRPr="000A2E72">
        <w:rPr>
          <w:iCs/>
          <w:sz w:val="24"/>
          <w:szCs w:val="24"/>
          <w:lang w:val="en-GB"/>
        </w:rPr>
        <w:t>potro</w:t>
      </w:r>
      <w:r w:rsidRPr="000A2E72">
        <w:rPr>
          <w:iCs/>
          <w:sz w:val="24"/>
          <w:szCs w:val="24"/>
        </w:rPr>
        <w:t>š</w:t>
      </w:r>
      <w:r w:rsidRPr="000A2E72">
        <w:rPr>
          <w:iCs/>
          <w:sz w:val="24"/>
          <w:szCs w:val="24"/>
          <w:lang w:val="en-GB"/>
        </w:rPr>
        <w:t>nje</w:t>
      </w:r>
    </w:p>
    <w:p w:rsidR="004D6CDF" w:rsidRPr="000A2E72" w:rsidRDefault="00311A31" w:rsidP="000A2E72">
      <w:pPr>
        <w:jc w:val="center"/>
        <w:rPr>
          <w:iCs/>
          <w:sz w:val="24"/>
          <w:szCs w:val="24"/>
        </w:rPr>
      </w:pPr>
      <w:r w:rsidRPr="000A2E72">
        <w:rPr>
          <w:iCs/>
          <w:sz w:val="24"/>
          <w:szCs w:val="24"/>
          <w:lang w:val="en-GB"/>
        </w:rPr>
        <w:t>fotonaponske</w:t>
      </w:r>
      <w:r w:rsidRPr="000A2E72">
        <w:rPr>
          <w:iCs/>
          <w:sz w:val="24"/>
          <w:szCs w:val="24"/>
        </w:rPr>
        <w:t xml:space="preserve"> </w:t>
      </w:r>
      <w:r w:rsidRPr="000A2E72">
        <w:rPr>
          <w:iCs/>
          <w:sz w:val="24"/>
          <w:szCs w:val="24"/>
          <w:lang w:val="en-GB"/>
        </w:rPr>
        <w:t>energije</w:t>
      </w:r>
      <w:r w:rsidRPr="000A2E72">
        <w:rPr>
          <w:iCs/>
          <w:sz w:val="24"/>
          <w:szCs w:val="24"/>
        </w:rPr>
        <w:t xml:space="preserve"> </w:t>
      </w:r>
      <w:r w:rsidRPr="000A2E72">
        <w:rPr>
          <w:iCs/>
          <w:sz w:val="24"/>
          <w:szCs w:val="24"/>
          <w:lang w:val="en-GB"/>
        </w:rPr>
        <w:t>u</w:t>
      </w:r>
      <w:r w:rsidRPr="000A2E72">
        <w:rPr>
          <w:iCs/>
          <w:sz w:val="24"/>
          <w:szCs w:val="24"/>
        </w:rPr>
        <w:t xml:space="preserve"> </w:t>
      </w:r>
      <w:r w:rsidRPr="000A2E72">
        <w:rPr>
          <w:iCs/>
          <w:sz w:val="24"/>
          <w:szCs w:val="24"/>
          <w:lang w:val="en-GB"/>
        </w:rPr>
        <w:t>EU</w:t>
      </w:r>
      <w:r w:rsidR="00A25EEF" w:rsidRPr="000A2E72">
        <w:rPr>
          <w:iCs/>
          <w:sz w:val="24"/>
          <w:szCs w:val="24"/>
        </w:rPr>
        <w:t xml:space="preserve"> [6]</w:t>
      </w:r>
    </w:p>
    <w:p w:rsidR="000A2E72" w:rsidRDefault="000A2E72" w:rsidP="000A2E72">
      <w:pPr>
        <w:ind w:left="567" w:hanging="567"/>
        <w:rPr>
          <w:b/>
          <w:bCs/>
          <w:i/>
          <w:sz w:val="24"/>
          <w:szCs w:val="24"/>
        </w:rPr>
      </w:pPr>
    </w:p>
    <w:p w:rsidR="003B6186" w:rsidRPr="00D06A6F" w:rsidRDefault="0011726A" w:rsidP="000A2E72">
      <w:pPr>
        <w:ind w:left="567" w:hanging="567"/>
        <w:rPr>
          <w:b/>
          <w:bCs/>
          <w:i/>
          <w:sz w:val="24"/>
          <w:szCs w:val="24"/>
        </w:rPr>
      </w:pPr>
      <w:r w:rsidRPr="0011726A">
        <w:rPr>
          <w:b/>
          <w:bCs/>
          <w:i/>
          <w:sz w:val="24"/>
          <w:szCs w:val="24"/>
        </w:rPr>
        <w:t>4.2</w:t>
      </w:r>
      <w:r w:rsidR="000A2E72">
        <w:rPr>
          <w:b/>
          <w:bCs/>
          <w:i/>
          <w:sz w:val="24"/>
          <w:szCs w:val="24"/>
        </w:rPr>
        <w:t>.</w:t>
      </w:r>
      <w:r w:rsidRPr="0011726A">
        <w:rPr>
          <w:b/>
          <w:bCs/>
          <w:i/>
          <w:sz w:val="24"/>
          <w:szCs w:val="24"/>
        </w:rPr>
        <w:t xml:space="preserve"> </w:t>
      </w:r>
      <w:r w:rsidR="000A2E72">
        <w:rPr>
          <w:b/>
          <w:bCs/>
          <w:i/>
          <w:sz w:val="24"/>
          <w:szCs w:val="24"/>
        </w:rPr>
        <w:tab/>
      </w:r>
      <w:r w:rsidR="003B6186" w:rsidRPr="00D06A6F">
        <w:rPr>
          <w:b/>
          <w:bCs/>
          <w:i/>
          <w:sz w:val="24"/>
          <w:szCs w:val="24"/>
          <w:lang w:val="en-GB"/>
        </w:rPr>
        <w:t>Odr</w:t>
      </w:r>
      <w:r w:rsidR="003B6186" w:rsidRPr="00D06A6F">
        <w:rPr>
          <w:b/>
          <w:bCs/>
          <w:i/>
          <w:sz w:val="24"/>
          <w:szCs w:val="24"/>
        </w:rPr>
        <w:t>ž</w:t>
      </w:r>
      <w:r w:rsidR="003B6186" w:rsidRPr="00D06A6F">
        <w:rPr>
          <w:b/>
          <w:bCs/>
          <w:i/>
          <w:sz w:val="24"/>
          <w:szCs w:val="24"/>
          <w:lang w:val="en-GB"/>
        </w:rPr>
        <w:t>ivost</w:t>
      </w:r>
      <w:r w:rsidR="003B6186" w:rsidRPr="00D06A6F">
        <w:rPr>
          <w:b/>
          <w:bCs/>
          <w:i/>
          <w:sz w:val="24"/>
          <w:szCs w:val="24"/>
        </w:rPr>
        <w:t xml:space="preserve"> </w:t>
      </w:r>
      <w:r w:rsidR="003B6186" w:rsidRPr="00D06A6F">
        <w:rPr>
          <w:b/>
          <w:bCs/>
          <w:i/>
          <w:sz w:val="24"/>
          <w:szCs w:val="24"/>
          <w:lang w:val="en-GB"/>
        </w:rPr>
        <w:t>biogoriva</w:t>
      </w:r>
      <w:r w:rsidR="003B6186" w:rsidRPr="00D06A6F">
        <w:rPr>
          <w:b/>
          <w:bCs/>
          <w:i/>
          <w:sz w:val="24"/>
          <w:szCs w:val="24"/>
        </w:rPr>
        <w:t>?</w:t>
      </w:r>
    </w:p>
    <w:p w:rsidR="003B6186" w:rsidRDefault="003B6186" w:rsidP="000A2E72">
      <w:pPr>
        <w:jc w:val="both"/>
        <w:rPr>
          <w:sz w:val="24"/>
          <w:szCs w:val="24"/>
          <w:lang w:val="nl-NL"/>
        </w:rPr>
      </w:pPr>
      <w:r w:rsidRPr="00D06A6F">
        <w:rPr>
          <w:sz w:val="24"/>
          <w:szCs w:val="24"/>
          <w:lang w:val="en-GB"/>
        </w:rPr>
        <w:t>Proizvodnjom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potro</w:t>
      </w:r>
      <w:r w:rsidRPr="00D06A6F">
        <w:rPr>
          <w:sz w:val="24"/>
          <w:szCs w:val="24"/>
        </w:rPr>
        <w:t>š</w:t>
      </w:r>
      <w:r w:rsidRPr="00D06A6F">
        <w:rPr>
          <w:sz w:val="24"/>
          <w:szCs w:val="24"/>
          <w:lang w:val="en-GB"/>
        </w:rPr>
        <w:t>njom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biogoriva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dominira</w:t>
      </w:r>
      <w:r w:rsidRPr="00D06A6F">
        <w:rPr>
          <w:sz w:val="24"/>
          <w:szCs w:val="24"/>
        </w:rPr>
        <w:t xml:space="preserve">ju </w:t>
      </w:r>
      <w:r w:rsidRPr="00D06A6F">
        <w:rPr>
          <w:sz w:val="24"/>
          <w:szCs w:val="24"/>
          <w:lang w:val="en-GB"/>
        </w:rPr>
        <w:t>Francuska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en-GB"/>
        </w:rPr>
        <w:t>Njema</w:t>
      </w:r>
      <w:r w:rsidRPr="00D06A6F">
        <w:rPr>
          <w:sz w:val="24"/>
          <w:szCs w:val="24"/>
        </w:rPr>
        <w:t>č</w:t>
      </w:r>
      <w:r w:rsidRPr="00D06A6F">
        <w:rPr>
          <w:sz w:val="24"/>
          <w:szCs w:val="24"/>
          <w:lang w:val="en-GB"/>
        </w:rPr>
        <w:t>ka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en-GB"/>
        </w:rPr>
        <w:t>Italija</w:t>
      </w:r>
      <w:r w:rsidRPr="00D06A6F">
        <w:rPr>
          <w:sz w:val="24"/>
          <w:szCs w:val="24"/>
        </w:rPr>
        <w:t>, Š</w:t>
      </w:r>
      <w:r w:rsidRPr="00D06A6F">
        <w:rPr>
          <w:sz w:val="24"/>
          <w:szCs w:val="24"/>
          <w:lang w:val="en-GB"/>
        </w:rPr>
        <w:t>panjolska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UK</w:t>
      </w:r>
      <w:r w:rsidRPr="00D06A6F">
        <w:rPr>
          <w:sz w:val="24"/>
          <w:szCs w:val="24"/>
        </w:rPr>
        <w:t xml:space="preserve">. Direktiva </w:t>
      </w:r>
      <w:r w:rsidRPr="00D06A6F">
        <w:rPr>
          <w:sz w:val="24"/>
          <w:szCs w:val="24"/>
          <w:lang w:val="en-GB"/>
        </w:rPr>
        <w:t>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obnovljivim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izvorima</w:t>
      </w:r>
      <w:r w:rsidRPr="00D06A6F">
        <w:rPr>
          <w:sz w:val="24"/>
          <w:szCs w:val="24"/>
        </w:rPr>
        <w:t xml:space="preserve"> </w:t>
      </w:r>
      <w:r w:rsidR="002618A7" w:rsidRPr="002618A7">
        <w:rPr>
          <w:bCs/>
        </w:rPr>
        <w:t>2009/28/EC</w:t>
      </w:r>
      <w:r w:rsidR="002618A7" w:rsidRPr="002618A7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nala</w:t>
      </w:r>
      <w:r w:rsidRPr="00D06A6F">
        <w:rPr>
          <w:sz w:val="24"/>
          <w:szCs w:val="24"/>
        </w:rPr>
        <w:t>ž</w:t>
      </w:r>
      <w:r w:rsidRPr="00D06A6F">
        <w:rPr>
          <w:sz w:val="24"/>
          <w:szCs w:val="24"/>
          <w:lang w:val="en-GB"/>
        </w:rPr>
        <w:t>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da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Europska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Komisija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vodi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nadzor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njihovom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utjecaju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na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odr</w:t>
      </w:r>
      <w:r w:rsidRPr="00D06A6F">
        <w:rPr>
          <w:sz w:val="24"/>
          <w:szCs w:val="24"/>
        </w:rPr>
        <w:t>ž</w:t>
      </w:r>
      <w:r w:rsidRPr="00D06A6F">
        <w:rPr>
          <w:sz w:val="24"/>
          <w:szCs w:val="24"/>
          <w:lang w:val="en-GB"/>
        </w:rPr>
        <w:t>ivost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en-GB"/>
        </w:rPr>
        <w:t>tr</w:t>
      </w:r>
      <w:r w:rsidRPr="00D06A6F">
        <w:rPr>
          <w:sz w:val="24"/>
          <w:szCs w:val="24"/>
        </w:rPr>
        <w:t>ž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>š</w:t>
      </w:r>
      <w:r w:rsidRPr="00D06A6F">
        <w:rPr>
          <w:sz w:val="24"/>
          <w:szCs w:val="24"/>
          <w:lang w:val="en-GB"/>
        </w:rPr>
        <w:t>ta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biogoriva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en-GB"/>
        </w:rPr>
        <w:t>cijene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sirovina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hrane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potrebne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mjere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glede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za</w:t>
      </w:r>
      <w:r w:rsidRPr="00D06A6F">
        <w:rPr>
          <w:sz w:val="24"/>
          <w:szCs w:val="24"/>
        </w:rPr>
        <w:t>š</w:t>
      </w:r>
      <w:r w:rsidRPr="00D06A6F">
        <w:rPr>
          <w:sz w:val="24"/>
          <w:szCs w:val="24"/>
          <w:lang w:val="en-GB"/>
        </w:rPr>
        <w:t>tite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tla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en-GB"/>
        </w:rPr>
        <w:t>vode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zraka</w:t>
      </w:r>
      <w:r w:rsidRPr="00D06A6F">
        <w:rPr>
          <w:sz w:val="24"/>
          <w:szCs w:val="24"/>
        </w:rPr>
        <w:t xml:space="preserve">.  60% </w:t>
      </w:r>
      <w:r w:rsidRPr="00D06A6F">
        <w:rPr>
          <w:sz w:val="24"/>
          <w:szCs w:val="24"/>
          <w:lang w:val="en-GB"/>
        </w:rPr>
        <w:t>sirovina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za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biodiesel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konzumiran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proizvodi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se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unutar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EU</w:t>
      </w:r>
      <w:r w:rsidRPr="00D06A6F">
        <w:rPr>
          <w:sz w:val="24"/>
          <w:szCs w:val="24"/>
        </w:rPr>
        <w:t xml:space="preserve">: </w:t>
      </w:r>
      <w:r w:rsidRPr="00D06A6F">
        <w:rPr>
          <w:sz w:val="24"/>
          <w:szCs w:val="24"/>
          <w:lang w:val="en-GB"/>
        </w:rPr>
        <w:t>upliv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na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svjetsku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cijenu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prehrambenih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ulja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cijeni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se</w:t>
      </w:r>
      <w:r w:rsidRPr="00D06A6F">
        <w:rPr>
          <w:sz w:val="24"/>
          <w:szCs w:val="24"/>
        </w:rPr>
        <w:t xml:space="preserve"> ipak </w:t>
      </w:r>
      <w:r w:rsidRPr="00D06A6F">
        <w:rPr>
          <w:sz w:val="24"/>
          <w:szCs w:val="24"/>
          <w:lang w:val="en-GB"/>
        </w:rPr>
        <w:t>na</w:t>
      </w:r>
      <w:r w:rsidRPr="00D06A6F">
        <w:rPr>
          <w:sz w:val="24"/>
          <w:szCs w:val="24"/>
        </w:rPr>
        <w:t xml:space="preserve"> ~4%. </w:t>
      </w:r>
      <w:r w:rsidRPr="00D06A6F">
        <w:rPr>
          <w:bCs/>
          <w:i/>
          <w:sz w:val="24"/>
          <w:szCs w:val="24"/>
        </w:rPr>
        <w:t xml:space="preserve">Problematično je da </w:t>
      </w:r>
      <w:r w:rsidRPr="00D06A6F">
        <w:rPr>
          <w:bCs/>
          <w:i/>
          <w:sz w:val="24"/>
          <w:szCs w:val="24"/>
          <w:lang w:val="en-GB"/>
        </w:rPr>
        <w:t>biogoriva</w:t>
      </w:r>
      <w:r w:rsidRPr="00D06A6F">
        <w:rPr>
          <w:bCs/>
          <w:i/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na</w:t>
      </w:r>
      <w:r w:rsidRPr="00D06A6F">
        <w:rPr>
          <w:bCs/>
          <w:i/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osnovi</w:t>
      </w:r>
      <w:r w:rsidRPr="00D06A6F">
        <w:rPr>
          <w:bCs/>
          <w:i/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prehrambenih</w:t>
      </w:r>
      <w:r w:rsidRPr="00D06A6F">
        <w:rPr>
          <w:bCs/>
          <w:i/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kultura</w:t>
      </w:r>
      <w:r w:rsidRPr="00D06A6F">
        <w:rPr>
          <w:bCs/>
          <w:i/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vode</w:t>
      </w:r>
      <w:r w:rsidRPr="00D06A6F">
        <w:rPr>
          <w:bCs/>
          <w:i/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samo</w:t>
      </w:r>
      <w:r w:rsidRPr="00D06A6F">
        <w:rPr>
          <w:bCs/>
          <w:i/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do</w:t>
      </w:r>
      <w:r w:rsidRPr="00D06A6F">
        <w:rPr>
          <w:bCs/>
          <w:i/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niske</w:t>
      </w:r>
      <w:r w:rsidRPr="00D06A6F">
        <w:rPr>
          <w:bCs/>
          <w:i/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ili</w:t>
      </w:r>
      <w:r w:rsidRPr="00D06A6F">
        <w:rPr>
          <w:bCs/>
          <w:i/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nikakve</w:t>
      </w:r>
      <w:r w:rsidRPr="00D06A6F">
        <w:rPr>
          <w:bCs/>
          <w:i/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u</w:t>
      </w:r>
      <w:r w:rsidRPr="00D06A6F">
        <w:rPr>
          <w:bCs/>
          <w:i/>
          <w:sz w:val="24"/>
          <w:szCs w:val="24"/>
        </w:rPr>
        <w:t>š</w:t>
      </w:r>
      <w:r w:rsidRPr="00D06A6F">
        <w:rPr>
          <w:bCs/>
          <w:i/>
          <w:sz w:val="24"/>
          <w:szCs w:val="24"/>
          <w:lang w:val="en-GB"/>
        </w:rPr>
        <w:t>tede</w:t>
      </w:r>
      <w:r w:rsidRPr="00D06A6F">
        <w:rPr>
          <w:bCs/>
          <w:i/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emisija</w:t>
      </w:r>
      <w:r w:rsidRPr="00D06A6F">
        <w:rPr>
          <w:bCs/>
          <w:i/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stakleni</w:t>
      </w:r>
      <w:r w:rsidRPr="00D06A6F">
        <w:rPr>
          <w:bCs/>
          <w:i/>
          <w:sz w:val="24"/>
          <w:szCs w:val="24"/>
        </w:rPr>
        <w:t>č</w:t>
      </w:r>
      <w:r w:rsidRPr="00D06A6F">
        <w:rPr>
          <w:bCs/>
          <w:i/>
          <w:sz w:val="24"/>
          <w:szCs w:val="24"/>
          <w:lang w:val="en-GB"/>
        </w:rPr>
        <w:t>kih</w:t>
      </w:r>
      <w:r w:rsidRPr="00D06A6F">
        <w:rPr>
          <w:bCs/>
          <w:i/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plinova</w:t>
      </w:r>
      <w:r w:rsidRPr="00D06A6F">
        <w:rPr>
          <w:bCs/>
          <w:i/>
          <w:sz w:val="24"/>
          <w:szCs w:val="24"/>
        </w:rPr>
        <w:t xml:space="preserve">. </w:t>
      </w:r>
      <w:r w:rsidRPr="00D06A6F">
        <w:rPr>
          <w:sz w:val="24"/>
          <w:szCs w:val="24"/>
          <w:lang w:val="en-GB"/>
        </w:rPr>
        <w:t>Predlo</w:t>
      </w:r>
      <w:r w:rsidRPr="00D06A6F">
        <w:rPr>
          <w:sz w:val="24"/>
          <w:szCs w:val="24"/>
        </w:rPr>
        <w:t>ž</w:t>
      </w:r>
      <w:r w:rsidRPr="00D06A6F">
        <w:rPr>
          <w:sz w:val="24"/>
          <w:szCs w:val="24"/>
          <w:lang w:val="en-GB"/>
        </w:rPr>
        <w:t>ene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izmjene</w:t>
      </w:r>
      <w:r w:rsidRPr="00D06A6F">
        <w:rPr>
          <w:sz w:val="24"/>
          <w:szCs w:val="24"/>
        </w:rPr>
        <w:t xml:space="preserve"> </w:t>
      </w:r>
      <w:r w:rsidR="007D532F">
        <w:rPr>
          <w:sz w:val="24"/>
          <w:szCs w:val="24"/>
          <w:lang w:val="en-GB"/>
        </w:rPr>
        <w:t>direktiva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kvaliteti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goriva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obnovljivih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energija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ciljaju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da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se</w:t>
      </w:r>
      <w:r w:rsidRPr="00D06A6F">
        <w:rPr>
          <w:sz w:val="24"/>
          <w:szCs w:val="24"/>
        </w:rPr>
        <w:t xml:space="preserve"> </w:t>
      </w:r>
      <w:r w:rsidRPr="007D532F">
        <w:rPr>
          <w:bCs/>
          <w:sz w:val="24"/>
          <w:szCs w:val="24"/>
          <w:lang w:val="en-GB"/>
        </w:rPr>
        <w:t>ograni</w:t>
      </w:r>
      <w:r w:rsidRPr="007D532F">
        <w:rPr>
          <w:bCs/>
          <w:sz w:val="24"/>
          <w:szCs w:val="24"/>
        </w:rPr>
        <w:t>č</w:t>
      </w:r>
      <w:r w:rsidRPr="007D532F">
        <w:rPr>
          <w:bCs/>
          <w:sz w:val="24"/>
          <w:szCs w:val="24"/>
          <w:lang w:val="en-GB"/>
        </w:rPr>
        <w:t>i</w:t>
      </w:r>
      <w:r w:rsidRPr="00D06A6F">
        <w:rPr>
          <w:b/>
          <w:bCs/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doprinos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biogoriva</w:t>
      </w:r>
      <w:r w:rsidR="007D532F" w:rsidRPr="007D532F">
        <w:rPr>
          <w:sz w:val="24"/>
          <w:szCs w:val="24"/>
        </w:rPr>
        <w:t>,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osnov</w:t>
      </w:r>
      <w:r w:rsidR="007D532F">
        <w:rPr>
          <w:sz w:val="24"/>
          <w:szCs w:val="24"/>
          <w:lang w:val="en-GB"/>
        </w:rPr>
        <w:t>an</w:t>
      </w:r>
      <w:r w:rsidRPr="00D06A6F">
        <w:rPr>
          <w:sz w:val="24"/>
          <w:szCs w:val="24"/>
          <w:lang w:val="en-GB"/>
        </w:rPr>
        <w:t>i</w:t>
      </w:r>
      <w:r w:rsidR="007D532F">
        <w:rPr>
          <w:sz w:val="24"/>
          <w:szCs w:val="24"/>
          <w:lang w:val="en-GB"/>
        </w:rPr>
        <w:t>h</w:t>
      </w:r>
      <w:r w:rsidRPr="00D06A6F">
        <w:rPr>
          <w:sz w:val="24"/>
          <w:szCs w:val="24"/>
        </w:rPr>
        <w:t xml:space="preserve"> </w:t>
      </w:r>
      <w:r w:rsidR="007D532F">
        <w:rPr>
          <w:sz w:val="24"/>
          <w:szCs w:val="24"/>
        </w:rPr>
        <w:t xml:space="preserve">na </w:t>
      </w:r>
      <w:r w:rsidR="007D532F">
        <w:rPr>
          <w:sz w:val="24"/>
          <w:szCs w:val="24"/>
          <w:lang w:val="en-GB"/>
        </w:rPr>
        <w:t>prehrambenim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kultura</w:t>
      </w:r>
      <w:r w:rsidR="007D532F">
        <w:rPr>
          <w:sz w:val="24"/>
          <w:szCs w:val="24"/>
          <w:lang w:val="en-GB"/>
        </w:rPr>
        <w:t>ma</w:t>
      </w:r>
      <w:r w:rsidR="007D532F" w:rsidRPr="007D532F">
        <w:rPr>
          <w:sz w:val="24"/>
          <w:szCs w:val="24"/>
        </w:rPr>
        <w:t>,</w:t>
      </w:r>
      <w:r w:rsidRPr="00D06A6F">
        <w:rPr>
          <w:sz w:val="24"/>
          <w:szCs w:val="24"/>
        </w:rPr>
        <w:t xml:space="preserve"> </w:t>
      </w:r>
      <w:r w:rsidRPr="007D532F">
        <w:rPr>
          <w:bCs/>
          <w:sz w:val="24"/>
          <w:szCs w:val="24"/>
          <w:lang w:val="en-GB"/>
        </w:rPr>
        <w:t>na</w:t>
      </w:r>
      <w:r w:rsidRPr="007D532F">
        <w:rPr>
          <w:bCs/>
          <w:sz w:val="24"/>
          <w:szCs w:val="24"/>
        </w:rPr>
        <w:t xml:space="preserve"> 5%, te da se </w:t>
      </w:r>
      <w:r w:rsidRPr="007D532F">
        <w:rPr>
          <w:bCs/>
          <w:sz w:val="24"/>
          <w:szCs w:val="24"/>
          <w:lang w:val="en-GB"/>
        </w:rPr>
        <w:t>potakne</w:t>
      </w:r>
      <w:r w:rsidRPr="007D532F">
        <w:rPr>
          <w:bCs/>
          <w:sz w:val="24"/>
          <w:szCs w:val="24"/>
        </w:rPr>
        <w:t xml:space="preserve"> </w:t>
      </w:r>
      <w:r w:rsidRPr="007D532F">
        <w:rPr>
          <w:bCs/>
          <w:sz w:val="24"/>
          <w:szCs w:val="24"/>
          <w:lang w:val="en-GB"/>
        </w:rPr>
        <w:t>razvoj</w:t>
      </w:r>
      <w:r w:rsidRPr="007D532F">
        <w:rPr>
          <w:bCs/>
          <w:sz w:val="24"/>
          <w:szCs w:val="24"/>
        </w:rPr>
        <w:t xml:space="preserve"> </w:t>
      </w:r>
      <w:r w:rsidRPr="007D532F">
        <w:rPr>
          <w:bCs/>
          <w:sz w:val="24"/>
          <w:szCs w:val="24"/>
          <w:lang w:val="en-GB"/>
        </w:rPr>
        <w:t>druge</w:t>
      </w:r>
      <w:r w:rsidRPr="007D532F">
        <w:rPr>
          <w:bCs/>
          <w:sz w:val="24"/>
          <w:szCs w:val="24"/>
        </w:rPr>
        <w:t xml:space="preserve"> </w:t>
      </w:r>
      <w:r w:rsidRPr="007D532F">
        <w:rPr>
          <w:bCs/>
          <w:sz w:val="24"/>
          <w:szCs w:val="24"/>
          <w:lang w:val="en-GB"/>
        </w:rPr>
        <w:t>generacije</w:t>
      </w:r>
      <w:r w:rsidRPr="007D532F">
        <w:rPr>
          <w:bCs/>
          <w:sz w:val="24"/>
          <w:szCs w:val="24"/>
        </w:rPr>
        <w:t xml:space="preserve"> </w:t>
      </w:r>
      <w:r w:rsidRPr="007D532F">
        <w:rPr>
          <w:bCs/>
          <w:sz w:val="24"/>
          <w:szCs w:val="24"/>
          <w:lang w:val="en-GB"/>
        </w:rPr>
        <w:t>biogoriva</w:t>
      </w:r>
      <w:r w:rsidRPr="00D06A6F">
        <w:rPr>
          <w:b/>
          <w:bCs/>
          <w:sz w:val="24"/>
          <w:szCs w:val="24"/>
        </w:rPr>
        <w:t xml:space="preserve"> </w:t>
      </w:r>
      <w:r w:rsidRPr="00D06A6F">
        <w:rPr>
          <w:sz w:val="24"/>
          <w:szCs w:val="24"/>
        </w:rPr>
        <w:t>(</w:t>
      </w:r>
      <w:r w:rsidRPr="00D06A6F">
        <w:rPr>
          <w:sz w:val="24"/>
          <w:szCs w:val="24"/>
          <w:lang w:val="en-GB"/>
        </w:rPr>
        <w:t>otpad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en-GB"/>
        </w:rPr>
        <w:t>slama</w:t>
      </w:r>
      <w:r w:rsidRPr="00D06A6F">
        <w:rPr>
          <w:sz w:val="24"/>
          <w:szCs w:val="24"/>
        </w:rPr>
        <w:t xml:space="preserve">) koja bi znatno pogodovala smanjenju emisija. </w:t>
      </w:r>
      <w:r w:rsidRPr="00D06A6F">
        <w:rPr>
          <w:sz w:val="24"/>
          <w:szCs w:val="24"/>
          <w:lang w:val="nl-NL"/>
        </w:rPr>
        <w:t>Prijedlog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je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sada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na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razmatranju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Europskom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Parlamentu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Vije</w:t>
      </w:r>
      <w:r w:rsidRPr="00D06A6F">
        <w:rPr>
          <w:sz w:val="24"/>
          <w:szCs w:val="24"/>
        </w:rPr>
        <w:t>ć</w:t>
      </w:r>
      <w:r w:rsidRPr="00D06A6F">
        <w:rPr>
          <w:sz w:val="24"/>
          <w:szCs w:val="24"/>
          <w:lang w:val="nl-NL"/>
        </w:rPr>
        <w:t>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ministara</w:t>
      </w:r>
      <w:r w:rsidR="002618A7">
        <w:rPr>
          <w:sz w:val="24"/>
          <w:szCs w:val="24"/>
          <w:lang w:val="nl-NL"/>
        </w:rPr>
        <w:t xml:space="preserve"> ([6], str. 10-12)</w:t>
      </w:r>
      <w:r w:rsidRPr="00D06A6F">
        <w:rPr>
          <w:sz w:val="24"/>
          <w:szCs w:val="24"/>
          <w:lang w:val="nl-NL"/>
        </w:rPr>
        <w:t>.</w:t>
      </w:r>
    </w:p>
    <w:p w:rsidR="000A2E72" w:rsidRDefault="000A2E72" w:rsidP="000A2E72">
      <w:pPr>
        <w:jc w:val="both"/>
        <w:rPr>
          <w:sz w:val="24"/>
          <w:szCs w:val="24"/>
          <w:lang w:val="nl-NL"/>
        </w:rPr>
      </w:pPr>
    </w:p>
    <w:p w:rsidR="007D532F" w:rsidRPr="00D06A6F" w:rsidRDefault="0011726A" w:rsidP="000A2E72">
      <w:pPr>
        <w:ind w:left="567" w:hanging="567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  <w:lang w:val="nl-NL"/>
        </w:rPr>
        <w:t>4.3</w:t>
      </w:r>
      <w:r w:rsidR="000A2E72">
        <w:rPr>
          <w:b/>
          <w:bCs/>
          <w:i/>
          <w:sz w:val="24"/>
          <w:szCs w:val="24"/>
          <w:lang w:val="nl-NL"/>
        </w:rPr>
        <w:t>.</w:t>
      </w:r>
      <w:r>
        <w:rPr>
          <w:b/>
          <w:bCs/>
          <w:i/>
          <w:sz w:val="24"/>
          <w:szCs w:val="24"/>
          <w:lang w:val="nl-NL"/>
        </w:rPr>
        <w:t xml:space="preserve"> </w:t>
      </w:r>
      <w:r w:rsidR="000A2E72">
        <w:rPr>
          <w:b/>
          <w:bCs/>
          <w:i/>
          <w:sz w:val="24"/>
          <w:szCs w:val="24"/>
          <w:lang w:val="nl-NL"/>
        </w:rPr>
        <w:tab/>
      </w:r>
      <w:r w:rsidR="007D532F" w:rsidRPr="007D532F">
        <w:rPr>
          <w:b/>
          <w:bCs/>
          <w:i/>
          <w:sz w:val="24"/>
          <w:szCs w:val="24"/>
          <w:lang w:val="nl-NL"/>
        </w:rPr>
        <w:t>Obnovljivi</w:t>
      </w:r>
      <w:r w:rsidR="007D532F" w:rsidRPr="00D06A6F">
        <w:rPr>
          <w:b/>
          <w:bCs/>
          <w:i/>
          <w:sz w:val="24"/>
          <w:szCs w:val="24"/>
        </w:rPr>
        <w:t xml:space="preserve"> </w:t>
      </w:r>
      <w:r w:rsidR="007D532F" w:rsidRPr="007D532F">
        <w:rPr>
          <w:b/>
          <w:bCs/>
          <w:i/>
          <w:sz w:val="24"/>
          <w:szCs w:val="24"/>
          <w:lang w:val="nl-NL"/>
        </w:rPr>
        <w:t>izvori</w:t>
      </w:r>
      <w:r w:rsidR="007D532F" w:rsidRPr="00D06A6F">
        <w:rPr>
          <w:b/>
          <w:bCs/>
          <w:i/>
          <w:sz w:val="24"/>
          <w:szCs w:val="24"/>
        </w:rPr>
        <w:t xml:space="preserve">: </w:t>
      </w:r>
      <w:r w:rsidR="007D532F" w:rsidRPr="007D532F">
        <w:rPr>
          <w:b/>
          <w:bCs/>
          <w:i/>
          <w:sz w:val="24"/>
          <w:szCs w:val="24"/>
          <w:lang w:val="nl-NL"/>
        </w:rPr>
        <w:t>izazovi</w:t>
      </w:r>
      <w:r w:rsidR="007D532F" w:rsidRPr="00D06A6F">
        <w:rPr>
          <w:b/>
          <w:bCs/>
          <w:i/>
          <w:sz w:val="24"/>
          <w:szCs w:val="24"/>
        </w:rPr>
        <w:t xml:space="preserve"> </w:t>
      </w:r>
      <w:r w:rsidR="007D532F" w:rsidRPr="007D532F">
        <w:rPr>
          <w:b/>
          <w:bCs/>
          <w:i/>
          <w:sz w:val="24"/>
          <w:szCs w:val="24"/>
          <w:lang w:val="nl-NL"/>
        </w:rPr>
        <w:t>za</w:t>
      </w:r>
      <w:r w:rsidR="007D532F" w:rsidRPr="00D06A6F">
        <w:rPr>
          <w:b/>
          <w:bCs/>
          <w:i/>
          <w:sz w:val="24"/>
          <w:szCs w:val="24"/>
        </w:rPr>
        <w:t xml:space="preserve"> </w:t>
      </w:r>
      <w:r w:rsidR="007D532F" w:rsidRPr="007D532F">
        <w:rPr>
          <w:b/>
          <w:bCs/>
          <w:i/>
          <w:sz w:val="24"/>
          <w:szCs w:val="24"/>
          <w:lang w:val="nl-NL"/>
        </w:rPr>
        <w:t>reformu</w:t>
      </w:r>
      <w:r w:rsidR="007D532F" w:rsidRPr="00D06A6F">
        <w:rPr>
          <w:b/>
          <w:bCs/>
          <w:i/>
          <w:sz w:val="24"/>
          <w:szCs w:val="24"/>
        </w:rPr>
        <w:t xml:space="preserve"> </w:t>
      </w:r>
      <w:r w:rsidR="007D532F" w:rsidRPr="007D532F">
        <w:rPr>
          <w:b/>
          <w:bCs/>
          <w:i/>
          <w:sz w:val="24"/>
          <w:szCs w:val="24"/>
          <w:lang w:val="nl-NL"/>
        </w:rPr>
        <w:t>i</w:t>
      </w:r>
      <w:r w:rsidR="007D532F" w:rsidRPr="00D06A6F">
        <w:rPr>
          <w:b/>
          <w:bCs/>
          <w:i/>
          <w:sz w:val="24"/>
          <w:szCs w:val="24"/>
        </w:rPr>
        <w:t xml:space="preserve"> </w:t>
      </w:r>
      <w:r w:rsidR="007D532F" w:rsidRPr="007D532F">
        <w:rPr>
          <w:b/>
          <w:bCs/>
          <w:i/>
          <w:sz w:val="24"/>
          <w:szCs w:val="24"/>
          <w:lang w:val="nl-NL"/>
        </w:rPr>
        <w:t>integraciju</w:t>
      </w:r>
    </w:p>
    <w:p w:rsidR="007D532F" w:rsidRPr="00E031B9" w:rsidRDefault="007D532F" w:rsidP="000A2E72">
      <w:pPr>
        <w:jc w:val="both"/>
        <w:rPr>
          <w:sz w:val="24"/>
          <w:szCs w:val="24"/>
        </w:rPr>
      </w:pPr>
      <w:r w:rsidRPr="00D06A6F">
        <w:rPr>
          <w:sz w:val="24"/>
          <w:szCs w:val="24"/>
        </w:rPr>
        <w:t xml:space="preserve">Glavni izazovi odnose se na investicije, administrativne </w:t>
      </w:r>
      <w:r>
        <w:rPr>
          <w:sz w:val="24"/>
          <w:szCs w:val="24"/>
        </w:rPr>
        <w:t xml:space="preserve">mjere, te na </w:t>
      </w:r>
      <w:r w:rsidRPr="00D06A6F">
        <w:rPr>
          <w:sz w:val="24"/>
          <w:szCs w:val="24"/>
        </w:rPr>
        <w:t xml:space="preserve">mreže </w:t>
      </w:r>
      <w:r w:rsidRPr="00D06A6F">
        <w:rPr>
          <w:i/>
          <w:iCs/>
          <w:sz w:val="24"/>
          <w:szCs w:val="24"/>
        </w:rPr>
        <w:t>prijenosa i distribucije.</w:t>
      </w:r>
      <w:r w:rsidRPr="00D06A6F">
        <w:rPr>
          <w:sz w:val="24"/>
          <w:szCs w:val="24"/>
        </w:rPr>
        <w:t xml:space="preserve"> Nakon snažnog po</w:t>
      </w:r>
      <w:r>
        <w:rPr>
          <w:sz w:val="24"/>
          <w:szCs w:val="24"/>
        </w:rPr>
        <w:t>č</w:t>
      </w:r>
      <w:r w:rsidRPr="00D06A6F">
        <w:rPr>
          <w:sz w:val="24"/>
          <w:szCs w:val="24"/>
        </w:rPr>
        <w:t xml:space="preserve">etnog starta, ekonomska kriza utječe na sektor: svaki veći </w:t>
      </w:r>
      <w:r w:rsidRPr="00D06A6F">
        <w:rPr>
          <w:i/>
          <w:iCs/>
          <w:sz w:val="24"/>
          <w:szCs w:val="24"/>
        </w:rPr>
        <w:t xml:space="preserve">poremećaj investicija danas imati će značajne buduće posljedice. </w:t>
      </w:r>
      <w:r w:rsidRPr="007D532F">
        <w:rPr>
          <w:iCs/>
          <w:sz w:val="24"/>
          <w:szCs w:val="24"/>
        </w:rPr>
        <w:t>Klju</w:t>
      </w:r>
      <w:r>
        <w:rPr>
          <w:iCs/>
          <w:sz w:val="24"/>
          <w:szCs w:val="24"/>
        </w:rPr>
        <w:t>č</w:t>
      </w:r>
      <w:r w:rsidRPr="007D532F">
        <w:rPr>
          <w:iCs/>
          <w:sz w:val="24"/>
          <w:szCs w:val="24"/>
        </w:rPr>
        <w:t>nu ulogu igraju u tom pogledu</w:t>
      </w:r>
      <w:r>
        <w:rPr>
          <w:i/>
          <w:iCs/>
          <w:sz w:val="24"/>
          <w:szCs w:val="24"/>
        </w:rPr>
        <w:t xml:space="preserve"> sustavi subvencija (</w:t>
      </w:r>
      <w:r w:rsidRPr="007D532F">
        <w:rPr>
          <w:iCs/>
          <w:sz w:val="24"/>
          <w:szCs w:val="24"/>
        </w:rPr>
        <w:t>koji su ve</w:t>
      </w:r>
      <w:r>
        <w:rPr>
          <w:iCs/>
          <w:sz w:val="24"/>
          <w:szCs w:val="24"/>
        </w:rPr>
        <w:t>ć</w:t>
      </w:r>
      <w:r w:rsidRPr="007D532F">
        <w:rPr>
          <w:iCs/>
          <w:sz w:val="24"/>
          <w:szCs w:val="24"/>
        </w:rPr>
        <w:t xml:space="preserve">ini </w:t>
      </w:r>
      <w:r>
        <w:rPr>
          <w:iCs/>
          <w:sz w:val="24"/>
          <w:szCs w:val="24"/>
        </w:rPr>
        <w:t>č</w:t>
      </w:r>
      <w:r w:rsidRPr="007D532F">
        <w:rPr>
          <w:iCs/>
          <w:sz w:val="24"/>
          <w:szCs w:val="24"/>
        </w:rPr>
        <w:t>lanica EU u krizi</w:t>
      </w:r>
      <w:r>
        <w:rPr>
          <w:iCs/>
          <w:sz w:val="24"/>
          <w:szCs w:val="24"/>
        </w:rPr>
        <w:t xml:space="preserve"> ili objekt političkih kontroverza)</w:t>
      </w:r>
      <w:r w:rsidRPr="007D532F">
        <w:rPr>
          <w:iCs/>
          <w:sz w:val="24"/>
          <w:szCs w:val="24"/>
        </w:rPr>
        <w:t xml:space="preserve">, te njihova </w:t>
      </w:r>
      <w:r w:rsidRPr="007D532F">
        <w:rPr>
          <w:i/>
          <w:iCs/>
          <w:sz w:val="24"/>
          <w:szCs w:val="24"/>
        </w:rPr>
        <w:t>reforma</w:t>
      </w:r>
      <w:r>
        <w:rPr>
          <w:i/>
          <w:iCs/>
          <w:sz w:val="24"/>
          <w:szCs w:val="24"/>
        </w:rPr>
        <w:t xml:space="preserve">. </w:t>
      </w:r>
      <w:r w:rsidRPr="00D06A6F">
        <w:rPr>
          <w:iCs/>
          <w:sz w:val="24"/>
          <w:szCs w:val="24"/>
        </w:rPr>
        <w:t xml:space="preserve">Pored </w:t>
      </w:r>
      <w:r w:rsidRPr="00D06A6F">
        <w:rPr>
          <w:i/>
          <w:iCs/>
          <w:sz w:val="24"/>
          <w:szCs w:val="24"/>
        </w:rPr>
        <w:t>investicija potreban je i n</w:t>
      </w:r>
      <w:r w:rsidRPr="00D06A6F">
        <w:rPr>
          <w:sz w:val="24"/>
          <w:szCs w:val="24"/>
        </w:rPr>
        <w:t xml:space="preserve">apredak </w:t>
      </w:r>
      <w:r w:rsidRPr="00D06A6F">
        <w:rPr>
          <w:i/>
          <w:iCs/>
          <w:sz w:val="24"/>
          <w:szCs w:val="24"/>
        </w:rPr>
        <w:t>u uklanjanju administrativnih prepreka</w:t>
      </w:r>
      <w:r w:rsidRPr="00D06A6F">
        <w:rPr>
          <w:b/>
          <w:i/>
          <w:iCs/>
          <w:sz w:val="24"/>
          <w:szCs w:val="24"/>
        </w:rPr>
        <w:t>.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sz w:val="24"/>
          <w:szCs w:val="24"/>
        </w:rPr>
        <w:t xml:space="preserve">Isprekidanost vjetra i sunca zahtjeva njihovu </w:t>
      </w:r>
      <w:r w:rsidRPr="00D06A6F">
        <w:rPr>
          <w:i/>
          <w:iCs/>
          <w:sz w:val="24"/>
          <w:szCs w:val="24"/>
        </w:rPr>
        <w:t>integraciju u električni sustav prijenosa i distribucije</w:t>
      </w:r>
      <w:r w:rsidRPr="00D06A6F">
        <w:rPr>
          <w:sz w:val="24"/>
          <w:szCs w:val="24"/>
        </w:rPr>
        <w:t xml:space="preserve">. Hitno su potrebne:  reforme infrastrukture, njihovog održavanja i razvoja, te pravila za pristup mreži i  o podjeli odgovarajućih troškova;  masivne investicije u mreže </w:t>
      </w:r>
      <w:r w:rsidRPr="00D06A6F">
        <w:rPr>
          <w:i/>
          <w:iCs/>
          <w:sz w:val="24"/>
          <w:szCs w:val="24"/>
        </w:rPr>
        <w:t>prijenosa i distribucije</w:t>
      </w:r>
      <w:r w:rsidRPr="00D06A6F">
        <w:rPr>
          <w:sz w:val="24"/>
          <w:szCs w:val="24"/>
        </w:rPr>
        <w:t xml:space="preserve">, uključujući izgradnju smart-grid sustava; reforme subvencija i </w:t>
      </w:r>
      <w:r w:rsidRPr="00D06A6F">
        <w:rPr>
          <w:sz w:val="24"/>
          <w:szCs w:val="24"/>
        </w:rPr>
        <w:lastRenderedPageBreak/>
        <w:t xml:space="preserve">drugih programa podrške, u smislu optimizacije troškova i pristupa tržištu. </w:t>
      </w:r>
      <w:r w:rsidR="00532DB2">
        <w:rPr>
          <w:sz w:val="24"/>
          <w:szCs w:val="24"/>
        </w:rPr>
        <w:t>S</w:t>
      </w:r>
      <w:r w:rsidRPr="00D06A6F">
        <w:rPr>
          <w:bCs/>
          <w:sz w:val="24"/>
          <w:szCs w:val="24"/>
        </w:rPr>
        <w:t xml:space="preserve">nažan rast, kontrola troškova, tržišna integracija, prekogranična suradnja teme </w:t>
      </w:r>
      <w:r w:rsidR="00532DB2">
        <w:rPr>
          <w:bCs/>
          <w:sz w:val="24"/>
          <w:szCs w:val="24"/>
        </w:rPr>
        <w:t xml:space="preserve">su </w:t>
      </w:r>
      <w:r w:rsidRPr="00D06A6F">
        <w:rPr>
          <w:bCs/>
          <w:sz w:val="24"/>
          <w:szCs w:val="24"/>
        </w:rPr>
        <w:t xml:space="preserve">predstojeće </w:t>
      </w:r>
      <w:r>
        <w:rPr>
          <w:bCs/>
          <w:sz w:val="24"/>
          <w:szCs w:val="24"/>
        </w:rPr>
        <w:t>vodilice</w:t>
      </w:r>
      <w:r w:rsidRPr="00D06A6F">
        <w:rPr>
          <w:bCs/>
          <w:sz w:val="24"/>
          <w:szCs w:val="24"/>
        </w:rPr>
        <w:t xml:space="preserve"> Europske Komisije</w:t>
      </w:r>
      <w:r>
        <w:rPr>
          <w:bCs/>
          <w:sz w:val="24"/>
          <w:szCs w:val="24"/>
        </w:rPr>
        <w:t xml:space="preserve"> ([6], str 10) </w:t>
      </w:r>
      <w:r w:rsidRPr="00D06A6F">
        <w:rPr>
          <w:bCs/>
          <w:sz w:val="24"/>
          <w:szCs w:val="24"/>
        </w:rPr>
        <w:t>kao i desetgodi</w:t>
      </w:r>
      <w:r w:rsidR="00532DB2">
        <w:rPr>
          <w:bCs/>
          <w:sz w:val="24"/>
          <w:szCs w:val="24"/>
        </w:rPr>
        <w:t>š</w:t>
      </w:r>
      <w:r w:rsidRPr="00D06A6F">
        <w:rPr>
          <w:bCs/>
          <w:sz w:val="24"/>
          <w:szCs w:val="24"/>
        </w:rPr>
        <w:t>njeg razvojnog plana mre</w:t>
      </w:r>
      <w:r w:rsidR="00532DB2">
        <w:rPr>
          <w:bCs/>
          <w:sz w:val="24"/>
          <w:szCs w:val="24"/>
        </w:rPr>
        <w:t>ž</w:t>
      </w:r>
      <w:r w:rsidRPr="00D06A6F">
        <w:rPr>
          <w:bCs/>
          <w:sz w:val="24"/>
          <w:szCs w:val="24"/>
        </w:rPr>
        <w:t>a (</w:t>
      </w:r>
      <w:r w:rsidRPr="00D06A6F">
        <w:rPr>
          <w:sz w:val="24"/>
          <w:szCs w:val="24"/>
          <w:lang w:val="en-GB"/>
        </w:rPr>
        <w:t>Member</w:t>
      </w:r>
      <w:r w:rsidRPr="00E031B9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States</w:t>
      </w:r>
      <w:r w:rsidRPr="00E031B9">
        <w:rPr>
          <w:sz w:val="24"/>
          <w:szCs w:val="24"/>
        </w:rPr>
        <w:t xml:space="preserve">' </w:t>
      </w:r>
      <w:r w:rsidRPr="00D06A6F">
        <w:rPr>
          <w:sz w:val="24"/>
          <w:szCs w:val="24"/>
          <w:lang w:val="en-GB"/>
        </w:rPr>
        <w:t>Ten</w:t>
      </w:r>
      <w:r w:rsidRPr="00E031B9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Year</w:t>
      </w:r>
      <w:r w:rsidRPr="00E031B9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Network</w:t>
      </w:r>
      <w:r w:rsidRPr="00E031B9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Development</w:t>
      </w:r>
      <w:r w:rsidRPr="00E031B9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Plan</w:t>
      </w:r>
      <w:r w:rsidRPr="00A611AD">
        <w:rPr>
          <w:sz w:val="24"/>
          <w:szCs w:val="24"/>
        </w:rPr>
        <w:t xml:space="preserve"> [</w:t>
      </w:r>
      <w:r>
        <w:rPr>
          <w:sz w:val="24"/>
          <w:szCs w:val="24"/>
        </w:rPr>
        <w:t>8]</w:t>
      </w:r>
      <w:r w:rsidRPr="00E031B9">
        <w:rPr>
          <w:sz w:val="24"/>
          <w:szCs w:val="24"/>
        </w:rPr>
        <w:t>).</w:t>
      </w:r>
    </w:p>
    <w:p w:rsidR="000A2E72" w:rsidRDefault="000A2E72" w:rsidP="00C405B5">
      <w:pPr>
        <w:rPr>
          <w:b/>
          <w:bCs/>
          <w:i/>
          <w:sz w:val="24"/>
          <w:szCs w:val="24"/>
        </w:rPr>
      </w:pPr>
    </w:p>
    <w:p w:rsidR="00161F07" w:rsidRPr="00D06A6F" w:rsidRDefault="0011726A" w:rsidP="000A2E72">
      <w:pPr>
        <w:ind w:left="567" w:hanging="567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4.4</w:t>
      </w:r>
      <w:r w:rsidR="000A2E72">
        <w:rPr>
          <w:b/>
          <w:bCs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 xml:space="preserve"> </w:t>
      </w:r>
      <w:r w:rsidR="000A2E72">
        <w:rPr>
          <w:b/>
          <w:bCs/>
          <w:i/>
          <w:sz w:val="24"/>
          <w:szCs w:val="24"/>
        </w:rPr>
        <w:tab/>
      </w:r>
      <w:r w:rsidR="003B6186" w:rsidRPr="00D06A6F">
        <w:rPr>
          <w:b/>
          <w:bCs/>
          <w:i/>
          <w:sz w:val="24"/>
          <w:szCs w:val="24"/>
        </w:rPr>
        <w:t xml:space="preserve">Koliko se </w:t>
      </w:r>
      <w:r w:rsidR="000B158B" w:rsidRPr="00D06A6F">
        <w:rPr>
          <w:b/>
          <w:bCs/>
          <w:i/>
          <w:sz w:val="24"/>
          <w:szCs w:val="24"/>
        </w:rPr>
        <w:t>radnih mjesta</w:t>
      </w:r>
      <w:r w:rsidR="00161F07" w:rsidRPr="00D06A6F">
        <w:rPr>
          <w:b/>
          <w:bCs/>
          <w:i/>
          <w:sz w:val="24"/>
          <w:szCs w:val="24"/>
        </w:rPr>
        <w:t xml:space="preserve"> </w:t>
      </w:r>
      <w:r w:rsidR="003B6186" w:rsidRPr="00D06A6F">
        <w:rPr>
          <w:b/>
          <w:bCs/>
          <w:i/>
          <w:sz w:val="24"/>
          <w:szCs w:val="24"/>
        </w:rPr>
        <w:t xml:space="preserve">moze </w:t>
      </w:r>
      <w:r w:rsidR="00161F07" w:rsidRPr="00D06A6F">
        <w:rPr>
          <w:b/>
          <w:bCs/>
          <w:i/>
          <w:sz w:val="24"/>
          <w:szCs w:val="24"/>
        </w:rPr>
        <w:t>očekivati od obnovljivih</w:t>
      </w:r>
      <w:r w:rsidR="003B6186" w:rsidRPr="00D06A6F">
        <w:rPr>
          <w:b/>
          <w:bCs/>
          <w:i/>
          <w:sz w:val="24"/>
          <w:szCs w:val="24"/>
        </w:rPr>
        <w:t xml:space="preserve"> izvora</w:t>
      </w:r>
      <w:r w:rsidR="00161F07" w:rsidRPr="00D06A6F">
        <w:rPr>
          <w:b/>
          <w:bCs/>
          <w:i/>
          <w:sz w:val="24"/>
          <w:szCs w:val="24"/>
        </w:rPr>
        <w:t>?</w:t>
      </w:r>
    </w:p>
    <w:p w:rsidR="00BC5C12" w:rsidRDefault="00736C20" w:rsidP="000A2E72">
      <w:pPr>
        <w:jc w:val="both"/>
        <w:rPr>
          <w:sz w:val="24"/>
          <w:szCs w:val="24"/>
        </w:rPr>
      </w:pPr>
      <w:r w:rsidRPr="00D06A6F">
        <w:rPr>
          <w:sz w:val="24"/>
          <w:szCs w:val="24"/>
        </w:rPr>
        <w:t>Potencijal za</w:t>
      </w:r>
      <w:r w:rsidR="000B158B" w:rsidRPr="00D06A6F">
        <w:rPr>
          <w:sz w:val="24"/>
          <w:szCs w:val="24"/>
        </w:rPr>
        <w:t>po</w:t>
      </w:r>
      <w:r w:rsidR="00E73494">
        <w:rPr>
          <w:sz w:val="24"/>
          <w:szCs w:val="24"/>
        </w:rPr>
        <w:t>š</w:t>
      </w:r>
      <w:r w:rsidR="000B158B" w:rsidRPr="00D06A6F">
        <w:rPr>
          <w:sz w:val="24"/>
          <w:szCs w:val="24"/>
        </w:rPr>
        <w:t>ljavanja</w:t>
      </w:r>
      <w:r w:rsidRPr="00D06A6F">
        <w:rPr>
          <w:sz w:val="24"/>
          <w:szCs w:val="24"/>
        </w:rPr>
        <w:t xml:space="preserve"> govori u prilog obnovljivih; </w:t>
      </w:r>
      <w:r w:rsidR="000B158B" w:rsidRPr="00D06A6F">
        <w:rPr>
          <w:sz w:val="24"/>
          <w:szCs w:val="24"/>
        </w:rPr>
        <w:t xml:space="preserve">no </w:t>
      </w:r>
      <w:r w:rsidRPr="00D06A6F">
        <w:rPr>
          <w:sz w:val="24"/>
          <w:szCs w:val="24"/>
        </w:rPr>
        <w:t xml:space="preserve">procjene </w:t>
      </w:r>
      <w:r w:rsidR="000B158B" w:rsidRPr="00D06A6F">
        <w:rPr>
          <w:sz w:val="24"/>
          <w:szCs w:val="24"/>
        </w:rPr>
        <w:t xml:space="preserve">su </w:t>
      </w:r>
      <w:r w:rsidRPr="00D06A6F">
        <w:rPr>
          <w:sz w:val="24"/>
          <w:szCs w:val="24"/>
        </w:rPr>
        <w:t xml:space="preserve">metodološki </w:t>
      </w:r>
      <w:r w:rsidRPr="00D06A6F">
        <w:rPr>
          <w:sz w:val="24"/>
          <w:szCs w:val="24"/>
          <w:lang w:val="de-DE"/>
        </w:rPr>
        <w:t>nepouzdane</w:t>
      </w:r>
      <w:r w:rsidRPr="00D06A6F">
        <w:rPr>
          <w:sz w:val="24"/>
          <w:szCs w:val="24"/>
        </w:rPr>
        <w:t xml:space="preserve"> </w:t>
      </w:r>
      <w:r w:rsidR="00930962">
        <w:rPr>
          <w:sz w:val="24"/>
          <w:szCs w:val="24"/>
        </w:rPr>
        <w:t xml:space="preserve">ili neusporedive </w:t>
      </w:r>
      <w:r w:rsidR="00E53CB0" w:rsidRPr="00D06A6F">
        <w:rPr>
          <w:sz w:val="24"/>
          <w:szCs w:val="24"/>
        </w:rPr>
        <w:t xml:space="preserve">jer </w:t>
      </w:r>
      <w:r w:rsidR="00E73494">
        <w:rPr>
          <w:sz w:val="24"/>
          <w:szCs w:val="24"/>
        </w:rPr>
        <w:t>č</w:t>
      </w:r>
      <w:r w:rsidR="00E53CB0" w:rsidRPr="00D06A6F">
        <w:rPr>
          <w:sz w:val="24"/>
          <w:szCs w:val="24"/>
        </w:rPr>
        <w:t xml:space="preserve">esto ne uzimaju u obzir </w:t>
      </w:r>
      <w:r w:rsidR="002618A7">
        <w:rPr>
          <w:sz w:val="24"/>
          <w:szCs w:val="24"/>
        </w:rPr>
        <w:t>gubitak</w:t>
      </w:r>
      <w:r w:rsidR="00CB665C" w:rsidRPr="00D06A6F">
        <w:rPr>
          <w:sz w:val="24"/>
          <w:szCs w:val="24"/>
        </w:rPr>
        <w:t xml:space="preserve"> radnih mjesta u vrijednosnim lancima konvencionalnih</w:t>
      </w:r>
      <w:r w:rsidR="00E53CB0" w:rsidRPr="00D06A6F">
        <w:rPr>
          <w:sz w:val="24"/>
          <w:szCs w:val="24"/>
        </w:rPr>
        <w:t xml:space="preserve"> energij</w:t>
      </w:r>
      <w:r w:rsidR="00CB665C" w:rsidRPr="00D06A6F">
        <w:rPr>
          <w:sz w:val="24"/>
          <w:szCs w:val="24"/>
        </w:rPr>
        <w:t>a</w:t>
      </w:r>
      <w:r w:rsidR="002618A7">
        <w:rPr>
          <w:sz w:val="24"/>
          <w:szCs w:val="24"/>
        </w:rPr>
        <w:t xml:space="preserve"> ukolike ove postaju suvi</w:t>
      </w:r>
      <w:r w:rsidR="00E73494">
        <w:rPr>
          <w:sz w:val="24"/>
          <w:szCs w:val="24"/>
        </w:rPr>
        <w:t>š</w:t>
      </w:r>
      <w:r w:rsidR="002618A7">
        <w:rPr>
          <w:sz w:val="24"/>
          <w:szCs w:val="24"/>
        </w:rPr>
        <w:t>ne</w:t>
      </w:r>
      <w:r w:rsidR="00E53CB0" w:rsidRPr="00D06A6F">
        <w:rPr>
          <w:sz w:val="24"/>
          <w:szCs w:val="24"/>
        </w:rPr>
        <w:t xml:space="preserve">. </w:t>
      </w:r>
      <w:r w:rsidRPr="00D06A6F">
        <w:rPr>
          <w:sz w:val="24"/>
          <w:szCs w:val="24"/>
        </w:rPr>
        <w:t xml:space="preserve">Prilike za rad pružaju se u </w:t>
      </w:r>
      <w:r w:rsidR="00E53CB0" w:rsidRPr="00D06A6F">
        <w:rPr>
          <w:sz w:val="24"/>
          <w:szCs w:val="24"/>
        </w:rPr>
        <w:t xml:space="preserve">naravno u </w:t>
      </w:r>
      <w:r w:rsidRPr="00D06A6F">
        <w:rPr>
          <w:sz w:val="24"/>
          <w:szCs w:val="24"/>
        </w:rPr>
        <w:t xml:space="preserve">čitavom vrijednosnom lancu </w:t>
      </w:r>
      <w:r w:rsidR="00CB665C" w:rsidRPr="00D06A6F">
        <w:rPr>
          <w:sz w:val="24"/>
          <w:szCs w:val="24"/>
        </w:rPr>
        <w:t xml:space="preserve">svakog </w:t>
      </w:r>
      <w:r w:rsidR="00E73494">
        <w:rPr>
          <w:sz w:val="24"/>
          <w:szCs w:val="24"/>
          <w:lang w:val="de-DE"/>
        </w:rPr>
        <w:t>regenerativnog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sektora</w:t>
      </w:r>
      <w:r w:rsidR="00CB665C" w:rsidRPr="00D06A6F">
        <w:rPr>
          <w:sz w:val="24"/>
          <w:szCs w:val="24"/>
        </w:rPr>
        <w:t xml:space="preserve"> (</w:t>
      </w:r>
      <w:r w:rsidR="000E1BF4" w:rsidRPr="00D06A6F">
        <w:rPr>
          <w:sz w:val="24"/>
          <w:szCs w:val="24"/>
        </w:rPr>
        <w:t>slika 8</w:t>
      </w:r>
      <w:r w:rsidR="00485526">
        <w:rPr>
          <w:sz w:val="24"/>
          <w:szCs w:val="24"/>
        </w:rPr>
        <w:t>)</w:t>
      </w:r>
      <w:r w:rsidR="00CB665C" w:rsidRPr="00D06A6F">
        <w:rPr>
          <w:sz w:val="24"/>
          <w:szCs w:val="24"/>
        </w:rPr>
        <w:t xml:space="preserve">. </w:t>
      </w:r>
      <w:r w:rsidR="00485526">
        <w:rPr>
          <w:sz w:val="24"/>
          <w:szCs w:val="24"/>
        </w:rPr>
        <w:t>Proizvodnja dijelova dominira z</w:t>
      </w:r>
      <w:r w:rsidR="00930962">
        <w:rPr>
          <w:sz w:val="24"/>
          <w:szCs w:val="24"/>
        </w:rPr>
        <w:t>a slu</w:t>
      </w:r>
      <w:r w:rsidR="00E73494">
        <w:rPr>
          <w:sz w:val="24"/>
          <w:szCs w:val="24"/>
        </w:rPr>
        <w:t>č</w:t>
      </w:r>
      <w:r w:rsidR="00930962">
        <w:rPr>
          <w:sz w:val="24"/>
          <w:szCs w:val="24"/>
        </w:rPr>
        <w:t>aj vjetra i sunca, dok biomasa stvara najvi</w:t>
      </w:r>
      <w:r w:rsidR="00E73494">
        <w:rPr>
          <w:sz w:val="24"/>
          <w:szCs w:val="24"/>
        </w:rPr>
        <w:t>š</w:t>
      </w:r>
      <w:r w:rsidR="00930962">
        <w:rPr>
          <w:sz w:val="24"/>
          <w:szCs w:val="24"/>
        </w:rPr>
        <w:t xml:space="preserve">e rada u poljoprivredi. </w:t>
      </w:r>
      <w:r w:rsidR="000E1BF4" w:rsidRPr="00D06A6F">
        <w:rPr>
          <w:sz w:val="24"/>
          <w:szCs w:val="24"/>
        </w:rPr>
        <w:t>No održiv</w:t>
      </w:r>
      <w:r w:rsidR="000E1BF4" w:rsidRPr="00D06A6F">
        <w:rPr>
          <w:sz w:val="24"/>
          <w:szCs w:val="24"/>
          <w:lang w:val="de-DE"/>
        </w:rPr>
        <w:t>i</w:t>
      </w:r>
      <w:r w:rsidR="000E1BF4" w:rsidRPr="00D06A6F">
        <w:rPr>
          <w:sz w:val="24"/>
          <w:szCs w:val="24"/>
        </w:rPr>
        <w:t xml:space="preserve"> </w:t>
      </w:r>
      <w:r w:rsidR="000E1BF4" w:rsidRPr="00D06A6F">
        <w:rPr>
          <w:sz w:val="24"/>
          <w:szCs w:val="24"/>
          <w:lang w:val="de-DE"/>
        </w:rPr>
        <w:t>rast</w:t>
      </w:r>
      <w:r w:rsidR="000E1BF4" w:rsidRPr="00D06A6F">
        <w:rPr>
          <w:sz w:val="24"/>
          <w:szCs w:val="24"/>
        </w:rPr>
        <w:t xml:space="preserve"> zapo</w:t>
      </w:r>
      <w:r w:rsidR="00E73494">
        <w:rPr>
          <w:sz w:val="24"/>
          <w:szCs w:val="24"/>
        </w:rPr>
        <w:t>š</w:t>
      </w:r>
      <w:r w:rsidR="000E1BF4" w:rsidRPr="00D06A6F">
        <w:rPr>
          <w:sz w:val="24"/>
          <w:szCs w:val="24"/>
        </w:rPr>
        <w:t>l</w:t>
      </w:r>
      <w:r w:rsidR="00930962">
        <w:rPr>
          <w:sz w:val="24"/>
          <w:szCs w:val="24"/>
        </w:rPr>
        <w:t>javanja</w:t>
      </w:r>
      <w:r w:rsidR="000E1BF4" w:rsidRPr="00D06A6F">
        <w:rPr>
          <w:sz w:val="24"/>
          <w:szCs w:val="24"/>
        </w:rPr>
        <w:t xml:space="preserve"> zaht</w:t>
      </w:r>
      <w:r w:rsidR="00930962">
        <w:rPr>
          <w:sz w:val="24"/>
          <w:szCs w:val="24"/>
        </w:rPr>
        <w:t>i</w:t>
      </w:r>
      <w:r w:rsidR="000E1BF4" w:rsidRPr="00D06A6F">
        <w:rPr>
          <w:sz w:val="24"/>
          <w:szCs w:val="24"/>
        </w:rPr>
        <w:t xml:space="preserve">jeva </w:t>
      </w:r>
      <w:r w:rsidR="000E1BF4" w:rsidRPr="00D06A6F">
        <w:rPr>
          <w:sz w:val="24"/>
          <w:szCs w:val="24"/>
          <w:lang w:val="de-DE"/>
        </w:rPr>
        <w:t>stabilnu</w:t>
      </w:r>
      <w:r w:rsidR="000E1BF4" w:rsidRPr="00D06A6F">
        <w:rPr>
          <w:sz w:val="24"/>
          <w:szCs w:val="24"/>
        </w:rPr>
        <w:t xml:space="preserve"> </w:t>
      </w:r>
      <w:r w:rsidR="000E1BF4" w:rsidRPr="00D06A6F">
        <w:rPr>
          <w:sz w:val="24"/>
          <w:szCs w:val="24"/>
          <w:lang w:val="de-DE"/>
        </w:rPr>
        <w:t>i</w:t>
      </w:r>
      <w:r w:rsidR="000E1BF4" w:rsidRPr="00D06A6F">
        <w:rPr>
          <w:sz w:val="24"/>
          <w:szCs w:val="24"/>
        </w:rPr>
        <w:t xml:space="preserve"> </w:t>
      </w:r>
      <w:r w:rsidR="000E1BF4" w:rsidRPr="00D06A6F">
        <w:rPr>
          <w:sz w:val="24"/>
          <w:szCs w:val="24"/>
          <w:lang w:val="de-DE"/>
        </w:rPr>
        <w:t>predvidivu</w:t>
      </w:r>
      <w:r w:rsidR="000E1BF4" w:rsidRPr="00D06A6F">
        <w:rPr>
          <w:sz w:val="24"/>
          <w:szCs w:val="24"/>
        </w:rPr>
        <w:t xml:space="preserve"> </w:t>
      </w:r>
      <w:r w:rsidR="000E1BF4" w:rsidRPr="00D06A6F">
        <w:rPr>
          <w:sz w:val="24"/>
          <w:szCs w:val="24"/>
          <w:lang w:val="de-DE"/>
        </w:rPr>
        <w:t>energetsku</w:t>
      </w:r>
      <w:r w:rsidR="000E1BF4" w:rsidRPr="00D06A6F">
        <w:rPr>
          <w:sz w:val="24"/>
          <w:szCs w:val="24"/>
        </w:rPr>
        <w:t xml:space="preserve"> </w:t>
      </w:r>
      <w:r w:rsidR="000E1BF4" w:rsidRPr="00D06A6F">
        <w:rPr>
          <w:sz w:val="24"/>
          <w:szCs w:val="24"/>
          <w:lang w:val="de-DE"/>
        </w:rPr>
        <w:t>i</w:t>
      </w:r>
      <w:r w:rsidR="000E1BF4" w:rsidRPr="00D06A6F">
        <w:rPr>
          <w:sz w:val="24"/>
          <w:szCs w:val="24"/>
        </w:rPr>
        <w:t xml:space="preserve"> </w:t>
      </w:r>
      <w:r w:rsidR="000E1BF4" w:rsidRPr="00D06A6F">
        <w:rPr>
          <w:sz w:val="24"/>
          <w:szCs w:val="24"/>
          <w:lang w:val="de-DE"/>
        </w:rPr>
        <w:t>industrijsku</w:t>
      </w:r>
      <w:r w:rsidR="000E1BF4" w:rsidRPr="00D06A6F">
        <w:rPr>
          <w:sz w:val="24"/>
          <w:szCs w:val="24"/>
        </w:rPr>
        <w:t xml:space="preserve"> </w:t>
      </w:r>
      <w:r w:rsidR="000E1BF4" w:rsidRPr="00D06A6F">
        <w:rPr>
          <w:sz w:val="24"/>
          <w:szCs w:val="24"/>
          <w:lang w:val="de-DE"/>
        </w:rPr>
        <w:t>politiku</w:t>
      </w:r>
      <w:r w:rsidR="000E1BF4" w:rsidRPr="00D06A6F">
        <w:rPr>
          <w:sz w:val="24"/>
          <w:szCs w:val="24"/>
        </w:rPr>
        <w:t xml:space="preserve">. </w:t>
      </w:r>
      <w:r w:rsidR="00CB665C" w:rsidRPr="00D06A6F">
        <w:rPr>
          <w:sz w:val="24"/>
          <w:szCs w:val="24"/>
        </w:rPr>
        <w:t>Detalji se mogu na</w:t>
      </w:r>
      <w:r w:rsidR="00E73494">
        <w:rPr>
          <w:sz w:val="24"/>
          <w:szCs w:val="24"/>
        </w:rPr>
        <w:t>ć</w:t>
      </w:r>
      <w:r w:rsidR="00CB665C" w:rsidRPr="00D06A6F">
        <w:rPr>
          <w:sz w:val="24"/>
          <w:szCs w:val="24"/>
        </w:rPr>
        <w:t>i u publikaciji</w:t>
      </w:r>
      <w:r w:rsidR="00930962">
        <w:rPr>
          <w:sz w:val="24"/>
          <w:szCs w:val="24"/>
        </w:rPr>
        <w:t xml:space="preserve"> [9]</w:t>
      </w:r>
      <w:r w:rsidR="00CB665C" w:rsidRPr="00D06A6F">
        <w:rPr>
          <w:b/>
          <w:sz w:val="24"/>
          <w:szCs w:val="24"/>
        </w:rPr>
        <w:t xml:space="preserve">, </w:t>
      </w:r>
      <w:r w:rsidR="00CB665C" w:rsidRPr="00D06A6F">
        <w:rPr>
          <w:sz w:val="24"/>
          <w:szCs w:val="24"/>
        </w:rPr>
        <w:t>koja zaklju</w:t>
      </w:r>
      <w:r w:rsidR="00E73494">
        <w:rPr>
          <w:sz w:val="24"/>
          <w:szCs w:val="24"/>
        </w:rPr>
        <w:t>č</w:t>
      </w:r>
      <w:r w:rsidR="00CB665C" w:rsidRPr="00D06A6F">
        <w:rPr>
          <w:sz w:val="24"/>
          <w:szCs w:val="24"/>
        </w:rPr>
        <w:t>uje da 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sektorima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elektriciteta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goriva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de-DE"/>
        </w:rPr>
        <w:t>najve</w:t>
      </w:r>
      <w:r w:rsidRPr="00D06A6F">
        <w:rPr>
          <w:sz w:val="24"/>
          <w:szCs w:val="24"/>
        </w:rPr>
        <w:t>ć</w:t>
      </w:r>
      <w:r w:rsidRPr="00D06A6F">
        <w:rPr>
          <w:sz w:val="24"/>
          <w:szCs w:val="24"/>
          <w:lang w:val="de-DE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broj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radnih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mjesta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postoji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sada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Kini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de-DE"/>
        </w:rPr>
        <w:t>Brazilu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de-DE"/>
        </w:rPr>
        <w:t>Njema</w:t>
      </w:r>
      <w:r w:rsidRPr="00D06A6F">
        <w:rPr>
          <w:sz w:val="24"/>
          <w:szCs w:val="24"/>
        </w:rPr>
        <w:t>č</w:t>
      </w:r>
      <w:r w:rsidRPr="00D06A6F">
        <w:rPr>
          <w:sz w:val="24"/>
          <w:szCs w:val="24"/>
          <w:lang w:val="de-DE"/>
        </w:rPr>
        <w:t>koj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de-DE"/>
        </w:rPr>
        <w:t>Indiji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de-DE"/>
        </w:rPr>
        <w:t>SAD</w:t>
      </w:r>
      <w:r w:rsidR="00CB665C" w:rsidRPr="00D06A6F">
        <w:rPr>
          <w:sz w:val="24"/>
          <w:szCs w:val="24"/>
        </w:rPr>
        <w:t>. Ista studija zaklju</w:t>
      </w:r>
      <w:r w:rsidR="00E73494">
        <w:rPr>
          <w:sz w:val="24"/>
          <w:szCs w:val="24"/>
        </w:rPr>
        <w:t>č</w:t>
      </w:r>
      <w:r w:rsidR="00CB665C" w:rsidRPr="00D06A6F">
        <w:rPr>
          <w:sz w:val="24"/>
          <w:szCs w:val="24"/>
        </w:rPr>
        <w:t xml:space="preserve">uje da </w:t>
      </w:r>
      <w:r w:rsidR="00CB665C" w:rsidRPr="00D06A6F">
        <w:rPr>
          <w:sz w:val="24"/>
          <w:szCs w:val="24"/>
          <w:lang w:val="de-DE"/>
        </w:rPr>
        <w:t>fo</w:t>
      </w:r>
      <w:r w:rsidR="00E73494">
        <w:rPr>
          <w:sz w:val="24"/>
          <w:szCs w:val="24"/>
          <w:lang w:val="de-DE"/>
        </w:rPr>
        <w:t>t</w:t>
      </w:r>
      <w:r w:rsidR="00CB665C" w:rsidRPr="00D06A6F">
        <w:rPr>
          <w:sz w:val="24"/>
          <w:szCs w:val="24"/>
          <w:lang w:val="de-DE"/>
        </w:rPr>
        <w:t>onaponska</w:t>
      </w:r>
      <w:r w:rsidR="00CB665C" w:rsidRPr="00D06A6F">
        <w:rPr>
          <w:sz w:val="24"/>
          <w:szCs w:val="24"/>
        </w:rPr>
        <w:t xml:space="preserve"> </w:t>
      </w:r>
      <w:r w:rsidR="00CB665C" w:rsidRPr="00D06A6F">
        <w:rPr>
          <w:sz w:val="24"/>
          <w:szCs w:val="24"/>
          <w:lang w:val="de-DE"/>
        </w:rPr>
        <w:t>energija</w:t>
      </w:r>
      <w:r w:rsidR="00CB665C" w:rsidRPr="00D06A6F">
        <w:rPr>
          <w:sz w:val="24"/>
          <w:szCs w:val="24"/>
        </w:rPr>
        <w:t xml:space="preserve"> </w:t>
      </w:r>
      <w:r w:rsidR="00CB665C" w:rsidRPr="00D06A6F">
        <w:rPr>
          <w:sz w:val="24"/>
          <w:szCs w:val="24"/>
          <w:lang w:val="de-DE"/>
        </w:rPr>
        <w:t>i</w:t>
      </w:r>
      <w:r w:rsidR="00CB665C" w:rsidRPr="00D06A6F">
        <w:rPr>
          <w:sz w:val="24"/>
          <w:szCs w:val="24"/>
        </w:rPr>
        <w:t xml:space="preserve"> </w:t>
      </w:r>
      <w:r w:rsidR="00CB665C" w:rsidRPr="00D06A6F">
        <w:rPr>
          <w:sz w:val="24"/>
          <w:szCs w:val="24"/>
          <w:lang w:val="de-DE"/>
        </w:rPr>
        <w:t>plin</w:t>
      </w:r>
      <w:r w:rsidR="00CB665C" w:rsidRPr="00D06A6F">
        <w:rPr>
          <w:sz w:val="24"/>
          <w:szCs w:val="24"/>
        </w:rPr>
        <w:t xml:space="preserve"> </w:t>
      </w:r>
      <w:r w:rsidR="00CB665C" w:rsidRPr="00D06A6F">
        <w:rPr>
          <w:sz w:val="24"/>
          <w:szCs w:val="24"/>
          <w:lang w:val="de-DE"/>
        </w:rPr>
        <w:t>iz</w:t>
      </w:r>
      <w:r w:rsidR="00CB665C" w:rsidRPr="00D06A6F">
        <w:rPr>
          <w:sz w:val="24"/>
          <w:szCs w:val="24"/>
        </w:rPr>
        <w:t xml:space="preserve"> </w:t>
      </w:r>
      <w:r w:rsidR="00CB665C" w:rsidRPr="00D06A6F">
        <w:rPr>
          <w:sz w:val="24"/>
          <w:szCs w:val="24"/>
          <w:lang w:val="de-DE"/>
        </w:rPr>
        <w:t>deponija</w:t>
      </w:r>
      <w:r w:rsidR="00CB665C" w:rsidRPr="00D06A6F">
        <w:rPr>
          <w:sz w:val="24"/>
          <w:szCs w:val="24"/>
        </w:rPr>
        <w:t xml:space="preserve"> </w:t>
      </w:r>
      <w:r w:rsidR="00CB665C" w:rsidRPr="00D06A6F">
        <w:rPr>
          <w:sz w:val="24"/>
          <w:szCs w:val="24"/>
          <w:lang w:val="de-DE"/>
        </w:rPr>
        <w:t>stvaraju</w:t>
      </w:r>
      <w:r w:rsidR="00CB665C" w:rsidRPr="00D06A6F">
        <w:rPr>
          <w:sz w:val="24"/>
          <w:szCs w:val="24"/>
        </w:rPr>
        <w:t xml:space="preserve"> </w:t>
      </w:r>
      <w:r w:rsidR="00E73494">
        <w:rPr>
          <w:sz w:val="24"/>
          <w:szCs w:val="24"/>
          <w:lang w:val="de-DE"/>
        </w:rPr>
        <w:t>znatno</w:t>
      </w:r>
      <w:r w:rsidR="00CB665C" w:rsidRPr="00D06A6F">
        <w:rPr>
          <w:sz w:val="24"/>
          <w:szCs w:val="24"/>
        </w:rPr>
        <w:t xml:space="preserve"> </w:t>
      </w:r>
      <w:r w:rsidR="00CB665C" w:rsidRPr="00D06A6F">
        <w:rPr>
          <w:sz w:val="24"/>
          <w:szCs w:val="24"/>
          <w:lang w:val="de-DE"/>
        </w:rPr>
        <w:t>vi</w:t>
      </w:r>
      <w:r w:rsidR="00CB665C" w:rsidRPr="00D06A6F">
        <w:rPr>
          <w:sz w:val="24"/>
          <w:szCs w:val="24"/>
        </w:rPr>
        <w:t>š</w:t>
      </w:r>
      <w:r w:rsidR="00CB665C" w:rsidRPr="00D06A6F">
        <w:rPr>
          <w:sz w:val="24"/>
          <w:szCs w:val="24"/>
          <w:lang w:val="de-DE"/>
        </w:rPr>
        <w:t>e</w:t>
      </w:r>
      <w:r w:rsidR="00CB665C" w:rsidRPr="00D06A6F">
        <w:rPr>
          <w:sz w:val="24"/>
          <w:szCs w:val="24"/>
        </w:rPr>
        <w:t xml:space="preserve"> </w:t>
      </w:r>
      <w:r w:rsidR="00CB665C" w:rsidRPr="00D06A6F">
        <w:rPr>
          <w:sz w:val="24"/>
          <w:szCs w:val="24"/>
          <w:lang w:val="de-DE"/>
        </w:rPr>
        <w:t>radnih</w:t>
      </w:r>
      <w:r w:rsidR="00CB665C" w:rsidRPr="00D06A6F">
        <w:rPr>
          <w:sz w:val="24"/>
          <w:szCs w:val="24"/>
        </w:rPr>
        <w:t xml:space="preserve"> </w:t>
      </w:r>
      <w:r w:rsidR="00CB665C" w:rsidRPr="00D06A6F">
        <w:rPr>
          <w:sz w:val="24"/>
          <w:szCs w:val="24"/>
          <w:lang w:val="de-DE"/>
        </w:rPr>
        <w:t>mjesta</w:t>
      </w:r>
      <w:r w:rsidR="00CB665C" w:rsidRPr="00D06A6F">
        <w:rPr>
          <w:sz w:val="24"/>
          <w:szCs w:val="24"/>
        </w:rPr>
        <w:t xml:space="preserve"> </w:t>
      </w:r>
      <w:r w:rsidR="00CB665C" w:rsidRPr="00D06A6F">
        <w:rPr>
          <w:sz w:val="24"/>
          <w:szCs w:val="24"/>
          <w:lang w:val="de-DE"/>
        </w:rPr>
        <w:t>po</w:t>
      </w:r>
      <w:r w:rsidR="00CB665C" w:rsidRPr="00D06A6F">
        <w:rPr>
          <w:sz w:val="24"/>
          <w:szCs w:val="24"/>
        </w:rPr>
        <w:t xml:space="preserve"> </w:t>
      </w:r>
      <w:r w:rsidR="00CB665C" w:rsidRPr="00D06A6F">
        <w:rPr>
          <w:sz w:val="24"/>
          <w:szCs w:val="24"/>
          <w:lang w:val="de-DE"/>
        </w:rPr>
        <w:t>jedinici</w:t>
      </w:r>
      <w:r w:rsidR="00CB665C" w:rsidRPr="00D06A6F">
        <w:rPr>
          <w:sz w:val="24"/>
          <w:szCs w:val="24"/>
        </w:rPr>
        <w:t xml:space="preserve"> </w:t>
      </w:r>
      <w:r w:rsidR="00CB665C" w:rsidRPr="00D06A6F">
        <w:rPr>
          <w:sz w:val="24"/>
          <w:szCs w:val="24"/>
          <w:lang w:val="de-DE"/>
        </w:rPr>
        <w:t>energije</w:t>
      </w:r>
      <w:r w:rsidR="00CB665C" w:rsidRPr="00D06A6F">
        <w:rPr>
          <w:sz w:val="24"/>
          <w:szCs w:val="24"/>
        </w:rPr>
        <w:t xml:space="preserve"> </w:t>
      </w:r>
      <w:r w:rsidR="00CB665C" w:rsidRPr="00D06A6F">
        <w:rPr>
          <w:sz w:val="24"/>
          <w:szCs w:val="24"/>
          <w:lang w:val="de-DE"/>
        </w:rPr>
        <w:t>nego</w:t>
      </w:r>
      <w:r w:rsidR="00CB665C" w:rsidRPr="00D06A6F">
        <w:rPr>
          <w:sz w:val="24"/>
          <w:szCs w:val="24"/>
        </w:rPr>
        <w:t xml:space="preserve"> </w:t>
      </w:r>
      <w:r w:rsidR="00CB665C" w:rsidRPr="00D06A6F">
        <w:rPr>
          <w:sz w:val="24"/>
          <w:szCs w:val="24"/>
          <w:lang w:val="de-DE"/>
        </w:rPr>
        <w:t>druge</w:t>
      </w:r>
      <w:r w:rsidR="00CB665C" w:rsidRPr="00D06A6F">
        <w:rPr>
          <w:sz w:val="24"/>
          <w:szCs w:val="24"/>
        </w:rPr>
        <w:t xml:space="preserve"> </w:t>
      </w:r>
      <w:r w:rsidR="00CB665C" w:rsidRPr="00D06A6F">
        <w:rPr>
          <w:sz w:val="24"/>
          <w:szCs w:val="24"/>
          <w:lang w:val="de-DE"/>
        </w:rPr>
        <w:t>opcije</w:t>
      </w:r>
      <w:r w:rsidR="00CB665C" w:rsidRPr="00D06A6F">
        <w:rPr>
          <w:sz w:val="24"/>
          <w:szCs w:val="24"/>
        </w:rPr>
        <w:t xml:space="preserve">, </w:t>
      </w:r>
      <w:r w:rsidR="00CB665C" w:rsidRPr="00D06A6F">
        <w:rPr>
          <w:sz w:val="24"/>
          <w:szCs w:val="24"/>
          <w:lang w:val="de-DE"/>
        </w:rPr>
        <w:t>na</w:t>
      </w:r>
      <w:r w:rsidR="00CB665C" w:rsidRPr="00D06A6F">
        <w:rPr>
          <w:sz w:val="24"/>
          <w:szCs w:val="24"/>
        </w:rPr>
        <w:t xml:space="preserve"> </w:t>
      </w:r>
      <w:r w:rsidR="00CB665C" w:rsidRPr="00D06A6F">
        <w:rPr>
          <w:sz w:val="24"/>
          <w:szCs w:val="24"/>
          <w:lang w:val="de-DE"/>
        </w:rPr>
        <w:t>primjer</w:t>
      </w:r>
      <w:r w:rsidR="00CB665C" w:rsidRPr="00D06A6F">
        <w:rPr>
          <w:sz w:val="24"/>
          <w:szCs w:val="24"/>
        </w:rPr>
        <w:t xml:space="preserve"> </w:t>
      </w:r>
      <w:r w:rsidR="00CB665C" w:rsidRPr="00D06A6F">
        <w:rPr>
          <w:sz w:val="24"/>
          <w:szCs w:val="24"/>
          <w:lang w:val="de-DE"/>
        </w:rPr>
        <w:t>vjetar</w:t>
      </w:r>
      <w:r w:rsidR="00CB665C" w:rsidRPr="00D06A6F">
        <w:rPr>
          <w:sz w:val="24"/>
          <w:szCs w:val="24"/>
        </w:rPr>
        <w:t xml:space="preserve"> (</w:t>
      </w:r>
      <w:r w:rsidR="00CB665C" w:rsidRPr="00D06A6F">
        <w:rPr>
          <w:sz w:val="24"/>
          <w:szCs w:val="24"/>
          <w:lang w:val="de-DE"/>
        </w:rPr>
        <w:t>slika</w:t>
      </w:r>
      <w:r w:rsidR="00CB665C" w:rsidRPr="00D06A6F">
        <w:rPr>
          <w:sz w:val="24"/>
          <w:szCs w:val="24"/>
        </w:rPr>
        <w:t xml:space="preserve"> </w:t>
      </w:r>
      <w:r w:rsidR="000E1BF4" w:rsidRPr="00D06A6F">
        <w:rPr>
          <w:sz w:val="24"/>
          <w:szCs w:val="24"/>
        </w:rPr>
        <w:t>9</w:t>
      </w:r>
      <w:r w:rsidR="00CB665C" w:rsidRPr="00D06A6F">
        <w:rPr>
          <w:sz w:val="24"/>
          <w:szCs w:val="24"/>
        </w:rPr>
        <w:t>). Jedan drugi izvor</w:t>
      </w:r>
      <w:r w:rsidR="003B6186" w:rsidRPr="00D06A6F">
        <w:rPr>
          <w:sz w:val="24"/>
          <w:szCs w:val="24"/>
        </w:rPr>
        <w:t xml:space="preserve"> </w:t>
      </w:r>
      <w:r w:rsidR="00930962">
        <w:rPr>
          <w:sz w:val="24"/>
          <w:szCs w:val="24"/>
        </w:rPr>
        <w:t xml:space="preserve">[10] </w:t>
      </w:r>
      <w:r w:rsidR="00CB665C" w:rsidRPr="00D06A6F">
        <w:rPr>
          <w:sz w:val="24"/>
          <w:szCs w:val="24"/>
        </w:rPr>
        <w:t>o</w:t>
      </w:r>
      <w:r w:rsidR="00E73494">
        <w:rPr>
          <w:sz w:val="24"/>
          <w:szCs w:val="24"/>
        </w:rPr>
        <w:t>č</w:t>
      </w:r>
      <w:r w:rsidR="00CB665C" w:rsidRPr="00D06A6F">
        <w:rPr>
          <w:sz w:val="24"/>
          <w:szCs w:val="24"/>
        </w:rPr>
        <w:t xml:space="preserve">ekuje da bi 2020 </w:t>
      </w:r>
      <w:r w:rsidRPr="00D06A6F">
        <w:rPr>
          <w:sz w:val="24"/>
          <w:szCs w:val="24"/>
          <w:lang w:val="de-DE"/>
        </w:rPr>
        <w:t>zaposlenost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obnovljivom</w:t>
      </w:r>
      <w:r w:rsidR="00CB665C"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sektoru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EU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mogla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dose</w:t>
      </w:r>
      <w:r w:rsidRPr="00D06A6F">
        <w:rPr>
          <w:sz w:val="24"/>
          <w:szCs w:val="24"/>
        </w:rPr>
        <w:t>ć</w:t>
      </w:r>
      <w:r w:rsidRPr="00D06A6F">
        <w:rPr>
          <w:sz w:val="24"/>
          <w:szCs w:val="24"/>
          <w:lang w:val="de-DE"/>
        </w:rPr>
        <w:t>i</w:t>
      </w:r>
      <w:r w:rsidRPr="00D06A6F">
        <w:rPr>
          <w:sz w:val="24"/>
          <w:szCs w:val="24"/>
        </w:rPr>
        <w:t xml:space="preserve"> 3 </w:t>
      </w:r>
      <w:r w:rsidRPr="00D06A6F">
        <w:rPr>
          <w:sz w:val="24"/>
          <w:szCs w:val="24"/>
          <w:lang w:val="de-DE"/>
        </w:rPr>
        <w:t>milijuna</w:t>
      </w:r>
      <w:r w:rsidR="00CB665C" w:rsidRPr="00D06A6F">
        <w:rPr>
          <w:sz w:val="24"/>
          <w:szCs w:val="24"/>
        </w:rPr>
        <w:t xml:space="preserve">. </w:t>
      </w:r>
    </w:p>
    <w:p w:rsidR="000A2E72" w:rsidRPr="00D06A6F" w:rsidRDefault="000A2E72" w:rsidP="000A2E72">
      <w:pPr>
        <w:jc w:val="both"/>
        <w:rPr>
          <w:sz w:val="24"/>
          <w:szCs w:val="24"/>
        </w:rPr>
      </w:pPr>
    </w:p>
    <w:p w:rsidR="00161F07" w:rsidRPr="00D06A6F" w:rsidRDefault="000E1BF4" w:rsidP="000A2E72">
      <w:pPr>
        <w:jc w:val="center"/>
        <w:rPr>
          <w:sz w:val="24"/>
          <w:szCs w:val="24"/>
        </w:rPr>
      </w:pPr>
      <w:r w:rsidRPr="00D06A6F">
        <w:rPr>
          <w:noProof/>
          <w:sz w:val="24"/>
          <w:szCs w:val="24"/>
          <w:lang w:eastAsia="hr-HR"/>
        </w:rPr>
        <w:drawing>
          <wp:inline distT="0" distB="0" distL="0" distR="0">
            <wp:extent cx="4917057" cy="3131389"/>
            <wp:effectExtent l="0" t="0" r="0" b="0"/>
            <wp:docPr id="2" name="Picture 2" descr="C:\Users\Maren Groening\Desktop\ShareOfJobsAcrossDifferent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2" descr="C:\Users\Maren Groening\Desktop\ShareOfJobsAcrossDifferentPart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5F6F1"/>
                        </a:clrFrom>
                        <a:clrTo>
                          <a:srgbClr val="F5F6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8" t="8585" r="8832" b="7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57" cy="313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E1BF4" w:rsidRPr="00D06A6F" w:rsidRDefault="000E1BF4" w:rsidP="000A2E72">
      <w:pPr>
        <w:jc w:val="center"/>
        <w:rPr>
          <w:sz w:val="24"/>
          <w:szCs w:val="24"/>
        </w:rPr>
      </w:pPr>
      <w:r w:rsidRPr="00D06A6F">
        <w:rPr>
          <w:b/>
          <w:sz w:val="24"/>
          <w:szCs w:val="24"/>
        </w:rPr>
        <w:t xml:space="preserve">Slika 8: </w:t>
      </w:r>
      <w:r w:rsidRPr="000A2E72">
        <w:rPr>
          <w:sz w:val="24"/>
          <w:szCs w:val="24"/>
        </w:rPr>
        <w:t xml:space="preserve">Doprinos zapošljavanju pojedinih dijelova vrijednosnog lanca energetskih sektora </w:t>
      </w:r>
      <w:r w:rsidR="00485526" w:rsidRPr="000A2E72">
        <w:rPr>
          <w:sz w:val="24"/>
          <w:szCs w:val="24"/>
        </w:rPr>
        <w:t xml:space="preserve">Izvor: </w:t>
      </w:r>
      <w:r w:rsidRPr="000A2E72">
        <w:rPr>
          <w:sz w:val="24"/>
          <w:szCs w:val="24"/>
        </w:rPr>
        <w:t>International Renewable Energy Agency 2011</w:t>
      </w:r>
      <w:r w:rsidR="00485526" w:rsidRPr="000A2E72">
        <w:rPr>
          <w:sz w:val="24"/>
          <w:szCs w:val="24"/>
        </w:rPr>
        <w:t xml:space="preserve"> [9], str. 11</w:t>
      </w:r>
    </w:p>
    <w:p w:rsidR="00161F07" w:rsidRPr="00D06A6F" w:rsidRDefault="00161F07" w:rsidP="00161F07">
      <w:pPr>
        <w:ind w:left="360"/>
        <w:rPr>
          <w:sz w:val="24"/>
          <w:szCs w:val="24"/>
        </w:rPr>
      </w:pPr>
    </w:p>
    <w:p w:rsidR="00161F07" w:rsidRPr="00D06A6F" w:rsidRDefault="00161F07" w:rsidP="000A2E72">
      <w:pPr>
        <w:jc w:val="center"/>
        <w:rPr>
          <w:b/>
          <w:sz w:val="24"/>
          <w:szCs w:val="24"/>
        </w:rPr>
      </w:pPr>
      <w:r w:rsidRPr="00D06A6F">
        <w:rPr>
          <w:b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313872" cy="2415396"/>
            <wp:effectExtent l="0" t="0" r="1078" b="0"/>
            <wp:docPr id="24580" name="Picture 2" descr="C:\Users\Maren Groening\Desktop\JobYearsAcrossTechnolo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2" descr="C:\Users\Maren Groening\Desktop\JobYearsAcrossTechnologi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5F6F1"/>
                        </a:clrFrom>
                        <a:clrTo>
                          <a:srgbClr val="F5F6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" t="11671" r="5539" b="1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872" cy="241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E1BF4" w:rsidRPr="000A2E72" w:rsidRDefault="000E1BF4" w:rsidP="000A2E72">
      <w:pPr>
        <w:jc w:val="center"/>
        <w:rPr>
          <w:sz w:val="24"/>
          <w:szCs w:val="24"/>
        </w:rPr>
      </w:pPr>
      <w:r w:rsidRPr="00D06A6F">
        <w:rPr>
          <w:b/>
          <w:sz w:val="24"/>
          <w:szCs w:val="24"/>
        </w:rPr>
        <w:t>Slika 9:</w:t>
      </w:r>
      <w:r w:rsidR="00930962">
        <w:rPr>
          <w:b/>
          <w:sz w:val="24"/>
          <w:szCs w:val="24"/>
        </w:rPr>
        <w:t xml:space="preserve"> </w:t>
      </w:r>
      <w:r w:rsidRPr="000A2E72">
        <w:rPr>
          <w:sz w:val="24"/>
          <w:szCs w:val="24"/>
        </w:rPr>
        <w:t xml:space="preserve">Radna mjesta za kategorije </w:t>
      </w:r>
      <w:r w:rsidR="00EF51C5" w:rsidRPr="000A2E72">
        <w:rPr>
          <w:sz w:val="24"/>
          <w:szCs w:val="24"/>
        </w:rPr>
        <w:t>energetskih</w:t>
      </w:r>
      <w:r w:rsidRPr="000A2E72">
        <w:rPr>
          <w:sz w:val="24"/>
          <w:szCs w:val="24"/>
        </w:rPr>
        <w:t xml:space="preserve"> tehnologija (job-years/GWh) </w:t>
      </w:r>
      <w:r w:rsidRPr="000A2E72">
        <w:rPr>
          <w:sz w:val="24"/>
          <w:szCs w:val="24"/>
        </w:rPr>
        <w:br/>
      </w:r>
      <w:r w:rsidR="00485526" w:rsidRPr="000A2E72">
        <w:rPr>
          <w:sz w:val="24"/>
          <w:szCs w:val="24"/>
        </w:rPr>
        <w:t xml:space="preserve">Izvor: </w:t>
      </w:r>
      <w:r w:rsidRPr="000A2E72">
        <w:rPr>
          <w:sz w:val="24"/>
          <w:szCs w:val="24"/>
        </w:rPr>
        <w:t>International Renewable Energy Agency 2011</w:t>
      </w:r>
      <w:r w:rsidR="00485526" w:rsidRPr="000A2E72">
        <w:rPr>
          <w:sz w:val="24"/>
          <w:szCs w:val="24"/>
        </w:rPr>
        <w:t xml:space="preserve"> [9], str. 15</w:t>
      </w:r>
    </w:p>
    <w:p w:rsidR="000748EF" w:rsidRPr="00665D8D" w:rsidRDefault="000748EF" w:rsidP="00161F07">
      <w:pPr>
        <w:rPr>
          <w:b/>
          <w:bCs/>
          <w:sz w:val="24"/>
          <w:szCs w:val="24"/>
        </w:rPr>
      </w:pPr>
    </w:p>
    <w:p w:rsidR="00700A5D" w:rsidRPr="000A2E72" w:rsidRDefault="00700A5D" w:rsidP="000A2E72">
      <w:pPr>
        <w:pStyle w:val="ListParagraph"/>
        <w:numPr>
          <w:ilvl w:val="0"/>
          <w:numId w:val="48"/>
        </w:numPr>
        <w:ind w:left="426" w:hanging="426"/>
        <w:rPr>
          <w:b/>
          <w:bCs/>
          <w:sz w:val="28"/>
          <w:szCs w:val="28"/>
        </w:rPr>
      </w:pPr>
      <w:r w:rsidRPr="000A2E72">
        <w:rPr>
          <w:b/>
          <w:bCs/>
          <w:sz w:val="28"/>
          <w:szCs w:val="28"/>
          <w:lang w:val="en-GB"/>
        </w:rPr>
        <w:t>Reforma</w:t>
      </w:r>
      <w:r w:rsidRPr="000A2E72">
        <w:rPr>
          <w:b/>
          <w:bCs/>
          <w:sz w:val="28"/>
          <w:szCs w:val="28"/>
        </w:rPr>
        <w:t xml:space="preserve"> </w:t>
      </w:r>
      <w:r w:rsidRPr="000A2E72">
        <w:rPr>
          <w:b/>
          <w:bCs/>
          <w:sz w:val="28"/>
          <w:szCs w:val="28"/>
          <w:lang w:val="en-GB"/>
        </w:rPr>
        <w:t>europskog</w:t>
      </w:r>
      <w:r w:rsidRPr="000A2E72">
        <w:rPr>
          <w:b/>
          <w:bCs/>
          <w:sz w:val="28"/>
          <w:szCs w:val="28"/>
        </w:rPr>
        <w:t xml:space="preserve"> </w:t>
      </w:r>
      <w:r w:rsidRPr="000A2E72">
        <w:rPr>
          <w:b/>
          <w:bCs/>
          <w:sz w:val="28"/>
          <w:szCs w:val="28"/>
          <w:lang w:val="en-GB"/>
        </w:rPr>
        <w:t>energetskog</w:t>
      </w:r>
      <w:r w:rsidRPr="000A2E72">
        <w:rPr>
          <w:b/>
          <w:bCs/>
          <w:sz w:val="28"/>
          <w:szCs w:val="28"/>
        </w:rPr>
        <w:t xml:space="preserve"> </w:t>
      </w:r>
      <w:r w:rsidRPr="000A2E72">
        <w:rPr>
          <w:b/>
          <w:bCs/>
          <w:sz w:val="28"/>
          <w:szCs w:val="28"/>
          <w:lang w:val="en-GB"/>
        </w:rPr>
        <w:t>tr</w:t>
      </w:r>
      <w:r w:rsidRPr="000A2E72">
        <w:rPr>
          <w:b/>
          <w:bCs/>
          <w:sz w:val="28"/>
          <w:szCs w:val="28"/>
        </w:rPr>
        <w:t>ž</w:t>
      </w:r>
      <w:r w:rsidRPr="000A2E72">
        <w:rPr>
          <w:b/>
          <w:bCs/>
          <w:sz w:val="28"/>
          <w:szCs w:val="28"/>
          <w:lang w:val="en-GB"/>
        </w:rPr>
        <w:t>i</w:t>
      </w:r>
      <w:r w:rsidRPr="000A2E72">
        <w:rPr>
          <w:b/>
          <w:bCs/>
          <w:sz w:val="28"/>
          <w:szCs w:val="28"/>
        </w:rPr>
        <w:t>š</w:t>
      </w:r>
      <w:r w:rsidRPr="000A2E72">
        <w:rPr>
          <w:b/>
          <w:bCs/>
          <w:sz w:val="28"/>
          <w:szCs w:val="28"/>
          <w:lang w:val="en-GB"/>
        </w:rPr>
        <w:t>ta</w:t>
      </w:r>
    </w:p>
    <w:p w:rsidR="00700A5D" w:rsidRPr="00D06A6F" w:rsidRDefault="00736C20" w:rsidP="000A2E72">
      <w:pPr>
        <w:jc w:val="both"/>
        <w:rPr>
          <w:sz w:val="24"/>
          <w:szCs w:val="24"/>
        </w:rPr>
      </w:pPr>
      <w:r w:rsidRPr="00D06A6F">
        <w:rPr>
          <w:sz w:val="24"/>
          <w:szCs w:val="24"/>
          <w:lang w:val="en-GB"/>
        </w:rPr>
        <w:t>Komisija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konzistentno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promi</w:t>
      </w:r>
      <w:r w:rsidRPr="00D06A6F">
        <w:rPr>
          <w:sz w:val="24"/>
          <w:szCs w:val="24"/>
        </w:rPr>
        <w:t>č</w:t>
      </w:r>
      <w:r w:rsidRPr="00D06A6F">
        <w:rPr>
          <w:sz w:val="24"/>
          <w:szCs w:val="24"/>
          <w:lang w:val="en-GB"/>
        </w:rPr>
        <w:t>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liberalizaciju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kao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osnovu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u</w:t>
      </w:r>
      <w:r w:rsidRPr="00D06A6F">
        <w:rPr>
          <w:sz w:val="24"/>
          <w:szCs w:val="24"/>
        </w:rPr>
        <w:t>č</w:t>
      </w:r>
      <w:r w:rsidRPr="00D06A6F">
        <w:rPr>
          <w:sz w:val="24"/>
          <w:szCs w:val="24"/>
          <w:lang w:val="en-GB"/>
        </w:rPr>
        <w:t>inkovitosti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energetskog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sektora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konkurentnosti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cjelovitog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gospodarstva</w:t>
      </w:r>
      <w:r w:rsidR="003B6186" w:rsidRPr="00D06A6F">
        <w:rPr>
          <w:sz w:val="24"/>
          <w:szCs w:val="24"/>
        </w:rPr>
        <w:t>. Izme</w:t>
      </w:r>
      <w:r w:rsidR="004B41A6">
        <w:rPr>
          <w:sz w:val="24"/>
          <w:szCs w:val="24"/>
        </w:rPr>
        <w:t>đ</w:t>
      </w:r>
      <w:r w:rsidR="003B6186" w:rsidRPr="00D06A6F">
        <w:rPr>
          <w:sz w:val="24"/>
          <w:szCs w:val="24"/>
        </w:rPr>
        <w:t xml:space="preserve">u </w:t>
      </w:r>
      <w:r w:rsidRPr="00D06A6F">
        <w:rPr>
          <w:sz w:val="24"/>
          <w:szCs w:val="24"/>
        </w:rPr>
        <w:t>1996</w:t>
      </w:r>
      <w:r w:rsidR="003B6186" w:rsidRPr="00D06A6F">
        <w:rPr>
          <w:sz w:val="24"/>
          <w:szCs w:val="24"/>
        </w:rPr>
        <w:t xml:space="preserve"> i </w:t>
      </w:r>
      <w:r w:rsidRPr="00D06A6F">
        <w:rPr>
          <w:sz w:val="24"/>
          <w:szCs w:val="24"/>
        </w:rPr>
        <w:t>2003</w:t>
      </w:r>
      <w:r w:rsidR="003B6186" w:rsidRPr="00D06A6F">
        <w:rPr>
          <w:sz w:val="24"/>
          <w:szCs w:val="24"/>
        </w:rPr>
        <w:t xml:space="preserve"> </w:t>
      </w:r>
      <w:r w:rsidR="00E61771" w:rsidRPr="00D06A6F">
        <w:rPr>
          <w:sz w:val="24"/>
          <w:szCs w:val="24"/>
          <w:lang w:val="en-GB"/>
        </w:rPr>
        <w:t>postepeno</w:t>
      </w:r>
      <w:r w:rsidR="0007225F" w:rsidRPr="0007225F">
        <w:rPr>
          <w:sz w:val="24"/>
          <w:szCs w:val="24"/>
        </w:rPr>
        <w:t xml:space="preserve"> </w:t>
      </w:r>
      <w:r w:rsidR="0007225F">
        <w:rPr>
          <w:sz w:val="24"/>
          <w:szCs w:val="24"/>
        </w:rPr>
        <w:t>razvijene</w:t>
      </w:r>
      <w:r w:rsidR="003B6186" w:rsidRPr="00D06A6F">
        <w:rPr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en-GB"/>
        </w:rPr>
        <w:t>smjernice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en-GB"/>
        </w:rPr>
        <w:t>plina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en-GB"/>
        </w:rPr>
        <w:t>i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en-GB"/>
        </w:rPr>
        <w:t>elektriciteta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propisuju</w:t>
      </w:r>
      <w:r w:rsidRPr="00D06A6F">
        <w:rPr>
          <w:sz w:val="24"/>
          <w:szCs w:val="24"/>
        </w:rPr>
        <w:t xml:space="preserve"> «</w:t>
      </w:r>
      <w:r w:rsidRPr="00D06A6F">
        <w:rPr>
          <w:sz w:val="24"/>
          <w:szCs w:val="24"/>
          <w:lang w:val="en-GB"/>
        </w:rPr>
        <w:t>raspletanje</w:t>
      </w:r>
      <w:r w:rsidRPr="00D06A6F">
        <w:rPr>
          <w:sz w:val="24"/>
          <w:szCs w:val="24"/>
        </w:rPr>
        <w:t>» («</w:t>
      </w:r>
      <w:r w:rsidRPr="00D06A6F">
        <w:rPr>
          <w:sz w:val="24"/>
          <w:szCs w:val="24"/>
          <w:lang w:val="en-GB"/>
        </w:rPr>
        <w:t>unbundling</w:t>
      </w:r>
      <w:r w:rsidRPr="00D06A6F">
        <w:rPr>
          <w:sz w:val="24"/>
          <w:szCs w:val="24"/>
        </w:rPr>
        <w:t xml:space="preserve">»): </w:t>
      </w:r>
      <w:r w:rsidRPr="00D06A6F">
        <w:rPr>
          <w:bCs/>
          <w:i/>
          <w:sz w:val="24"/>
          <w:szCs w:val="24"/>
          <w:lang w:val="en-GB"/>
        </w:rPr>
        <w:t>mre</w:t>
      </w:r>
      <w:r w:rsidRPr="00D06A6F">
        <w:rPr>
          <w:bCs/>
          <w:i/>
          <w:sz w:val="24"/>
          <w:szCs w:val="24"/>
        </w:rPr>
        <w:t>ž</w:t>
      </w:r>
      <w:r w:rsidRPr="00D06A6F">
        <w:rPr>
          <w:bCs/>
          <w:i/>
          <w:sz w:val="24"/>
          <w:szCs w:val="24"/>
          <w:lang w:val="en-GB"/>
        </w:rPr>
        <w:t>e</w:t>
      </w:r>
      <w:r w:rsidRPr="00D06A6F">
        <w:rPr>
          <w:bCs/>
          <w:i/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prijenosa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treba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voditi</w:t>
      </w:r>
      <w:r w:rsidRPr="00D06A6F">
        <w:rPr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nezavisno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od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strane</w:t>
      </w:r>
      <w:r w:rsidRPr="00D06A6F">
        <w:rPr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proizvodnje</w:t>
      </w:r>
      <w:r w:rsidRPr="00D06A6F">
        <w:rPr>
          <w:i/>
          <w:sz w:val="24"/>
          <w:szCs w:val="24"/>
        </w:rPr>
        <w:t xml:space="preserve"> </w:t>
      </w:r>
      <w:r w:rsidRPr="00D06A6F">
        <w:rPr>
          <w:i/>
          <w:sz w:val="24"/>
          <w:szCs w:val="24"/>
          <w:lang w:val="en-GB"/>
        </w:rPr>
        <w:t>i</w:t>
      </w:r>
      <w:r w:rsidRPr="00D06A6F">
        <w:rPr>
          <w:i/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opskrbe</w:t>
      </w:r>
      <w:r w:rsidR="003B6186" w:rsidRPr="00D06A6F">
        <w:rPr>
          <w:bCs/>
          <w:i/>
          <w:sz w:val="24"/>
          <w:szCs w:val="24"/>
        </w:rPr>
        <w:t>.</w:t>
      </w:r>
      <w:r w:rsidR="003B6186" w:rsidRPr="00D06A6F">
        <w:rPr>
          <w:i/>
          <w:sz w:val="24"/>
          <w:szCs w:val="24"/>
        </w:rPr>
        <w:t xml:space="preserve"> </w:t>
      </w:r>
      <w:r w:rsidR="00E61771" w:rsidRPr="00D06A6F">
        <w:rPr>
          <w:sz w:val="24"/>
          <w:szCs w:val="24"/>
        </w:rPr>
        <w:t>I</w:t>
      </w:r>
      <w:r w:rsidR="00E61771" w:rsidRPr="00D06A6F">
        <w:rPr>
          <w:sz w:val="24"/>
          <w:szCs w:val="24"/>
          <w:lang w:val="en-GB"/>
        </w:rPr>
        <w:t>zvanredno</w:t>
      </w:r>
      <w:r w:rsidR="00E61771" w:rsidRPr="00D06A6F">
        <w:rPr>
          <w:sz w:val="24"/>
          <w:szCs w:val="24"/>
        </w:rPr>
        <w:t xml:space="preserve"> su </w:t>
      </w:r>
      <w:r w:rsidR="00E61771" w:rsidRPr="00D06A6F">
        <w:rPr>
          <w:sz w:val="24"/>
          <w:szCs w:val="24"/>
          <w:lang w:val="en-GB"/>
        </w:rPr>
        <w:t>kompleksne</w:t>
      </w:r>
      <w:r w:rsidR="00E61771" w:rsidRPr="00D06A6F">
        <w:rPr>
          <w:sz w:val="24"/>
          <w:szCs w:val="24"/>
        </w:rPr>
        <w:t xml:space="preserve">, </w:t>
      </w:r>
      <w:r w:rsidR="00E61771" w:rsidRPr="00D06A6F">
        <w:rPr>
          <w:sz w:val="24"/>
          <w:szCs w:val="24"/>
          <w:lang w:val="en-GB"/>
        </w:rPr>
        <w:t>ali</w:t>
      </w:r>
      <w:r w:rsidR="00E61771" w:rsidRPr="00D06A6F">
        <w:rPr>
          <w:sz w:val="24"/>
          <w:szCs w:val="24"/>
        </w:rPr>
        <w:t xml:space="preserve"> </w:t>
      </w:r>
      <w:r w:rsidR="00E61771" w:rsidRPr="00D06A6F">
        <w:rPr>
          <w:sz w:val="24"/>
          <w:szCs w:val="24"/>
          <w:lang w:val="en-GB"/>
        </w:rPr>
        <w:t>u</w:t>
      </w:r>
      <w:r w:rsidR="00E61771" w:rsidRPr="00D06A6F">
        <w:rPr>
          <w:sz w:val="24"/>
          <w:szCs w:val="24"/>
        </w:rPr>
        <w:t xml:space="preserve"> </w:t>
      </w:r>
      <w:r w:rsidR="00E61771" w:rsidRPr="00D06A6F">
        <w:rPr>
          <w:sz w:val="24"/>
          <w:szCs w:val="24"/>
          <w:lang w:val="en-GB"/>
        </w:rPr>
        <w:t>sr</w:t>
      </w:r>
      <w:r w:rsidR="00E61771" w:rsidRPr="00D06A6F">
        <w:rPr>
          <w:sz w:val="24"/>
          <w:szCs w:val="24"/>
        </w:rPr>
        <w:t>ž</w:t>
      </w:r>
      <w:r w:rsidR="00E61771" w:rsidRPr="00D06A6F">
        <w:rPr>
          <w:sz w:val="24"/>
          <w:szCs w:val="24"/>
          <w:lang w:val="en-GB"/>
        </w:rPr>
        <w:t>i</w:t>
      </w:r>
      <w:r w:rsidR="00E61771" w:rsidRPr="00D06A6F">
        <w:rPr>
          <w:sz w:val="24"/>
          <w:szCs w:val="24"/>
        </w:rPr>
        <w:t xml:space="preserve"> </w:t>
      </w:r>
      <w:r w:rsidR="00E61771" w:rsidRPr="00D06A6F">
        <w:rPr>
          <w:sz w:val="24"/>
          <w:szCs w:val="24"/>
          <w:lang w:val="en-GB"/>
        </w:rPr>
        <w:t>ciljaju</w:t>
      </w:r>
      <w:r w:rsidR="00E61771" w:rsidRPr="00D06A6F">
        <w:rPr>
          <w:sz w:val="24"/>
          <w:szCs w:val="24"/>
        </w:rPr>
        <w:t xml:space="preserve"> </w:t>
      </w:r>
      <w:r w:rsidR="00E61771" w:rsidRPr="00D06A6F">
        <w:rPr>
          <w:sz w:val="24"/>
          <w:szCs w:val="24"/>
          <w:lang w:val="en-GB"/>
        </w:rPr>
        <w:t>na</w:t>
      </w:r>
      <w:r w:rsidR="00E61771" w:rsidRPr="00D06A6F">
        <w:rPr>
          <w:sz w:val="24"/>
          <w:szCs w:val="24"/>
        </w:rPr>
        <w:t xml:space="preserve"> </w:t>
      </w:r>
      <w:r w:rsidR="00E61771" w:rsidRPr="00D06A6F">
        <w:rPr>
          <w:sz w:val="24"/>
          <w:szCs w:val="24"/>
          <w:lang w:val="en-GB"/>
        </w:rPr>
        <w:t>transformaciju</w:t>
      </w:r>
      <w:r w:rsidR="00E61771" w:rsidRPr="00D06A6F">
        <w:rPr>
          <w:sz w:val="24"/>
          <w:szCs w:val="24"/>
        </w:rPr>
        <w:t xml:space="preserve"> </w:t>
      </w:r>
      <w:r w:rsidR="00E61771" w:rsidRPr="00D06A6F">
        <w:rPr>
          <w:sz w:val="24"/>
          <w:szCs w:val="24"/>
          <w:lang w:val="en-GB"/>
        </w:rPr>
        <w:t>industrija</w:t>
      </w:r>
      <w:r w:rsidR="00E61771" w:rsidRPr="00D06A6F">
        <w:rPr>
          <w:sz w:val="24"/>
          <w:szCs w:val="24"/>
        </w:rPr>
        <w:t xml:space="preserve"> </w:t>
      </w:r>
      <w:r w:rsidR="00E61771" w:rsidRPr="00D06A6F">
        <w:rPr>
          <w:sz w:val="24"/>
          <w:szCs w:val="24"/>
          <w:lang w:val="en-GB"/>
        </w:rPr>
        <w:t>plina</w:t>
      </w:r>
      <w:r w:rsidR="00E61771" w:rsidRPr="00D06A6F">
        <w:rPr>
          <w:sz w:val="24"/>
          <w:szCs w:val="24"/>
        </w:rPr>
        <w:t xml:space="preserve"> </w:t>
      </w:r>
      <w:r w:rsidR="00E61771" w:rsidRPr="00D06A6F">
        <w:rPr>
          <w:sz w:val="24"/>
          <w:szCs w:val="24"/>
          <w:lang w:val="en-GB"/>
        </w:rPr>
        <w:t>i</w:t>
      </w:r>
      <w:r w:rsidR="00E61771" w:rsidRPr="00D06A6F">
        <w:rPr>
          <w:sz w:val="24"/>
          <w:szCs w:val="24"/>
        </w:rPr>
        <w:t xml:space="preserve"> </w:t>
      </w:r>
      <w:r w:rsidR="00E61771" w:rsidRPr="00D06A6F">
        <w:rPr>
          <w:sz w:val="24"/>
          <w:szCs w:val="24"/>
          <w:lang w:val="en-GB"/>
        </w:rPr>
        <w:t>elektriciteta</w:t>
      </w:r>
      <w:r w:rsidR="00E61771" w:rsidRPr="00D06A6F">
        <w:rPr>
          <w:sz w:val="24"/>
          <w:szCs w:val="24"/>
        </w:rPr>
        <w:t xml:space="preserve"> </w:t>
      </w:r>
      <w:r w:rsidR="00E61771" w:rsidRPr="00D06A6F">
        <w:rPr>
          <w:sz w:val="24"/>
          <w:szCs w:val="24"/>
          <w:lang w:val="en-GB"/>
        </w:rPr>
        <w:t>od</w:t>
      </w:r>
      <w:r w:rsidR="00E61771" w:rsidRPr="00D06A6F">
        <w:rPr>
          <w:sz w:val="24"/>
          <w:szCs w:val="24"/>
        </w:rPr>
        <w:t xml:space="preserve"> </w:t>
      </w:r>
      <w:r w:rsidR="00E61771" w:rsidRPr="00D06A6F">
        <w:rPr>
          <w:sz w:val="24"/>
          <w:szCs w:val="24"/>
          <w:lang w:val="en-GB"/>
        </w:rPr>
        <w:t>monopolisti</w:t>
      </w:r>
      <w:r w:rsidR="00E61771" w:rsidRPr="00D06A6F">
        <w:rPr>
          <w:sz w:val="24"/>
          <w:szCs w:val="24"/>
        </w:rPr>
        <w:t>č</w:t>
      </w:r>
      <w:r w:rsidR="00E61771" w:rsidRPr="00D06A6F">
        <w:rPr>
          <w:sz w:val="24"/>
          <w:szCs w:val="24"/>
          <w:lang w:val="en-GB"/>
        </w:rPr>
        <w:t>kih</w:t>
      </w:r>
      <w:r w:rsidR="00E61771" w:rsidRPr="00D06A6F">
        <w:rPr>
          <w:sz w:val="24"/>
          <w:szCs w:val="24"/>
        </w:rPr>
        <w:t xml:space="preserve"> </w:t>
      </w:r>
      <w:r w:rsidR="00E61771" w:rsidRPr="00D06A6F">
        <w:rPr>
          <w:sz w:val="24"/>
          <w:szCs w:val="24"/>
          <w:lang w:val="en-GB"/>
        </w:rPr>
        <w:t>tvorevina</w:t>
      </w:r>
      <w:r w:rsidR="00E61771" w:rsidRPr="00D06A6F">
        <w:rPr>
          <w:sz w:val="24"/>
          <w:szCs w:val="24"/>
        </w:rPr>
        <w:t xml:space="preserve"> </w:t>
      </w:r>
      <w:r w:rsidR="00E61771" w:rsidRPr="00D06A6F">
        <w:rPr>
          <w:sz w:val="24"/>
          <w:szCs w:val="24"/>
          <w:lang w:val="en-GB"/>
        </w:rPr>
        <w:t>u</w:t>
      </w:r>
      <w:r w:rsidR="00E61771" w:rsidRPr="00D06A6F">
        <w:rPr>
          <w:sz w:val="24"/>
          <w:szCs w:val="24"/>
        </w:rPr>
        <w:t xml:space="preserve"> </w:t>
      </w:r>
      <w:r w:rsidR="00E61771" w:rsidRPr="00D06A6F">
        <w:rPr>
          <w:sz w:val="24"/>
          <w:szCs w:val="24"/>
          <w:lang w:val="en-GB"/>
        </w:rPr>
        <w:t>kompetitivna</w:t>
      </w:r>
      <w:r w:rsidR="00E61771" w:rsidRPr="00D06A6F">
        <w:rPr>
          <w:sz w:val="24"/>
          <w:szCs w:val="24"/>
        </w:rPr>
        <w:t xml:space="preserve"> </w:t>
      </w:r>
      <w:r w:rsidR="00E61771" w:rsidRPr="00D06A6F">
        <w:rPr>
          <w:sz w:val="24"/>
          <w:szCs w:val="24"/>
          <w:lang w:val="en-GB"/>
        </w:rPr>
        <w:t>tr</w:t>
      </w:r>
      <w:r w:rsidR="00E61771" w:rsidRPr="00D06A6F">
        <w:rPr>
          <w:sz w:val="24"/>
          <w:szCs w:val="24"/>
        </w:rPr>
        <w:t>ž</w:t>
      </w:r>
      <w:r w:rsidR="00E61771" w:rsidRPr="00D06A6F">
        <w:rPr>
          <w:sz w:val="24"/>
          <w:szCs w:val="24"/>
          <w:lang w:val="en-GB"/>
        </w:rPr>
        <w:t>i</w:t>
      </w:r>
      <w:r w:rsidR="0007225F" w:rsidRPr="0007225F">
        <w:rPr>
          <w:sz w:val="24"/>
          <w:szCs w:val="24"/>
        </w:rPr>
        <w:t>š</w:t>
      </w:r>
      <w:r w:rsidR="00E61771" w:rsidRPr="00D06A6F">
        <w:rPr>
          <w:sz w:val="24"/>
          <w:szCs w:val="24"/>
          <w:lang w:val="en-GB"/>
        </w:rPr>
        <w:t>ta</w:t>
      </w:r>
      <w:r w:rsidR="00E61771" w:rsidRPr="00D06A6F">
        <w:rPr>
          <w:sz w:val="24"/>
          <w:szCs w:val="24"/>
        </w:rPr>
        <w:t>, koja su</w:t>
      </w:r>
      <w:r w:rsidR="005D1292">
        <w:rPr>
          <w:sz w:val="24"/>
          <w:szCs w:val="24"/>
        </w:rPr>
        <w:t xml:space="preserve"> </w:t>
      </w:r>
      <w:r w:rsidR="00E61771" w:rsidRPr="00D06A6F">
        <w:rPr>
          <w:sz w:val="24"/>
          <w:szCs w:val="24"/>
        </w:rPr>
        <w:t xml:space="preserve">adekvatnija </w:t>
      </w:r>
      <w:r w:rsidR="005D1292">
        <w:rPr>
          <w:sz w:val="24"/>
          <w:szCs w:val="24"/>
        </w:rPr>
        <w:t xml:space="preserve">i </w:t>
      </w:r>
      <w:r w:rsidR="00E61771" w:rsidRPr="00D06A6F">
        <w:rPr>
          <w:sz w:val="24"/>
          <w:szCs w:val="24"/>
        </w:rPr>
        <w:t xml:space="preserve">za potrebe decentralizirane električne proizvodnje iz obnovljivih izvora sunca i vjetra. </w:t>
      </w:r>
      <w:r w:rsidR="0007225F">
        <w:rPr>
          <w:sz w:val="24"/>
          <w:szCs w:val="24"/>
        </w:rPr>
        <w:t>No v</w:t>
      </w:r>
      <w:r w:rsidR="003B6186" w:rsidRPr="00D06A6F">
        <w:rPr>
          <w:i/>
          <w:sz w:val="24"/>
          <w:szCs w:val="24"/>
        </w:rPr>
        <w:t>e</w:t>
      </w:r>
      <w:r w:rsidR="0007225F">
        <w:rPr>
          <w:i/>
          <w:sz w:val="24"/>
          <w:szCs w:val="24"/>
        </w:rPr>
        <w:t>ć</w:t>
      </w:r>
      <w:r w:rsidR="003B6186" w:rsidRPr="00D06A6F">
        <w:rPr>
          <w:i/>
          <w:sz w:val="24"/>
          <w:szCs w:val="24"/>
        </w:rPr>
        <w:t xml:space="preserve"> </w:t>
      </w:r>
      <w:r w:rsidRPr="00D06A6F">
        <w:rPr>
          <w:sz w:val="24"/>
          <w:szCs w:val="24"/>
        </w:rPr>
        <w:t>2007</w:t>
      </w:r>
      <w:r w:rsidR="0007225F">
        <w:rPr>
          <w:sz w:val="24"/>
          <w:szCs w:val="24"/>
        </w:rPr>
        <w:t>. godine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izvje</w:t>
      </w:r>
      <w:r w:rsidRPr="00D06A6F">
        <w:rPr>
          <w:sz w:val="24"/>
          <w:szCs w:val="24"/>
        </w:rPr>
        <w:t>šć</w:t>
      </w:r>
      <w:r w:rsidRPr="00D06A6F">
        <w:rPr>
          <w:sz w:val="24"/>
          <w:szCs w:val="24"/>
          <w:lang w:val="en-GB"/>
        </w:rPr>
        <w:t>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Komisije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potvr</w:t>
      </w:r>
      <w:r w:rsidRPr="00D06A6F">
        <w:rPr>
          <w:sz w:val="24"/>
          <w:szCs w:val="24"/>
        </w:rPr>
        <w:t>đ</w:t>
      </w:r>
      <w:r w:rsidRPr="00D06A6F">
        <w:rPr>
          <w:sz w:val="24"/>
          <w:szCs w:val="24"/>
          <w:lang w:val="en-GB"/>
        </w:rPr>
        <w:t>uje</w:t>
      </w:r>
      <w:r w:rsidRPr="00D06A6F">
        <w:rPr>
          <w:sz w:val="24"/>
          <w:szCs w:val="24"/>
        </w:rPr>
        <w:t xml:space="preserve"> «</w:t>
      </w:r>
      <w:r w:rsidRPr="00D06A6F">
        <w:rPr>
          <w:sz w:val="24"/>
          <w:szCs w:val="24"/>
          <w:lang w:val="en-GB"/>
        </w:rPr>
        <w:t> ozbiljne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probleme </w:t>
      </w:r>
      <w:r w:rsidRPr="00D06A6F">
        <w:rPr>
          <w:sz w:val="24"/>
          <w:szCs w:val="24"/>
        </w:rPr>
        <w:t xml:space="preserve">» </w:t>
      </w:r>
      <w:r w:rsidRPr="00D06A6F">
        <w:rPr>
          <w:sz w:val="24"/>
          <w:szCs w:val="24"/>
          <w:lang w:val="en-GB"/>
        </w:rPr>
        <w:t>raspletanja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plinskih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elektri</w:t>
      </w:r>
      <w:r w:rsidRPr="00D06A6F">
        <w:rPr>
          <w:sz w:val="24"/>
          <w:szCs w:val="24"/>
        </w:rPr>
        <w:t>č</w:t>
      </w:r>
      <w:r w:rsidRPr="00D06A6F">
        <w:rPr>
          <w:sz w:val="24"/>
          <w:szCs w:val="24"/>
          <w:lang w:val="en-GB"/>
        </w:rPr>
        <w:t>nih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tr</w:t>
      </w:r>
      <w:r w:rsidRPr="00D06A6F">
        <w:rPr>
          <w:sz w:val="24"/>
          <w:szCs w:val="24"/>
        </w:rPr>
        <w:t>ž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>š</w:t>
      </w:r>
      <w:r w:rsidRPr="00D06A6F">
        <w:rPr>
          <w:sz w:val="24"/>
          <w:szCs w:val="24"/>
          <w:lang w:val="en-GB"/>
        </w:rPr>
        <w:t>ta</w:t>
      </w:r>
      <w:r w:rsidR="003B6186" w:rsidRPr="00D06A6F">
        <w:rPr>
          <w:sz w:val="24"/>
          <w:szCs w:val="24"/>
        </w:rPr>
        <w:t xml:space="preserve">, </w:t>
      </w:r>
      <w:r w:rsidR="003B6186" w:rsidRPr="00D06A6F">
        <w:rPr>
          <w:sz w:val="24"/>
          <w:szCs w:val="24"/>
          <w:lang w:val="en-GB"/>
        </w:rPr>
        <w:t>jer</w:t>
      </w:r>
      <w:r w:rsidR="003B6186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en-GB"/>
        </w:rPr>
        <w:t>vertikalno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en-GB"/>
        </w:rPr>
        <w:t>integrirane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en-GB"/>
        </w:rPr>
        <w:t>tvrtke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en-GB"/>
        </w:rPr>
        <w:t>dominiraju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en-GB"/>
        </w:rPr>
        <w:t>dr</w:t>
      </w:r>
      <w:r w:rsidR="00700A5D" w:rsidRPr="00D06A6F">
        <w:rPr>
          <w:sz w:val="24"/>
          <w:szCs w:val="24"/>
        </w:rPr>
        <w:t>ž</w:t>
      </w:r>
      <w:r w:rsidR="00700A5D" w:rsidRPr="00D06A6F">
        <w:rPr>
          <w:sz w:val="24"/>
          <w:szCs w:val="24"/>
          <w:lang w:val="en-GB"/>
        </w:rPr>
        <w:t>avnim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en-GB"/>
        </w:rPr>
        <w:t>ili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en-GB"/>
        </w:rPr>
        <w:t>regionalnim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en-GB"/>
        </w:rPr>
        <w:t>monopolima</w:t>
      </w:r>
      <w:r w:rsidR="003B6186" w:rsidRPr="00D06A6F">
        <w:rPr>
          <w:sz w:val="24"/>
          <w:szCs w:val="24"/>
        </w:rPr>
        <w:t>.</w:t>
      </w:r>
      <w:r w:rsidR="00E61771"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Nagli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uspon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udjela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elektri</w:t>
      </w:r>
      <w:r w:rsidRPr="00D06A6F">
        <w:rPr>
          <w:sz w:val="24"/>
          <w:szCs w:val="24"/>
        </w:rPr>
        <w:t>č</w:t>
      </w:r>
      <w:r w:rsidRPr="00D06A6F">
        <w:rPr>
          <w:sz w:val="24"/>
          <w:szCs w:val="24"/>
          <w:lang w:val="en-GB"/>
        </w:rPr>
        <w:t>ne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energije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iz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obnovljivih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izvora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dodatan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je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razlog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za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hitnu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reformu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energetskog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tr</w:t>
      </w:r>
      <w:r w:rsidRPr="00D06A6F">
        <w:rPr>
          <w:sz w:val="24"/>
          <w:szCs w:val="24"/>
        </w:rPr>
        <w:t>ž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>š</w:t>
      </w:r>
      <w:r w:rsidRPr="00D06A6F">
        <w:rPr>
          <w:sz w:val="24"/>
          <w:szCs w:val="24"/>
          <w:lang w:val="en-GB"/>
        </w:rPr>
        <w:t>ta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odgovaraju</w:t>
      </w:r>
      <w:r w:rsidRPr="00D06A6F">
        <w:rPr>
          <w:sz w:val="24"/>
          <w:szCs w:val="24"/>
        </w:rPr>
        <w:t>ć</w:t>
      </w:r>
      <w:r w:rsidRPr="00D06A6F">
        <w:rPr>
          <w:sz w:val="24"/>
          <w:szCs w:val="24"/>
          <w:lang w:val="en-GB"/>
        </w:rPr>
        <w:t>e</w:t>
      </w:r>
      <w:r w:rsidRPr="00D06A6F">
        <w:rPr>
          <w:sz w:val="24"/>
          <w:szCs w:val="24"/>
        </w:rPr>
        <w:t xml:space="preserve"> </w:t>
      </w:r>
      <w:r w:rsidR="004B41A6">
        <w:rPr>
          <w:sz w:val="24"/>
          <w:szCs w:val="24"/>
          <w:lang w:val="en-GB"/>
        </w:rPr>
        <w:t>infrastruk</w:t>
      </w:r>
      <w:r w:rsidR="00E61771" w:rsidRPr="00D06A6F">
        <w:rPr>
          <w:sz w:val="24"/>
          <w:szCs w:val="24"/>
          <w:lang w:val="en-GB"/>
        </w:rPr>
        <w:t>ture</w:t>
      </w:r>
      <w:r w:rsidR="00E61771" w:rsidRPr="00D06A6F">
        <w:rPr>
          <w:sz w:val="24"/>
          <w:szCs w:val="24"/>
        </w:rPr>
        <w:t>. L</w:t>
      </w:r>
      <w:r w:rsidR="00700A5D" w:rsidRPr="00D06A6F">
        <w:rPr>
          <w:sz w:val="24"/>
          <w:szCs w:val="24"/>
          <w:lang w:val="en-GB"/>
        </w:rPr>
        <w:t>iberalizacij</w:t>
      </w:r>
      <w:r w:rsidR="00E61771" w:rsidRPr="00D06A6F">
        <w:rPr>
          <w:sz w:val="24"/>
          <w:szCs w:val="24"/>
        </w:rPr>
        <w:t>a energetskog tr</w:t>
      </w:r>
      <w:r w:rsidR="0007225F">
        <w:rPr>
          <w:sz w:val="24"/>
          <w:szCs w:val="24"/>
        </w:rPr>
        <w:t>ž</w:t>
      </w:r>
      <w:r w:rsidR="00E61771" w:rsidRPr="00D06A6F">
        <w:rPr>
          <w:sz w:val="24"/>
          <w:szCs w:val="24"/>
        </w:rPr>
        <w:t>i</w:t>
      </w:r>
      <w:r w:rsidR="0007225F">
        <w:rPr>
          <w:sz w:val="24"/>
          <w:szCs w:val="24"/>
        </w:rPr>
        <w:t>š</w:t>
      </w:r>
      <w:r w:rsidR="00E61771" w:rsidRPr="00D06A6F">
        <w:rPr>
          <w:sz w:val="24"/>
          <w:szCs w:val="24"/>
        </w:rPr>
        <w:t xml:space="preserve">ta </w:t>
      </w:r>
      <w:r w:rsidR="00E61771" w:rsidRPr="00D06A6F">
        <w:rPr>
          <w:sz w:val="24"/>
          <w:szCs w:val="24"/>
          <w:lang w:val="en-GB"/>
        </w:rPr>
        <w:t>kao</w:t>
      </w:r>
      <w:r w:rsidR="00E61771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</w:rPr>
        <w:t xml:space="preserve">tema važna </w:t>
      </w:r>
      <w:r w:rsidR="00E61771" w:rsidRPr="00D06A6F">
        <w:rPr>
          <w:sz w:val="24"/>
          <w:szCs w:val="24"/>
        </w:rPr>
        <w:t xml:space="preserve">je </w:t>
      </w:r>
      <w:r w:rsidR="00700A5D" w:rsidRPr="00D06A6F">
        <w:rPr>
          <w:sz w:val="24"/>
          <w:szCs w:val="24"/>
        </w:rPr>
        <w:t>i relevantna za udio obnovljivih u električnom tržištu</w:t>
      </w:r>
      <w:r w:rsidR="00E61771" w:rsidRPr="00D06A6F">
        <w:rPr>
          <w:sz w:val="24"/>
          <w:szCs w:val="24"/>
        </w:rPr>
        <w:t xml:space="preserve">. </w:t>
      </w:r>
    </w:p>
    <w:p w:rsidR="00BC5C12" w:rsidRPr="00D06A6F" w:rsidRDefault="00700A5D" w:rsidP="000A2E72">
      <w:pPr>
        <w:jc w:val="both"/>
        <w:rPr>
          <w:sz w:val="24"/>
          <w:szCs w:val="24"/>
        </w:rPr>
      </w:pPr>
      <w:r w:rsidRPr="00D06A6F">
        <w:rPr>
          <w:bCs/>
          <w:i/>
          <w:sz w:val="24"/>
          <w:szCs w:val="24"/>
          <w:lang w:val="en-GB"/>
        </w:rPr>
        <w:t>Tre</w:t>
      </w:r>
      <w:r w:rsidRPr="00D06A6F">
        <w:rPr>
          <w:bCs/>
          <w:i/>
          <w:sz w:val="24"/>
          <w:szCs w:val="24"/>
        </w:rPr>
        <w:t>ć</w:t>
      </w:r>
      <w:r w:rsidRPr="00D06A6F">
        <w:rPr>
          <w:bCs/>
          <w:i/>
          <w:sz w:val="24"/>
          <w:szCs w:val="24"/>
          <w:lang w:val="en-GB"/>
        </w:rPr>
        <w:t>i</w:t>
      </w:r>
      <w:r w:rsidRPr="00D06A6F">
        <w:rPr>
          <w:bCs/>
          <w:i/>
          <w:sz w:val="24"/>
          <w:szCs w:val="24"/>
        </w:rPr>
        <w:t xml:space="preserve"> </w:t>
      </w:r>
      <w:r w:rsidRPr="00D06A6F">
        <w:rPr>
          <w:bCs/>
          <w:i/>
          <w:sz w:val="24"/>
          <w:szCs w:val="24"/>
          <w:lang w:val="en-GB"/>
        </w:rPr>
        <w:t>energetski</w:t>
      </w:r>
      <w:r w:rsidRPr="00D06A6F">
        <w:rPr>
          <w:bCs/>
          <w:i/>
          <w:sz w:val="24"/>
          <w:szCs w:val="24"/>
        </w:rPr>
        <w:t xml:space="preserve"> </w:t>
      </w:r>
      <w:r w:rsidR="00006F0A" w:rsidRPr="00D06A6F">
        <w:rPr>
          <w:bCs/>
          <w:i/>
          <w:sz w:val="24"/>
          <w:szCs w:val="24"/>
        </w:rPr>
        <w:t xml:space="preserve">(paket) </w:t>
      </w:r>
      <w:r w:rsidRPr="00D06A6F">
        <w:rPr>
          <w:bCs/>
          <w:i/>
          <w:sz w:val="24"/>
          <w:szCs w:val="24"/>
          <w:lang w:val="en-GB"/>
        </w:rPr>
        <w:t>zave</w:t>
      </w:r>
      <w:r w:rsidRPr="00D06A6F">
        <w:rPr>
          <w:bCs/>
          <w:i/>
          <w:sz w:val="24"/>
          <w:szCs w:val="24"/>
        </w:rPr>
        <w:t>ž</w:t>
      </w:r>
      <w:r w:rsidRPr="00D06A6F">
        <w:rPr>
          <w:bCs/>
          <w:i/>
          <w:sz w:val="24"/>
          <w:szCs w:val="24"/>
          <w:lang w:val="en-GB"/>
        </w:rPr>
        <w:t>ljaj</w:t>
      </w:r>
      <w:r w:rsidRPr="00D06A6F">
        <w:rPr>
          <w:bCs/>
          <w:i/>
          <w:sz w:val="24"/>
          <w:szCs w:val="24"/>
        </w:rPr>
        <w:t xml:space="preserve"> 2009</w:t>
      </w:r>
      <w:r w:rsidR="00E61771" w:rsidRPr="00D06A6F">
        <w:rPr>
          <w:bCs/>
          <w:sz w:val="24"/>
          <w:szCs w:val="24"/>
        </w:rPr>
        <w:t xml:space="preserve"> </w:t>
      </w:r>
      <w:r w:rsidR="000748EF">
        <w:rPr>
          <w:bCs/>
          <w:sz w:val="24"/>
          <w:szCs w:val="24"/>
        </w:rPr>
        <w:t>, koji se satoji od dvije direktive i tri pravilnika</w:t>
      </w:r>
      <w:r w:rsidR="000748EF">
        <w:rPr>
          <w:rStyle w:val="FootnoteReference"/>
          <w:bCs/>
          <w:sz w:val="24"/>
          <w:szCs w:val="24"/>
        </w:rPr>
        <w:footnoteReference w:id="7"/>
      </w:r>
      <w:r w:rsidR="000748EF">
        <w:rPr>
          <w:bCs/>
          <w:sz w:val="24"/>
          <w:szCs w:val="24"/>
        </w:rPr>
        <w:t xml:space="preserve"> </w:t>
      </w:r>
      <w:r w:rsidR="00E61771" w:rsidRPr="00D06A6F">
        <w:rPr>
          <w:bCs/>
          <w:sz w:val="24"/>
          <w:szCs w:val="24"/>
          <w:lang w:val="en-GB"/>
        </w:rPr>
        <w:t>postavio</w:t>
      </w:r>
      <w:r w:rsidR="00E61771" w:rsidRPr="00D06A6F">
        <w:rPr>
          <w:bCs/>
          <w:sz w:val="24"/>
          <w:szCs w:val="24"/>
        </w:rPr>
        <w:t xml:space="preserve"> </w:t>
      </w:r>
      <w:r w:rsidR="00E61771" w:rsidRPr="00D06A6F">
        <w:rPr>
          <w:bCs/>
          <w:sz w:val="24"/>
          <w:szCs w:val="24"/>
          <w:lang w:val="en-GB"/>
        </w:rPr>
        <w:t>si</w:t>
      </w:r>
      <w:r w:rsidR="00E61771" w:rsidRPr="00D06A6F">
        <w:rPr>
          <w:bCs/>
          <w:sz w:val="24"/>
          <w:szCs w:val="24"/>
        </w:rPr>
        <w:t xml:space="preserve"> </w:t>
      </w:r>
      <w:r w:rsidR="00E61771" w:rsidRPr="00D06A6F">
        <w:rPr>
          <w:bCs/>
          <w:sz w:val="24"/>
          <w:szCs w:val="24"/>
          <w:lang w:val="en-GB"/>
        </w:rPr>
        <w:t>je</w:t>
      </w:r>
      <w:r w:rsidR="00E61771" w:rsidRPr="00D06A6F">
        <w:rPr>
          <w:bCs/>
          <w:sz w:val="24"/>
          <w:szCs w:val="24"/>
        </w:rPr>
        <w:t xml:space="preserve"> </w:t>
      </w:r>
      <w:r w:rsidR="00E61771" w:rsidRPr="00D06A6F">
        <w:rPr>
          <w:bCs/>
          <w:sz w:val="24"/>
          <w:szCs w:val="24"/>
          <w:lang w:val="en-GB"/>
        </w:rPr>
        <w:t>niz</w:t>
      </w:r>
      <w:r w:rsidR="00E61771" w:rsidRPr="00D06A6F">
        <w:rPr>
          <w:bCs/>
          <w:sz w:val="24"/>
          <w:szCs w:val="24"/>
        </w:rPr>
        <w:t xml:space="preserve"> </w:t>
      </w:r>
      <w:r w:rsidR="00E61771" w:rsidRPr="00D06A6F">
        <w:rPr>
          <w:bCs/>
          <w:sz w:val="24"/>
          <w:szCs w:val="24"/>
          <w:lang w:val="en-GB"/>
        </w:rPr>
        <w:t>glavnih</w:t>
      </w:r>
      <w:r w:rsidR="00E61771" w:rsidRPr="00D06A6F">
        <w:rPr>
          <w:bCs/>
          <w:sz w:val="24"/>
          <w:szCs w:val="24"/>
        </w:rPr>
        <w:t xml:space="preserve"> </w:t>
      </w:r>
      <w:r w:rsidR="00E61771" w:rsidRPr="00D06A6F">
        <w:rPr>
          <w:bCs/>
          <w:sz w:val="24"/>
          <w:szCs w:val="24"/>
          <w:lang w:val="en-GB"/>
        </w:rPr>
        <w:t>ciljeva</w:t>
      </w:r>
      <w:r w:rsidR="00006F0A" w:rsidRPr="00D06A6F">
        <w:rPr>
          <w:bCs/>
          <w:sz w:val="24"/>
          <w:szCs w:val="24"/>
        </w:rPr>
        <w:t>:</w:t>
      </w:r>
      <w:r w:rsidR="00E61771" w:rsidRPr="00D06A6F">
        <w:rPr>
          <w:bCs/>
          <w:i/>
          <w:sz w:val="24"/>
          <w:szCs w:val="24"/>
        </w:rPr>
        <w:t xml:space="preserve"> </w:t>
      </w:r>
      <w:r w:rsidR="00006F0A" w:rsidRPr="00D06A6F">
        <w:rPr>
          <w:bCs/>
          <w:i/>
          <w:sz w:val="24"/>
          <w:szCs w:val="24"/>
        </w:rPr>
        <w:t xml:space="preserve">(1) </w:t>
      </w:r>
      <w:r w:rsidR="00006F0A" w:rsidRPr="00D06A6F">
        <w:rPr>
          <w:bCs/>
          <w:i/>
          <w:sz w:val="24"/>
          <w:szCs w:val="24"/>
          <w:lang w:val="en-GB"/>
        </w:rPr>
        <w:t>s</w:t>
      </w:r>
      <w:r w:rsidR="00736C20" w:rsidRPr="00D06A6F">
        <w:rPr>
          <w:bCs/>
          <w:i/>
          <w:sz w:val="24"/>
          <w:szCs w:val="24"/>
          <w:lang w:val="en-GB"/>
        </w:rPr>
        <w:t>avladati</w:t>
      </w:r>
      <w:r w:rsidR="00736C20" w:rsidRPr="00D06A6F">
        <w:rPr>
          <w:bCs/>
          <w:i/>
          <w:sz w:val="24"/>
          <w:szCs w:val="24"/>
        </w:rPr>
        <w:t xml:space="preserve"> </w:t>
      </w:r>
      <w:r w:rsidR="00736C20" w:rsidRPr="00D06A6F">
        <w:rPr>
          <w:bCs/>
          <w:i/>
          <w:sz w:val="24"/>
          <w:szCs w:val="24"/>
          <w:lang w:val="en-GB"/>
        </w:rPr>
        <w:t>monopole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u w:val="single"/>
          <w:lang w:val="en-GB"/>
        </w:rPr>
        <w:t>raspletanjem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vlasni</w:t>
      </w:r>
      <w:r w:rsidR="00736C20" w:rsidRPr="00D06A6F">
        <w:rPr>
          <w:sz w:val="24"/>
          <w:szCs w:val="24"/>
        </w:rPr>
        <w:t>š</w:t>
      </w:r>
      <w:r w:rsidR="00736C20" w:rsidRPr="00D06A6F">
        <w:rPr>
          <w:sz w:val="24"/>
          <w:szCs w:val="24"/>
          <w:lang w:val="en-GB"/>
        </w:rPr>
        <w:t>tva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nad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proizvodnjom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i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prijenosom</w:t>
      </w:r>
      <w:r w:rsidR="00736C20" w:rsidRPr="00D06A6F">
        <w:rPr>
          <w:sz w:val="24"/>
          <w:szCs w:val="24"/>
        </w:rPr>
        <w:t xml:space="preserve">; </w:t>
      </w:r>
      <w:r w:rsidR="00736C20" w:rsidRPr="00D06A6F">
        <w:rPr>
          <w:sz w:val="24"/>
          <w:szCs w:val="24"/>
          <w:lang w:val="en-GB"/>
        </w:rPr>
        <w:t>ili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u w:val="single"/>
          <w:lang w:val="en-GB"/>
        </w:rPr>
        <w:t>nezavisnim</w:t>
      </w:r>
      <w:r w:rsidR="00736C20" w:rsidRPr="00D06A6F">
        <w:rPr>
          <w:sz w:val="24"/>
          <w:szCs w:val="24"/>
          <w:u w:val="single"/>
        </w:rPr>
        <w:t xml:space="preserve"> </w:t>
      </w:r>
      <w:r w:rsidR="00736C20" w:rsidRPr="00D06A6F">
        <w:rPr>
          <w:sz w:val="24"/>
          <w:szCs w:val="24"/>
          <w:u w:val="single"/>
          <w:lang w:val="en-GB"/>
        </w:rPr>
        <w:t>operatorom</w:t>
      </w:r>
      <w:r w:rsidR="00736C20" w:rsidRPr="00D06A6F">
        <w:rPr>
          <w:sz w:val="24"/>
          <w:szCs w:val="24"/>
          <w:u w:val="single"/>
        </w:rPr>
        <w:t xml:space="preserve"> </w:t>
      </w:r>
      <w:r w:rsidR="00736C20" w:rsidRPr="00D06A6F">
        <w:rPr>
          <w:sz w:val="24"/>
          <w:szCs w:val="24"/>
          <w:lang w:val="en-GB"/>
        </w:rPr>
        <w:t>mre</w:t>
      </w:r>
      <w:r w:rsidR="00736C20" w:rsidRPr="00D06A6F">
        <w:rPr>
          <w:sz w:val="24"/>
          <w:szCs w:val="24"/>
        </w:rPr>
        <w:t>ž</w:t>
      </w:r>
      <w:r w:rsidR="00736C20" w:rsidRPr="00D06A6F">
        <w:rPr>
          <w:sz w:val="24"/>
          <w:szCs w:val="24"/>
          <w:lang w:val="en-GB"/>
        </w:rPr>
        <w:t>e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prijenosa</w:t>
      </w:r>
      <w:r w:rsidR="00006F0A" w:rsidRPr="00D06A6F">
        <w:rPr>
          <w:sz w:val="24"/>
          <w:szCs w:val="24"/>
        </w:rPr>
        <w:t>; (2)</w:t>
      </w:r>
      <w:r w:rsidR="00006F0A" w:rsidRPr="00D06A6F">
        <w:rPr>
          <w:sz w:val="24"/>
          <w:szCs w:val="24"/>
          <w:lang w:val="en-GB"/>
        </w:rPr>
        <w:t>o</w:t>
      </w:r>
      <w:r w:rsidR="00736C20" w:rsidRPr="00D06A6F">
        <w:rPr>
          <w:bCs/>
          <w:i/>
          <w:sz w:val="24"/>
          <w:szCs w:val="24"/>
          <w:lang w:val="en-GB"/>
        </w:rPr>
        <w:t>sigurati</w:t>
      </w:r>
      <w:r w:rsidR="00736C20" w:rsidRPr="00D06A6F">
        <w:rPr>
          <w:bCs/>
          <w:i/>
          <w:sz w:val="24"/>
          <w:szCs w:val="24"/>
        </w:rPr>
        <w:t xml:space="preserve"> </w:t>
      </w:r>
      <w:r w:rsidR="00736C20" w:rsidRPr="00D06A6F">
        <w:rPr>
          <w:bCs/>
          <w:i/>
          <w:sz w:val="24"/>
          <w:szCs w:val="24"/>
          <w:lang w:val="en-GB"/>
        </w:rPr>
        <w:t>lak</w:t>
      </w:r>
      <w:r w:rsidR="00736C20" w:rsidRPr="00D06A6F">
        <w:rPr>
          <w:bCs/>
          <w:i/>
          <w:sz w:val="24"/>
          <w:szCs w:val="24"/>
        </w:rPr>
        <w:t>š</w:t>
      </w:r>
      <w:r w:rsidR="00736C20" w:rsidRPr="00D06A6F">
        <w:rPr>
          <w:bCs/>
          <w:i/>
          <w:sz w:val="24"/>
          <w:szCs w:val="24"/>
          <w:lang w:val="en-GB"/>
        </w:rPr>
        <w:t>i</w:t>
      </w:r>
      <w:r w:rsidR="00736C20" w:rsidRPr="00D06A6F">
        <w:rPr>
          <w:bCs/>
          <w:i/>
          <w:sz w:val="24"/>
          <w:szCs w:val="24"/>
        </w:rPr>
        <w:t xml:space="preserve"> </w:t>
      </w:r>
      <w:r w:rsidR="00736C20" w:rsidRPr="00D06A6F">
        <w:rPr>
          <w:bCs/>
          <w:i/>
          <w:sz w:val="24"/>
          <w:szCs w:val="24"/>
          <w:lang w:val="en-GB"/>
        </w:rPr>
        <w:t>pristup</w:t>
      </w:r>
      <w:r w:rsidR="00736C20" w:rsidRPr="00D06A6F">
        <w:rPr>
          <w:bCs/>
          <w:i/>
          <w:sz w:val="24"/>
          <w:szCs w:val="24"/>
        </w:rPr>
        <w:t xml:space="preserve"> </w:t>
      </w:r>
      <w:r w:rsidR="00736C20" w:rsidRPr="00D06A6F">
        <w:rPr>
          <w:bCs/>
          <w:i/>
          <w:sz w:val="24"/>
          <w:szCs w:val="24"/>
          <w:lang w:val="en-GB"/>
        </w:rPr>
        <w:t>prekograni</w:t>
      </w:r>
      <w:r w:rsidR="00736C20" w:rsidRPr="00D06A6F">
        <w:rPr>
          <w:bCs/>
          <w:i/>
          <w:sz w:val="24"/>
          <w:szCs w:val="24"/>
        </w:rPr>
        <w:t>č</w:t>
      </w:r>
      <w:r w:rsidR="00736C20" w:rsidRPr="00D06A6F">
        <w:rPr>
          <w:bCs/>
          <w:i/>
          <w:sz w:val="24"/>
          <w:szCs w:val="24"/>
          <w:lang w:val="en-GB"/>
        </w:rPr>
        <w:t>nim</w:t>
      </w:r>
      <w:r w:rsidR="00736C20" w:rsidRPr="00D06A6F">
        <w:rPr>
          <w:bCs/>
          <w:i/>
          <w:sz w:val="24"/>
          <w:szCs w:val="24"/>
        </w:rPr>
        <w:t xml:space="preserve"> </w:t>
      </w:r>
      <w:r w:rsidR="00736C20" w:rsidRPr="00D06A6F">
        <w:rPr>
          <w:bCs/>
          <w:i/>
          <w:sz w:val="24"/>
          <w:szCs w:val="24"/>
          <w:lang w:val="en-GB"/>
        </w:rPr>
        <w:t>kapacitetima</w:t>
      </w:r>
      <w:r w:rsidR="00736C20" w:rsidRPr="00D06A6F">
        <w:rPr>
          <w:b/>
          <w:bCs/>
          <w:sz w:val="24"/>
          <w:szCs w:val="24"/>
        </w:rPr>
        <w:t>:</w:t>
      </w:r>
      <w:r w:rsidR="000A2E72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na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primjer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ne</w:t>
      </w:r>
      <w:r w:rsidR="00736C20" w:rsidRPr="00D06A6F">
        <w:rPr>
          <w:sz w:val="24"/>
          <w:szCs w:val="24"/>
        </w:rPr>
        <w:t>-</w:t>
      </w:r>
      <w:r w:rsidR="00736C20" w:rsidRPr="00D06A6F">
        <w:rPr>
          <w:sz w:val="24"/>
          <w:szCs w:val="24"/>
          <w:lang w:val="en-GB"/>
        </w:rPr>
        <w:t>protekcionisti</w:t>
      </w:r>
      <w:r w:rsidR="00736C20" w:rsidRPr="00D06A6F">
        <w:rPr>
          <w:sz w:val="24"/>
          <w:szCs w:val="24"/>
        </w:rPr>
        <w:t>č</w:t>
      </w:r>
      <w:r w:rsidR="00736C20" w:rsidRPr="00D06A6F">
        <w:rPr>
          <w:sz w:val="24"/>
          <w:szCs w:val="24"/>
          <w:lang w:val="en-GB"/>
        </w:rPr>
        <w:t>kom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suradnjom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tih</w:t>
      </w:r>
      <w:r w:rsidR="00736C20" w:rsidRPr="00D06A6F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operatora</w:t>
      </w:r>
      <w:r w:rsidR="00736C20"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</w:rPr>
        <w:t>(</w:t>
      </w:r>
      <w:r w:rsidR="00006F0A" w:rsidRPr="00D06A6F">
        <w:rPr>
          <w:sz w:val="24"/>
          <w:szCs w:val="24"/>
        </w:rPr>
        <w:t xml:space="preserve">jer </w:t>
      </w:r>
      <w:r w:rsidRPr="00D06A6F">
        <w:rPr>
          <w:sz w:val="24"/>
          <w:szCs w:val="24"/>
          <w:lang w:val="en-GB"/>
        </w:rPr>
        <w:t>ako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se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ne</w:t>
      </w:r>
      <w:r w:rsidR="0007225F" w:rsidRPr="0007225F">
        <w:rPr>
          <w:sz w:val="24"/>
          <w:szCs w:val="24"/>
        </w:rPr>
        <w:t>č</w:t>
      </w:r>
      <w:r w:rsidRPr="00D06A6F">
        <w:rPr>
          <w:sz w:val="24"/>
          <w:szCs w:val="24"/>
          <w:lang w:val="en-GB"/>
        </w:rPr>
        <w:t>emu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danas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ekonomisti</w:t>
      </w:r>
      <w:r w:rsidRPr="00D06A6F">
        <w:rPr>
          <w:sz w:val="24"/>
          <w:szCs w:val="24"/>
        </w:rPr>
        <w:t xml:space="preserve"> </w:t>
      </w:r>
      <w:r w:rsidR="00006F0A" w:rsidRPr="00D06A6F">
        <w:rPr>
          <w:sz w:val="24"/>
          <w:szCs w:val="24"/>
        </w:rPr>
        <w:t>ve</w:t>
      </w:r>
      <w:r w:rsidR="0007225F">
        <w:rPr>
          <w:sz w:val="24"/>
          <w:szCs w:val="24"/>
        </w:rPr>
        <w:t>ć</w:t>
      </w:r>
      <w:r w:rsidR="00006F0A" w:rsidRPr="00D06A6F">
        <w:rPr>
          <w:sz w:val="24"/>
          <w:szCs w:val="24"/>
        </w:rPr>
        <w:t xml:space="preserve">inski </w:t>
      </w:r>
      <w:r w:rsidRPr="00D06A6F">
        <w:rPr>
          <w:sz w:val="24"/>
          <w:szCs w:val="24"/>
          <w:lang w:val="en-GB"/>
        </w:rPr>
        <w:t>slazu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en-GB"/>
        </w:rPr>
        <w:t>to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je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da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je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protekcionizam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najgori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lijek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za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povratak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iz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recesije</w:t>
      </w:r>
      <w:r w:rsidR="00006F0A" w:rsidRPr="00D06A6F">
        <w:rPr>
          <w:sz w:val="24"/>
          <w:szCs w:val="24"/>
        </w:rPr>
        <w:t xml:space="preserve">); (3) </w:t>
      </w:r>
      <w:r w:rsidR="00006F0A" w:rsidRPr="00DC106B">
        <w:rPr>
          <w:i/>
          <w:sz w:val="24"/>
          <w:szCs w:val="24"/>
        </w:rPr>
        <w:t>regulirati p</w:t>
      </w:r>
      <w:r w:rsidRPr="00DC106B">
        <w:rPr>
          <w:i/>
          <w:sz w:val="24"/>
          <w:szCs w:val="24"/>
          <w:lang w:val="en-GB"/>
        </w:rPr>
        <w:t>ristup</w:t>
      </w:r>
      <w:r w:rsidRPr="00DC106B">
        <w:rPr>
          <w:i/>
          <w:sz w:val="24"/>
          <w:szCs w:val="24"/>
        </w:rPr>
        <w:t xml:space="preserve"> </w:t>
      </w:r>
      <w:r w:rsidRPr="00DC106B">
        <w:rPr>
          <w:i/>
          <w:sz w:val="24"/>
          <w:szCs w:val="24"/>
          <w:lang w:val="en-GB"/>
        </w:rPr>
        <w:t>tre</w:t>
      </w:r>
      <w:r w:rsidR="00DC106B" w:rsidRPr="00DC106B">
        <w:rPr>
          <w:i/>
          <w:sz w:val="24"/>
          <w:szCs w:val="24"/>
        </w:rPr>
        <w:t>ć</w:t>
      </w:r>
      <w:r w:rsidRPr="00DC106B">
        <w:rPr>
          <w:i/>
          <w:sz w:val="24"/>
          <w:szCs w:val="24"/>
          <w:lang w:val="en-GB"/>
        </w:rPr>
        <w:t>e</w:t>
      </w:r>
      <w:r w:rsidRPr="00DC106B">
        <w:rPr>
          <w:i/>
          <w:sz w:val="24"/>
          <w:szCs w:val="24"/>
        </w:rPr>
        <w:t xml:space="preserve"> </w:t>
      </w:r>
      <w:r w:rsidRPr="00DC106B">
        <w:rPr>
          <w:i/>
          <w:sz w:val="24"/>
          <w:szCs w:val="24"/>
          <w:lang w:val="en-GB"/>
        </w:rPr>
        <w:t>strane</w:t>
      </w:r>
      <w:r w:rsidRPr="00D06A6F">
        <w:rPr>
          <w:sz w:val="24"/>
          <w:szCs w:val="24"/>
        </w:rPr>
        <w:t xml:space="preserve"> (</w:t>
      </w:r>
      <w:r w:rsidRPr="00D06A6F">
        <w:rPr>
          <w:sz w:val="24"/>
          <w:szCs w:val="24"/>
          <w:lang w:val="en-GB"/>
        </w:rPr>
        <w:t>TPA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en-GB"/>
        </w:rPr>
        <w:t>Third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Party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Approach</w:t>
      </w:r>
      <w:r w:rsidRPr="00D06A6F">
        <w:rPr>
          <w:sz w:val="24"/>
          <w:szCs w:val="24"/>
        </w:rPr>
        <w:t xml:space="preserve">) </w:t>
      </w:r>
      <w:r w:rsidRPr="00D06A6F">
        <w:rPr>
          <w:sz w:val="24"/>
          <w:szCs w:val="24"/>
          <w:lang w:val="en-GB"/>
        </w:rPr>
        <w:t>ne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samo</w:t>
      </w:r>
      <w:r w:rsidR="00006F0A" w:rsidRPr="00D06A6F">
        <w:rPr>
          <w:sz w:val="24"/>
          <w:szCs w:val="24"/>
        </w:rPr>
        <w:t xml:space="preserve"> </w:t>
      </w:r>
      <w:r w:rsidR="00DC106B">
        <w:rPr>
          <w:sz w:val="24"/>
          <w:szCs w:val="24"/>
          <w:lang w:val="en-GB"/>
        </w:rPr>
        <w:t>zbog</w:t>
      </w:r>
      <w:r w:rsidR="00DC106B" w:rsidRPr="00DC106B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princip</w:t>
      </w:r>
      <w:r w:rsidR="00DC106B">
        <w:rPr>
          <w:sz w:val="24"/>
          <w:szCs w:val="24"/>
          <w:lang w:val="en-GB"/>
        </w:rPr>
        <w:t>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uzajamnosti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en-GB"/>
        </w:rPr>
        <w:t>nego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 xml:space="preserve"> </w:t>
      </w:r>
      <w:r w:rsidR="00006F0A" w:rsidRPr="00D06A6F">
        <w:rPr>
          <w:sz w:val="24"/>
          <w:szCs w:val="24"/>
        </w:rPr>
        <w:t xml:space="preserve">kao izraz </w:t>
      </w:r>
      <w:r w:rsidR="00006F0A" w:rsidRPr="00D06A6F">
        <w:rPr>
          <w:sz w:val="24"/>
          <w:szCs w:val="24"/>
          <w:lang w:val="en-GB"/>
        </w:rPr>
        <w:t>brige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da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bi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monopolisti</w:t>
      </w:r>
      <w:r w:rsidR="00DC106B" w:rsidRPr="00DC106B">
        <w:rPr>
          <w:sz w:val="24"/>
          <w:szCs w:val="24"/>
        </w:rPr>
        <w:t>č</w:t>
      </w:r>
      <w:r w:rsidRPr="00D06A6F">
        <w:rPr>
          <w:sz w:val="24"/>
          <w:szCs w:val="24"/>
          <w:lang w:val="en-GB"/>
        </w:rPr>
        <w:t>ki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karakter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Rusije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mogao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dalje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pove</w:t>
      </w:r>
      <w:r w:rsidR="00DC106B" w:rsidRPr="00DC106B">
        <w:rPr>
          <w:sz w:val="24"/>
          <w:szCs w:val="24"/>
        </w:rPr>
        <w:t>ć</w:t>
      </w:r>
      <w:r w:rsidRPr="00D06A6F">
        <w:rPr>
          <w:sz w:val="24"/>
          <w:szCs w:val="24"/>
          <w:lang w:val="en-GB"/>
        </w:rPr>
        <w:t>ati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neravnote</w:t>
      </w:r>
      <w:r w:rsidR="00DC106B" w:rsidRPr="00DC106B">
        <w:rPr>
          <w:sz w:val="24"/>
          <w:szCs w:val="24"/>
        </w:rPr>
        <w:t>ž</w:t>
      </w:r>
      <w:r w:rsidRPr="00D06A6F">
        <w:rPr>
          <w:sz w:val="24"/>
          <w:szCs w:val="24"/>
          <w:lang w:val="en-GB"/>
        </w:rPr>
        <w:t>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ovisnost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zemalja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od</w:t>
      </w:r>
      <w:r w:rsidRPr="00D06A6F">
        <w:rPr>
          <w:sz w:val="24"/>
          <w:szCs w:val="24"/>
        </w:rPr>
        <w:t xml:space="preserve"> </w:t>
      </w:r>
      <w:r w:rsidR="00006F0A" w:rsidRPr="00D06A6F">
        <w:rPr>
          <w:sz w:val="24"/>
          <w:szCs w:val="24"/>
        </w:rPr>
        <w:t xml:space="preserve">plina </w:t>
      </w:r>
      <w:r w:rsidRPr="00D06A6F">
        <w:rPr>
          <w:sz w:val="24"/>
          <w:szCs w:val="24"/>
          <w:lang w:val="en-GB"/>
        </w:rPr>
        <w:t>Ruske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Federacije</w:t>
      </w:r>
      <w:r w:rsidR="00006F0A" w:rsidRPr="00D06A6F">
        <w:rPr>
          <w:sz w:val="24"/>
          <w:szCs w:val="24"/>
        </w:rPr>
        <w:t xml:space="preserve">. </w:t>
      </w:r>
    </w:p>
    <w:p w:rsidR="00BC5C12" w:rsidRPr="00D06A6F" w:rsidRDefault="00736C20" w:rsidP="000A2E72">
      <w:pPr>
        <w:jc w:val="both"/>
        <w:rPr>
          <w:bCs/>
          <w:sz w:val="24"/>
          <w:szCs w:val="24"/>
        </w:rPr>
      </w:pPr>
      <w:r w:rsidRPr="00D06A6F">
        <w:rPr>
          <w:bCs/>
          <w:sz w:val="24"/>
          <w:szCs w:val="24"/>
        </w:rPr>
        <w:lastRenderedPageBreak/>
        <w:t>Š</w:t>
      </w:r>
      <w:r w:rsidRPr="00D06A6F">
        <w:rPr>
          <w:bCs/>
          <w:sz w:val="24"/>
          <w:szCs w:val="24"/>
          <w:lang w:val="fr-CH"/>
        </w:rPr>
        <w:t>ti</w:t>
      </w:r>
      <w:r w:rsidR="00DC106B" w:rsidRPr="00DC106B">
        <w:rPr>
          <w:bCs/>
          <w:sz w:val="24"/>
          <w:szCs w:val="24"/>
        </w:rPr>
        <w:t>ć</w:t>
      </w:r>
      <w:r w:rsidR="00006F0A" w:rsidRPr="00D06A6F">
        <w:rPr>
          <w:bCs/>
          <w:sz w:val="24"/>
          <w:szCs w:val="24"/>
          <w:lang w:val="fr-CH"/>
        </w:rPr>
        <w:t>enje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fr-CH"/>
        </w:rPr>
        <w:t>princip</w:t>
      </w:r>
      <w:r w:rsidR="00006F0A" w:rsidRPr="00D06A6F">
        <w:rPr>
          <w:bCs/>
          <w:sz w:val="24"/>
          <w:szCs w:val="24"/>
          <w:lang w:val="fr-CH"/>
        </w:rPr>
        <w:t>a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fr-CH"/>
        </w:rPr>
        <w:t>konkurencije</w:t>
      </w:r>
      <w:r w:rsidRPr="00D06A6F">
        <w:rPr>
          <w:bCs/>
          <w:sz w:val="24"/>
          <w:szCs w:val="24"/>
        </w:rPr>
        <w:t xml:space="preserve"> (</w:t>
      </w:r>
      <w:r w:rsidRPr="00D06A6F">
        <w:rPr>
          <w:bCs/>
          <w:sz w:val="24"/>
          <w:szCs w:val="24"/>
          <w:lang w:val="fr-CH"/>
        </w:rPr>
        <w:t>natjecanja</w:t>
      </w:r>
      <w:r w:rsidRPr="00D06A6F">
        <w:rPr>
          <w:bCs/>
          <w:sz w:val="24"/>
          <w:szCs w:val="24"/>
        </w:rPr>
        <w:t>)</w:t>
      </w:r>
      <w:r w:rsidR="00006F0A" w:rsidRPr="00D06A6F">
        <w:rPr>
          <w:bCs/>
          <w:sz w:val="24"/>
          <w:szCs w:val="24"/>
        </w:rPr>
        <w:t xml:space="preserve"> </w:t>
      </w:r>
      <w:r w:rsidR="00DC106B">
        <w:rPr>
          <w:bCs/>
          <w:sz w:val="24"/>
          <w:szCs w:val="24"/>
        </w:rPr>
        <w:t>ž</w:t>
      </w:r>
      <w:r w:rsidR="00F7539F" w:rsidRPr="00D06A6F">
        <w:rPr>
          <w:bCs/>
          <w:sz w:val="24"/>
          <w:szCs w:val="24"/>
        </w:rPr>
        <w:t xml:space="preserve">eli se u tom smislu </w:t>
      </w:r>
      <w:r w:rsidR="00006F0A" w:rsidRPr="00D06A6F">
        <w:rPr>
          <w:bCs/>
          <w:sz w:val="24"/>
          <w:szCs w:val="24"/>
          <w:lang w:val="fr-CH"/>
        </w:rPr>
        <w:t>posti</w:t>
      </w:r>
      <w:r w:rsidR="00DC106B" w:rsidRPr="00DC106B">
        <w:rPr>
          <w:bCs/>
          <w:sz w:val="24"/>
          <w:szCs w:val="24"/>
        </w:rPr>
        <w:t>ć</w:t>
      </w:r>
      <w:r w:rsidR="00006F0A" w:rsidRPr="00D06A6F">
        <w:rPr>
          <w:bCs/>
          <w:sz w:val="24"/>
          <w:szCs w:val="24"/>
          <w:lang w:val="fr-CH"/>
        </w:rPr>
        <w:t>i</w:t>
      </w:r>
      <w:r w:rsidR="00006F0A" w:rsidRPr="00D06A6F">
        <w:rPr>
          <w:bCs/>
          <w:sz w:val="24"/>
          <w:szCs w:val="24"/>
        </w:rPr>
        <w:t xml:space="preserve"> </w:t>
      </w:r>
      <w:r w:rsidR="00F7539F" w:rsidRPr="00D06A6F">
        <w:rPr>
          <w:bCs/>
          <w:sz w:val="24"/>
          <w:szCs w:val="24"/>
        </w:rPr>
        <w:t>p</w:t>
      </w:r>
      <w:r w:rsidRPr="00D06A6F">
        <w:rPr>
          <w:sz w:val="24"/>
          <w:szCs w:val="24"/>
          <w:lang w:val="fr-CH"/>
        </w:rPr>
        <w:t>rimjerenim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fr-CH"/>
        </w:rPr>
        <w:t>regulatornim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fr-CH"/>
        </w:rPr>
        <w:t>nadzorom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fr-CH"/>
        </w:rPr>
        <w:t>na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fr-CH"/>
        </w:rPr>
        <w:t>razini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fr-CH"/>
        </w:rPr>
        <w:t>EU</w:t>
      </w:r>
      <w:r w:rsidR="00DC106B" w:rsidRPr="00DC106B">
        <w:rPr>
          <w:sz w:val="24"/>
          <w:szCs w:val="24"/>
        </w:rPr>
        <w:t>,</w:t>
      </w:r>
      <w:r w:rsidR="00DC106B">
        <w:rPr>
          <w:sz w:val="24"/>
          <w:szCs w:val="24"/>
        </w:rPr>
        <w:t xml:space="preserve"> te</w:t>
      </w:r>
      <w:r w:rsidR="00006F0A" w:rsidRPr="00D06A6F">
        <w:rPr>
          <w:sz w:val="24"/>
          <w:szCs w:val="24"/>
        </w:rPr>
        <w:t xml:space="preserve"> </w:t>
      </w:r>
      <w:r w:rsidR="00F7539F" w:rsidRPr="00D06A6F">
        <w:rPr>
          <w:bCs/>
          <w:sz w:val="24"/>
          <w:szCs w:val="24"/>
          <w:lang w:val="de-DE"/>
        </w:rPr>
        <w:t>k</w:t>
      </w:r>
      <w:r w:rsidRPr="00D06A6F">
        <w:rPr>
          <w:bCs/>
          <w:sz w:val="24"/>
          <w:szCs w:val="24"/>
          <w:lang w:val="de-DE"/>
        </w:rPr>
        <w:t>lauzulom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uzajamnosti</w:t>
      </w:r>
      <w:r w:rsidRPr="00D06A6F">
        <w:rPr>
          <w:bCs/>
          <w:sz w:val="24"/>
          <w:szCs w:val="24"/>
        </w:rPr>
        <w:t>:</w:t>
      </w:r>
      <w:r w:rsidRPr="00D06A6F">
        <w:rPr>
          <w:sz w:val="24"/>
          <w:szCs w:val="24"/>
        </w:rPr>
        <w:t xml:space="preserve"> «</w:t>
      </w:r>
      <w:r w:rsidRPr="00D06A6F">
        <w:rPr>
          <w:sz w:val="24"/>
          <w:szCs w:val="24"/>
          <w:lang w:val="de-DE"/>
        </w:rPr>
        <w:t>bilo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koja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tvrtka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iz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tre</w:t>
      </w:r>
      <w:r w:rsidRPr="00D06A6F">
        <w:rPr>
          <w:sz w:val="24"/>
          <w:szCs w:val="24"/>
        </w:rPr>
        <w:t>ć</w:t>
      </w:r>
      <w:r w:rsidRPr="00D06A6F">
        <w:rPr>
          <w:sz w:val="24"/>
          <w:szCs w:val="24"/>
          <w:lang w:val="de-DE"/>
        </w:rPr>
        <w:t>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zemlje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morat</w:t>
      </w:r>
      <w:r w:rsidRPr="00D06A6F">
        <w:rPr>
          <w:sz w:val="24"/>
          <w:szCs w:val="24"/>
        </w:rPr>
        <w:t xml:space="preserve"> ć</w:t>
      </w:r>
      <w:r w:rsidRPr="00D06A6F">
        <w:rPr>
          <w:sz w:val="24"/>
          <w:szCs w:val="24"/>
          <w:lang w:val="de-DE"/>
        </w:rPr>
        <w:t>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se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dokazivo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neopozivo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pridr</w:t>
      </w:r>
      <w:r w:rsidRPr="00D06A6F">
        <w:rPr>
          <w:sz w:val="24"/>
          <w:szCs w:val="24"/>
        </w:rPr>
        <w:t>ž</w:t>
      </w:r>
      <w:r w:rsidRPr="00D06A6F">
        <w:rPr>
          <w:sz w:val="24"/>
          <w:szCs w:val="24"/>
          <w:lang w:val="de-DE"/>
        </w:rPr>
        <w:t>avati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istih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zahtjeva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za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raspletanje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kao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tvrtke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EU </w:t>
      </w:r>
      <w:r w:rsidRPr="00D06A6F">
        <w:rPr>
          <w:sz w:val="24"/>
          <w:szCs w:val="24"/>
        </w:rPr>
        <w:t>»</w:t>
      </w:r>
      <w:r w:rsidR="00F7539F" w:rsidRPr="00D06A6F">
        <w:rPr>
          <w:sz w:val="24"/>
          <w:szCs w:val="24"/>
        </w:rPr>
        <w:t xml:space="preserve">. Ta takozvana </w:t>
      </w:r>
      <w:r w:rsidRPr="00D06A6F">
        <w:rPr>
          <w:sz w:val="24"/>
          <w:szCs w:val="24"/>
        </w:rPr>
        <w:t>«</w:t>
      </w:r>
      <w:r w:rsidRPr="00D06A6F">
        <w:rPr>
          <w:sz w:val="24"/>
          <w:szCs w:val="24"/>
          <w:lang w:val="de-DE"/>
        </w:rPr>
        <w:t> Gazprom</w:t>
      </w:r>
      <w:r w:rsidRPr="00D06A6F">
        <w:rPr>
          <w:sz w:val="24"/>
          <w:szCs w:val="24"/>
        </w:rPr>
        <w:t>»</w:t>
      </w:r>
      <w:r w:rsidR="00F7539F" w:rsidRPr="00D06A6F">
        <w:rPr>
          <w:sz w:val="24"/>
          <w:szCs w:val="24"/>
        </w:rPr>
        <w:t xml:space="preserve"> klauzula</w:t>
      </w:r>
      <w:r w:rsidR="005B048D">
        <w:rPr>
          <w:rStyle w:val="FootnoteReference"/>
          <w:sz w:val="24"/>
          <w:szCs w:val="24"/>
        </w:rPr>
        <w:footnoteReference w:id="8"/>
      </w:r>
      <w:r w:rsidRPr="00D06A6F">
        <w:rPr>
          <w:sz w:val="24"/>
          <w:szCs w:val="24"/>
        </w:rPr>
        <w:t xml:space="preserve"> </w:t>
      </w:r>
      <w:r w:rsidR="00F7539F" w:rsidRPr="00D06A6F">
        <w:rPr>
          <w:sz w:val="24"/>
          <w:szCs w:val="24"/>
          <w:lang w:val="de-DE"/>
        </w:rPr>
        <w:t>ostaj</w:t>
      </w:r>
      <w:r w:rsidR="005B048D">
        <w:rPr>
          <w:sz w:val="24"/>
          <w:szCs w:val="24"/>
          <w:lang w:val="de-DE"/>
        </w:rPr>
        <w:t>e</w:t>
      </w:r>
      <w:r w:rsidR="00F7539F" w:rsidRPr="00D06A6F">
        <w:rPr>
          <w:sz w:val="24"/>
          <w:szCs w:val="24"/>
        </w:rPr>
        <w:t xml:space="preserve">, </w:t>
      </w:r>
      <w:r w:rsidR="00F7539F" w:rsidRPr="00D06A6F">
        <w:rPr>
          <w:sz w:val="24"/>
          <w:szCs w:val="24"/>
          <w:lang w:val="de-DE"/>
        </w:rPr>
        <w:t>usput</w:t>
      </w:r>
      <w:r w:rsidR="00F7539F" w:rsidRPr="00D06A6F">
        <w:rPr>
          <w:sz w:val="24"/>
          <w:szCs w:val="24"/>
        </w:rPr>
        <w:t xml:space="preserve"> </w:t>
      </w:r>
      <w:r w:rsidR="00F7539F" w:rsidRPr="00D06A6F">
        <w:rPr>
          <w:sz w:val="24"/>
          <w:szCs w:val="24"/>
          <w:lang w:val="de-DE"/>
        </w:rPr>
        <w:t>re</w:t>
      </w:r>
      <w:r w:rsidR="00DC106B" w:rsidRPr="00DC106B">
        <w:rPr>
          <w:sz w:val="24"/>
          <w:szCs w:val="24"/>
        </w:rPr>
        <w:t>č</w:t>
      </w:r>
      <w:r w:rsidR="00F7539F" w:rsidRPr="00D06A6F">
        <w:rPr>
          <w:sz w:val="24"/>
          <w:szCs w:val="24"/>
          <w:lang w:val="de-DE"/>
        </w:rPr>
        <w:t>eno</w:t>
      </w:r>
      <w:r w:rsidR="00F7539F" w:rsidRPr="00D06A6F">
        <w:rPr>
          <w:sz w:val="24"/>
          <w:szCs w:val="24"/>
        </w:rPr>
        <w:t>,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kamen</w:t>
      </w:r>
      <w:r w:rsidR="00DC106B">
        <w:rPr>
          <w:sz w:val="24"/>
          <w:szCs w:val="24"/>
          <w:lang w:val="de-DE"/>
        </w:rPr>
        <w:t>om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smutnje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pregovorima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izmedu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EU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Ruske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Federacije</w:t>
      </w:r>
      <w:r w:rsidR="00DC106B" w:rsidRPr="00DC106B">
        <w:rPr>
          <w:sz w:val="24"/>
          <w:szCs w:val="24"/>
        </w:rPr>
        <w:t>.</w:t>
      </w:r>
      <w:r w:rsidR="00F7539F" w:rsidRPr="00D06A6F">
        <w:rPr>
          <w:sz w:val="24"/>
          <w:szCs w:val="24"/>
        </w:rPr>
        <w:t xml:space="preserve"> No u kontekstu teme ovog rada, p</w:t>
      </w:r>
      <w:r w:rsidRPr="00D06A6F">
        <w:rPr>
          <w:bCs/>
          <w:sz w:val="24"/>
          <w:szCs w:val="24"/>
          <w:lang w:val="de-DE"/>
        </w:rPr>
        <w:t>rovedba</w:t>
      </w:r>
      <w:r w:rsidRPr="00D06A6F">
        <w:rPr>
          <w:bCs/>
          <w:sz w:val="24"/>
          <w:szCs w:val="24"/>
        </w:rPr>
        <w:t xml:space="preserve"> </w:t>
      </w:r>
      <w:r w:rsidR="00F7539F" w:rsidRPr="00D06A6F">
        <w:rPr>
          <w:bCs/>
          <w:i/>
          <w:sz w:val="24"/>
          <w:szCs w:val="24"/>
          <w:lang w:val="en-GB"/>
        </w:rPr>
        <w:t>Tre</w:t>
      </w:r>
      <w:r w:rsidR="00F7539F" w:rsidRPr="00D06A6F">
        <w:rPr>
          <w:bCs/>
          <w:i/>
          <w:sz w:val="24"/>
          <w:szCs w:val="24"/>
        </w:rPr>
        <w:t xml:space="preserve">ćeg </w:t>
      </w:r>
      <w:r w:rsidR="00F7539F" w:rsidRPr="00D06A6F">
        <w:rPr>
          <w:bCs/>
          <w:i/>
          <w:sz w:val="24"/>
          <w:szCs w:val="24"/>
          <w:lang w:val="en-GB"/>
        </w:rPr>
        <w:t>energetskog</w:t>
      </w:r>
      <w:r w:rsidR="00F7539F"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paketa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mo</w:t>
      </w:r>
      <w:r w:rsidRPr="00D06A6F">
        <w:rPr>
          <w:bCs/>
          <w:sz w:val="24"/>
          <w:szCs w:val="24"/>
        </w:rPr>
        <w:t>ž</w:t>
      </w:r>
      <w:r w:rsidRPr="00D06A6F">
        <w:rPr>
          <w:bCs/>
          <w:sz w:val="24"/>
          <w:szCs w:val="24"/>
          <w:lang w:val="de-DE"/>
        </w:rPr>
        <w:t>e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pridonijeti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ve</w:t>
      </w:r>
      <w:r w:rsidRPr="00D06A6F">
        <w:rPr>
          <w:bCs/>
          <w:sz w:val="24"/>
          <w:szCs w:val="24"/>
        </w:rPr>
        <w:t>ć</w:t>
      </w:r>
      <w:r w:rsidRPr="00D06A6F">
        <w:rPr>
          <w:bCs/>
          <w:sz w:val="24"/>
          <w:szCs w:val="24"/>
          <w:lang w:val="de-DE"/>
        </w:rPr>
        <w:t>em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udjelu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obnovljivih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i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potaknuti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energetsku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u</w:t>
      </w:r>
      <w:r w:rsidRPr="00D06A6F">
        <w:rPr>
          <w:bCs/>
          <w:sz w:val="24"/>
          <w:szCs w:val="24"/>
        </w:rPr>
        <w:t>č</w:t>
      </w:r>
      <w:r w:rsidRPr="00D06A6F">
        <w:rPr>
          <w:bCs/>
          <w:sz w:val="24"/>
          <w:szCs w:val="24"/>
          <w:lang w:val="de-DE"/>
        </w:rPr>
        <w:t>inkovitost</w:t>
      </w:r>
      <w:r w:rsidR="00F7539F" w:rsidRPr="00D06A6F">
        <w:rPr>
          <w:bCs/>
          <w:sz w:val="24"/>
          <w:szCs w:val="24"/>
        </w:rPr>
        <w:t>.</w:t>
      </w:r>
    </w:p>
    <w:p w:rsidR="000A2E72" w:rsidRPr="004B41A6" w:rsidRDefault="000A2E72" w:rsidP="00F7539F">
      <w:pPr>
        <w:rPr>
          <w:b/>
          <w:bCs/>
          <w:i/>
          <w:sz w:val="24"/>
          <w:szCs w:val="24"/>
        </w:rPr>
      </w:pPr>
    </w:p>
    <w:p w:rsidR="00700A5D" w:rsidRPr="00D06A6F" w:rsidRDefault="0011726A" w:rsidP="000A2E72">
      <w:pPr>
        <w:ind w:left="567" w:hanging="567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  <w:lang w:val="en-GB"/>
        </w:rPr>
        <w:t>5.1</w:t>
      </w:r>
      <w:r w:rsidR="000A2E72">
        <w:rPr>
          <w:b/>
          <w:bCs/>
          <w:i/>
          <w:sz w:val="24"/>
          <w:szCs w:val="24"/>
          <w:lang w:val="en-GB"/>
        </w:rPr>
        <w:t>.</w:t>
      </w:r>
      <w:r>
        <w:rPr>
          <w:b/>
          <w:bCs/>
          <w:i/>
          <w:sz w:val="24"/>
          <w:szCs w:val="24"/>
          <w:lang w:val="en-GB"/>
        </w:rPr>
        <w:t xml:space="preserve"> </w:t>
      </w:r>
      <w:r w:rsidR="000A2E72">
        <w:rPr>
          <w:b/>
          <w:bCs/>
          <w:i/>
          <w:sz w:val="24"/>
          <w:szCs w:val="24"/>
          <w:lang w:val="en-GB"/>
        </w:rPr>
        <w:tab/>
      </w:r>
      <w:r w:rsidR="00700A5D" w:rsidRPr="00D06A6F">
        <w:rPr>
          <w:b/>
          <w:bCs/>
          <w:i/>
          <w:sz w:val="24"/>
          <w:szCs w:val="24"/>
          <w:lang w:val="en-GB"/>
        </w:rPr>
        <w:t>Sigurnost</w:t>
      </w:r>
      <w:r w:rsidR="00F7539F" w:rsidRPr="00D06A6F">
        <w:rPr>
          <w:b/>
          <w:bCs/>
          <w:i/>
          <w:sz w:val="24"/>
          <w:szCs w:val="24"/>
        </w:rPr>
        <w:t xml:space="preserve"> </w:t>
      </w:r>
      <w:r w:rsidR="00F7539F" w:rsidRPr="00D06A6F">
        <w:rPr>
          <w:b/>
          <w:bCs/>
          <w:i/>
          <w:sz w:val="24"/>
          <w:szCs w:val="24"/>
          <w:lang w:val="en-GB"/>
        </w:rPr>
        <w:t>opskrbe</w:t>
      </w:r>
      <w:r w:rsidR="00F7539F" w:rsidRPr="00D06A6F">
        <w:rPr>
          <w:b/>
          <w:bCs/>
          <w:i/>
          <w:sz w:val="24"/>
          <w:szCs w:val="24"/>
        </w:rPr>
        <w:t xml:space="preserve"> </w:t>
      </w:r>
      <w:r w:rsidR="00F7539F" w:rsidRPr="00D06A6F">
        <w:rPr>
          <w:b/>
          <w:bCs/>
          <w:i/>
          <w:sz w:val="24"/>
          <w:szCs w:val="24"/>
          <w:lang w:val="en-GB"/>
        </w:rPr>
        <w:t>i</w:t>
      </w:r>
      <w:r w:rsidR="00F7539F" w:rsidRPr="00D06A6F">
        <w:rPr>
          <w:b/>
          <w:bCs/>
          <w:i/>
          <w:sz w:val="24"/>
          <w:szCs w:val="24"/>
        </w:rPr>
        <w:t xml:space="preserve"> </w:t>
      </w:r>
      <w:r w:rsidR="00F7539F" w:rsidRPr="00D06A6F">
        <w:rPr>
          <w:b/>
          <w:bCs/>
          <w:i/>
          <w:sz w:val="24"/>
          <w:szCs w:val="24"/>
          <w:lang w:val="en-GB"/>
        </w:rPr>
        <w:t>dostupnost</w:t>
      </w:r>
      <w:r w:rsidR="00F7539F" w:rsidRPr="00D06A6F">
        <w:rPr>
          <w:b/>
          <w:bCs/>
          <w:i/>
          <w:sz w:val="24"/>
          <w:szCs w:val="24"/>
        </w:rPr>
        <w:t xml:space="preserve"> </w:t>
      </w:r>
      <w:r w:rsidR="00F7539F" w:rsidRPr="00D06A6F">
        <w:rPr>
          <w:b/>
          <w:bCs/>
          <w:i/>
          <w:sz w:val="24"/>
          <w:szCs w:val="24"/>
          <w:lang w:val="en-GB"/>
        </w:rPr>
        <w:t>energije</w:t>
      </w:r>
      <w:r w:rsidR="00F7539F" w:rsidRPr="00D06A6F">
        <w:rPr>
          <w:b/>
          <w:bCs/>
          <w:i/>
          <w:sz w:val="24"/>
          <w:szCs w:val="24"/>
        </w:rPr>
        <w:t xml:space="preserve"> </w:t>
      </w:r>
    </w:p>
    <w:p w:rsidR="00CA5115" w:rsidRPr="00D06A6F" w:rsidRDefault="00736C20" w:rsidP="000A2E72">
      <w:pPr>
        <w:jc w:val="both"/>
        <w:rPr>
          <w:sz w:val="24"/>
          <w:szCs w:val="24"/>
        </w:rPr>
      </w:pPr>
      <w:r w:rsidRPr="00D06A6F">
        <w:rPr>
          <w:sz w:val="24"/>
          <w:szCs w:val="24"/>
          <w:lang w:val="en-GB"/>
        </w:rPr>
        <w:t>Zbog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sada</w:t>
      </w:r>
      <w:r w:rsidRPr="00D06A6F">
        <w:rPr>
          <w:sz w:val="24"/>
          <w:szCs w:val="24"/>
        </w:rPr>
        <w:t>š</w:t>
      </w:r>
      <w:r w:rsidRPr="00D06A6F">
        <w:rPr>
          <w:sz w:val="24"/>
          <w:szCs w:val="24"/>
          <w:lang w:val="en-GB"/>
        </w:rPr>
        <w:t>nje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financijske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ekonomske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krize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en-GB"/>
        </w:rPr>
        <w:t>svaki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od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tri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stupa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energetske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politike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EU</w:t>
      </w:r>
      <w:r w:rsidRPr="00D06A6F">
        <w:rPr>
          <w:sz w:val="24"/>
          <w:szCs w:val="24"/>
        </w:rPr>
        <w:t xml:space="preserve"> – </w:t>
      </w:r>
      <w:r w:rsidRPr="00D06A6F">
        <w:rPr>
          <w:sz w:val="24"/>
          <w:szCs w:val="24"/>
          <w:lang w:val="en-GB"/>
        </w:rPr>
        <w:t>odr</w:t>
      </w:r>
      <w:r w:rsidRPr="00D06A6F">
        <w:rPr>
          <w:sz w:val="24"/>
          <w:szCs w:val="24"/>
        </w:rPr>
        <w:t>ž</w:t>
      </w:r>
      <w:r w:rsidRPr="00D06A6F">
        <w:rPr>
          <w:sz w:val="24"/>
          <w:szCs w:val="24"/>
          <w:lang w:val="en-GB"/>
        </w:rPr>
        <w:t>ivost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en-GB"/>
        </w:rPr>
        <w:t>sigurnost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opskrbe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en-GB"/>
        </w:rPr>
        <w:t>liberalizacija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tr</w:t>
      </w:r>
      <w:r w:rsidRPr="00D06A6F">
        <w:rPr>
          <w:sz w:val="24"/>
          <w:szCs w:val="24"/>
        </w:rPr>
        <w:t>ž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>š</w:t>
      </w:r>
      <w:r w:rsidRPr="00D06A6F">
        <w:rPr>
          <w:sz w:val="24"/>
          <w:szCs w:val="24"/>
          <w:lang w:val="en-GB"/>
        </w:rPr>
        <w:t>ta</w:t>
      </w:r>
      <w:r w:rsidRPr="00D06A6F">
        <w:rPr>
          <w:sz w:val="24"/>
          <w:szCs w:val="24"/>
        </w:rPr>
        <w:t xml:space="preserve"> - </w:t>
      </w:r>
      <w:r w:rsidRPr="00D06A6F">
        <w:rPr>
          <w:sz w:val="24"/>
          <w:szCs w:val="24"/>
          <w:lang w:val="en-GB"/>
        </w:rPr>
        <w:t>pun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je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neizvjesnosti</w:t>
      </w:r>
      <w:r w:rsidR="00F7539F" w:rsidRPr="00D06A6F">
        <w:rPr>
          <w:sz w:val="24"/>
          <w:szCs w:val="24"/>
        </w:rPr>
        <w:t xml:space="preserve">. </w:t>
      </w:r>
      <w:r w:rsidR="00F7539F" w:rsidRPr="00D06A6F">
        <w:rPr>
          <w:sz w:val="24"/>
          <w:szCs w:val="24"/>
          <w:u w:val="single"/>
        </w:rPr>
        <w:t>S</w:t>
      </w:r>
      <w:r w:rsidRPr="00D06A6F">
        <w:rPr>
          <w:sz w:val="24"/>
          <w:szCs w:val="24"/>
          <w:u w:val="single"/>
          <w:lang w:val="en-GB"/>
        </w:rPr>
        <w:t>igurnost</w:t>
      </w:r>
      <w:r w:rsidR="00F7539F" w:rsidRPr="00D06A6F">
        <w:rPr>
          <w:sz w:val="24"/>
          <w:szCs w:val="24"/>
          <w:u w:val="single"/>
        </w:rPr>
        <w:t xml:space="preserve"> </w:t>
      </w:r>
      <w:r w:rsidR="00F7539F" w:rsidRPr="00D06A6F">
        <w:rPr>
          <w:sz w:val="24"/>
          <w:szCs w:val="24"/>
          <w:u w:val="single"/>
          <w:lang w:val="en-GB"/>
        </w:rPr>
        <w:t>opskrbe</w:t>
      </w:r>
      <w:r w:rsidR="00F7539F" w:rsidRPr="00D06A6F">
        <w:rPr>
          <w:sz w:val="24"/>
          <w:szCs w:val="24"/>
        </w:rPr>
        <w:t xml:space="preserve"> </w:t>
      </w:r>
      <w:r w:rsidR="00F7539F" w:rsidRPr="00D06A6F">
        <w:rPr>
          <w:sz w:val="24"/>
          <w:szCs w:val="24"/>
          <w:lang w:val="en-GB"/>
        </w:rPr>
        <w:t>energijom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je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dodatno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ugro</w:t>
      </w:r>
      <w:r w:rsidRPr="00D06A6F">
        <w:rPr>
          <w:sz w:val="24"/>
          <w:szCs w:val="24"/>
        </w:rPr>
        <w:t>ž</w:t>
      </w:r>
      <w:r w:rsidRPr="00D06A6F">
        <w:rPr>
          <w:sz w:val="24"/>
          <w:szCs w:val="24"/>
          <w:lang w:val="en-GB"/>
        </w:rPr>
        <w:t>ena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geopoliti</w:t>
      </w:r>
      <w:r w:rsidRPr="00D06A6F">
        <w:rPr>
          <w:sz w:val="24"/>
          <w:szCs w:val="24"/>
        </w:rPr>
        <w:t>č</w:t>
      </w:r>
      <w:r w:rsidRPr="00D06A6F">
        <w:rPr>
          <w:sz w:val="24"/>
          <w:szCs w:val="24"/>
          <w:lang w:val="en-GB"/>
        </w:rPr>
        <w:t>kim</w:t>
      </w:r>
      <w:r w:rsidRPr="00D06A6F">
        <w:rPr>
          <w:sz w:val="24"/>
          <w:szCs w:val="24"/>
        </w:rPr>
        <w:t xml:space="preserve"> č</w:t>
      </w:r>
      <w:r w:rsidRPr="00D06A6F">
        <w:rPr>
          <w:sz w:val="24"/>
          <w:szCs w:val="24"/>
          <w:lang w:val="en-GB"/>
        </w:rPr>
        <w:t>imbenicima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pomanjkanjem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zajedni</w:t>
      </w:r>
      <w:r w:rsidRPr="00D06A6F">
        <w:rPr>
          <w:sz w:val="24"/>
          <w:szCs w:val="24"/>
        </w:rPr>
        <w:t>č</w:t>
      </w:r>
      <w:r w:rsidRPr="00D06A6F">
        <w:rPr>
          <w:sz w:val="24"/>
          <w:szCs w:val="24"/>
          <w:lang w:val="en-GB"/>
        </w:rPr>
        <w:t>ke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vanjske</w:t>
      </w:r>
      <w:r w:rsidRPr="00D06A6F">
        <w:rPr>
          <w:sz w:val="24"/>
          <w:szCs w:val="24"/>
        </w:rPr>
        <w:t xml:space="preserve"> (</w:t>
      </w:r>
      <w:r w:rsidRPr="00D06A6F">
        <w:rPr>
          <w:sz w:val="24"/>
          <w:szCs w:val="24"/>
          <w:lang w:val="en-GB"/>
        </w:rPr>
        <w:t>energetske</w:t>
      </w:r>
      <w:r w:rsidRPr="00D06A6F">
        <w:rPr>
          <w:sz w:val="24"/>
          <w:szCs w:val="24"/>
        </w:rPr>
        <w:t xml:space="preserve">) </w:t>
      </w:r>
      <w:r w:rsidRPr="00D06A6F">
        <w:rPr>
          <w:sz w:val="24"/>
          <w:szCs w:val="24"/>
          <w:lang w:val="en-GB"/>
        </w:rPr>
        <w:t>politike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EU</w:t>
      </w:r>
      <w:r w:rsidR="00F7539F" w:rsidRPr="00D06A6F">
        <w:rPr>
          <w:sz w:val="24"/>
          <w:szCs w:val="24"/>
        </w:rPr>
        <w:t xml:space="preserve">. </w:t>
      </w:r>
      <w:r w:rsidRPr="00D06A6F">
        <w:rPr>
          <w:sz w:val="24"/>
          <w:szCs w:val="24"/>
          <w:u w:val="single"/>
          <w:lang w:val="fr-CH"/>
        </w:rPr>
        <w:t>Liberaliziranje</w:t>
      </w:r>
      <w:r w:rsidRPr="00D06A6F">
        <w:rPr>
          <w:sz w:val="24"/>
          <w:szCs w:val="24"/>
          <w:u w:val="single"/>
        </w:rPr>
        <w:t xml:space="preserve"> </w:t>
      </w:r>
      <w:r w:rsidRPr="00D06A6F">
        <w:rPr>
          <w:sz w:val="24"/>
          <w:szCs w:val="24"/>
          <w:u w:val="single"/>
          <w:lang w:val="fr-CH"/>
        </w:rPr>
        <w:t>tr</w:t>
      </w:r>
      <w:r w:rsidRPr="00D06A6F">
        <w:rPr>
          <w:sz w:val="24"/>
          <w:szCs w:val="24"/>
          <w:u w:val="single"/>
        </w:rPr>
        <w:t>ž</w:t>
      </w:r>
      <w:r w:rsidRPr="00D06A6F">
        <w:rPr>
          <w:sz w:val="24"/>
          <w:szCs w:val="24"/>
          <w:u w:val="single"/>
          <w:lang w:val="fr-CH"/>
        </w:rPr>
        <w:t>i</w:t>
      </w:r>
      <w:r w:rsidRPr="00D06A6F">
        <w:rPr>
          <w:sz w:val="24"/>
          <w:szCs w:val="24"/>
          <w:u w:val="single"/>
        </w:rPr>
        <w:t>š</w:t>
      </w:r>
      <w:r w:rsidRPr="00D06A6F">
        <w:rPr>
          <w:sz w:val="24"/>
          <w:szCs w:val="24"/>
          <w:u w:val="single"/>
          <w:lang w:val="fr-CH"/>
        </w:rPr>
        <w:t>ta</w:t>
      </w:r>
      <w:r w:rsidRPr="00D06A6F">
        <w:rPr>
          <w:sz w:val="24"/>
          <w:szCs w:val="24"/>
        </w:rPr>
        <w:t xml:space="preserve"> </w:t>
      </w:r>
      <w:r w:rsidR="00F7539F" w:rsidRPr="00D06A6F">
        <w:rPr>
          <w:sz w:val="24"/>
          <w:szCs w:val="24"/>
          <w:lang w:val="fr-CH"/>
        </w:rPr>
        <w:t>a</w:t>
      </w:r>
      <w:r w:rsidR="00F7539F" w:rsidRPr="00D06A6F">
        <w:rPr>
          <w:sz w:val="24"/>
          <w:szCs w:val="24"/>
        </w:rPr>
        <w:t xml:space="preserve"> </w:t>
      </w:r>
      <w:r w:rsidR="00F7539F" w:rsidRPr="00D06A6F">
        <w:rPr>
          <w:sz w:val="24"/>
          <w:szCs w:val="24"/>
          <w:lang w:val="fr-CH"/>
        </w:rPr>
        <w:t>time</w:t>
      </w:r>
      <w:r w:rsidR="00F7539F" w:rsidRPr="00D06A6F">
        <w:rPr>
          <w:sz w:val="24"/>
          <w:szCs w:val="24"/>
        </w:rPr>
        <w:t xml:space="preserve"> </w:t>
      </w:r>
      <w:r w:rsidR="00F7539F" w:rsidRPr="00D06A6F">
        <w:rPr>
          <w:sz w:val="24"/>
          <w:szCs w:val="24"/>
          <w:lang w:val="fr-CH"/>
        </w:rPr>
        <w:t>i</w:t>
      </w:r>
      <w:r w:rsidR="00F7539F" w:rsidRPr="00D06A6F">
        <w:rPr>
          <w:sz w:val="24"/>
          <w:szCs w:val="24"/>
        </w:rPr>
        <w:t xml:space="preserve"> </w:t>
      </w:r>
      <w:r w:rsidR="00F7539F" w:rsidRPr="00D06A6F">
        <w:rPr>
          <w:sz w:val="24"/>
          <w:szCs w:val="24"/>
          <w:u w:val="single"/>
          <w:lang w:val="fr-CH"/>
        </w:rPr>
        <w:t>konkurentnost</w:t>
      </w:r>
      <w:r w:rsidR="00F7539F"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fr-CH"/>
        </w:rPr>
        <w:t>ugro</w:t>
      </w:r>
      <w:r w:rsidRPr="00D06A6F">
        <w:rPr>
          <w:sz w:val="24"/>
          <w:szCs w:val="24"/>
        </w:rPr>
        <w:t>ž</w:t>
      </w:r>
      <w:r w:rsidRPr="00D06A6F">
        <w:rPr>
          <w:sz w:val="24"/>
          <w:szCs w:val="24"/>
          <w:lang w:val="fr-CH"/>
        </w:rPr>
        <w:t>en</w:t>
      </w:r>
      <w:r w:rsidR="00F7539F" w:rsidRPr="00D06A6F">
        <w:rPr>
          <w:sz w:val="24"/>
          <w:szCs w:val="24"/>
          <w:lang w:val="fr-CH"/>
        </w:rPr>
        <w:t>i</w:t>
      </w:r>
      <w:r w:rsidR="00F7539F" w:rsidRPr="00D06A6F">
        <w:rPr>
          <w:sz w:val="24"/>
          <w:szCs w:val="24"/>
        </w:rPr>
        <w:t xml:space="preserve"> </w:t>
      </w:r>
      <w:r w:rsidR="00F7539F" w:rsidRPr="00D06A6F">
        <w:rPr>
          <w:sz w:val="24"/>
          <w:szCs w:val="24"/>
          <w:lang w:val="fr-CH"/>
        </w:rPr>
        <w:t>su</w:t>
      </w:r>
      <w:r w:rsidR="00F7539F"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fr-CH"/>
        </w:rPr>
        <w:t>protekcionizmom</w:t>
      </w:r>
      <w:r w:rsidR="00F7539F" w:rsidRPr="00D06A6F">
        <w:rPr>
          <w:sz w:val="24"/>
          <w:szCs w:val="24"/>
        </w:rPr>
        <w:t xml:space="preserve">. </w:t>
      </w:r>
      <w:r w:rsidRPr="00D06A6F">
        <w:rPr>
          <w:sz w:val="24"/>
          <w:szCs w:val="24"/>
          <w:u w:val="single"/>
          <w:lang w:val="de-DE"/>
        </w:rPr>
        <w:t>Okoli</w:t>
      </w:r>
      <w:r w:rsidRPr="00D06A6F">
        <w:rPr>
          <w:sz w:val="24"/>
          <w:szCs w:val="24"/>
          <w:u w:val="single"/>
        </w:rPr>
        <w:t>š</w:t>
      </w:r>
      <w:r w:rsidRPr="00D06A6F">
        <w:rPr>
          <w:sz w:val="24"/>
          <w:szCs w:val="24"/>
          <w:u w:val="single"/>
          <w:lang w:val="de-DE"/>
        </w:rPr>
        <w:t>na</w:t>
      </w:r>
      <w:r w:rsidRPr="00D06A6F">
        <w:rPr>
          <w:sz w:val="24"/>
          <w:szCs w:val="24"/>
          <w:u w:val="single"/>
        </w:rPr>
        <w:t xml:space="preserve"> </w:t>
      </w:r>
      <w:r w:rsidRPr="00D06A6F">
        <w:rPr>
          <w:sz w:val="24"/>
          <w:szCs w:val="24"/>
          <w:u w:val="single"/>
          <w:lang w:val="de-DE"/>
        </w:rPr>
        <w:t>odr</w:t>
      </w:r>
      <w:r w:rsidRPr="00D06A6F">
        <w:rPr>
          <w:sz w:val="24"/>
          <w:szCs w:val="24"/>
          <w:u w:val="single"/>
        </w:rPr>
        <w:t>ž</w:t>
      </w:r>
      <w:r w:rsidRPr="00D06A6F">
        <w:rPr>
          <w:sz w:val="24"/>
          <w:szCs w:val="24"/>
          <w:u w:val="single"/>
          <w:lang w:val="de-DE"/>
        </w:rPr>
        <w:t>ivost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pitanju</w:t>
      </w:r>
      <w:r w:rsidRPr="00D06A6F">
        <w:rPr>
          <w:sz w:val="24"/>
          <w:szCs w:val="24"/>
        </w:rPr>
        <w:t xml:space="preserve"> </w:t>
      </w:r>
      <w:r w:rsidR="00DC106B">
        <w:rPr>
          <w:sz w:val="24"/>
          <w:szCs w:val="24"/>
        </w:rPr>
        <w:t xml:space="preserve">je </w:t>
      </w:r>
      <w:r w:rsidRPr="00D06A6F">
        <w:rPr>
          <w:sz w:val="24"/>
          <w:szCs w:val="24"/>
          <w:lang w:val="de-DE"/>
        </w:rPr>
        <w:t>zbog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povezanih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tro</w:t>
      </w:r>
      <w:r w:rsidRPr="00D06A6F">
        <w:rPr>
          <w:sz w:val="24"/>
          <w:szCs w:val="24"/>
        </w:rPr>
        <w:t>š</w:t>
      </w:r>
      <w:r w:rsidRPr="00D06A6F">
        <w:rPr>
          <w:sz w:val="24"/>
          <w:szCs w:val="24"/>
          <w:lang w:val="de-DE"/>
        </w:rPr>
        <w:t>kova</w:t>
      </w:r>
      <w:r w:rsidR="006F6104" w:rsidRPr="00D06A6F">
        <w:rPr>
          <w:sz w:val="24"/>
          <w:szCs w:val="24"/>
        </w:rPr>
        <w:t xml:space="preserve">. </w:t>
      </w:r>
      <w:r w:rsidRPr="00D06A6F">
        <w:rPr>
          <w:sz w:val="24"/>
          <w:szCs w:val="24"/>
          <w:lang w:val="de-DE"/>
        </w:rPr>
        <w:t>Izazovi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na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dnevnom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redu</w:t>
      </w:r>
      <w:r w:rsidRPr="00D06A6F">
        <w:rPr>
          <w:sz w:val="24"/>
          <w:szCs w:val="24"/>
        </w:rPr>
        <w:t xml:space="preserve"> </w:t>
      </w:r>
      <w:r w:rsidR="006F6104" w:rsidRPr="00D06A6F">
        <w:rPr>
          <w:sz w:val="24"/>
          <w:szCs w:val="24"/>
        </w:rPr>
        <w:t xml:space="preserve">- </w:t>
      </w:r>
      <w:r w:rsidR="006F6104" w:rsidRPr="00D06A6F">
        <w:rPr>
          <w:sz w:val="24"/>
          <w:szCs w:val="24"/>
          <w:lang w:val="de-DE"/>
        </w:rPr>
        <w:t>konkurentnosti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de-DE"/>
        </w:rPr>
        <w:t>odr</w:t>
      </w:r>
      <w:r w:rsidRPr="00D06A6F">
        <w:rPr>
          <w:sz w:val="24"/>
          <w:szCs w:val="24"/>
        </w:rPr>
        <w:t>ž</w:t>
      </w:r>
      <w:r w:rsidRPr="00D06A6F">
        <w:rPr>
          <w:sz w:val="24"/>
          <w:szCs w:val="24"/>
          <w:lang w:val="de-DE"/>
        </w:rPr>
        <w:t>ivosti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de-DE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energetske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sigurnosti</w:t>
      </w:r>
      <w:r w:rsidRPr="00D06A6F">
        <w:rPr>
          <w:sz w:val="24"/>
          <w:szCs w:val="24"/>
        </w:rPr>
        <w:t xml:space="preserve"> </w:t>
      </w:r>
      <w:r w:rsidR="006F6104" w:rsidRPr="00D06A6F">
        <w:rPr>
          <w:sz w:val="24"/>
          <w:szCs w:val="24"/>
        </w:rPr>
        <w:t xml:space="preserve">- </w:t>
      </w:r>
      <w:r w:rsidRPr="00D06A6F">
        <w:rPr>
          <w:sz w:val="24"/>
          <w:szCs w:val="24"/>
          <w:lang w:val="de-DE"/>
        </w:rPr>
        <w:t>me</w:t>
      </w:r>
      <w:r w:rsidRPr="00D06A6F">
        <w:rPr>
          <w:sz w:val="24"/>
          <w:szCs w:val="24"/>
          <w:lang w:val="vi-VN"/>
        </w:rPr>
        <w:t>đ</w:t>
      </w:r>
      <w:r w:rsidRPr="00D06A6F">
        <w:rPr>
          <w:sz w:val="24"/>
          <w:szCs w:val="24"/>
          <w:lang w:val="de-DE"/>
        </w:rPr>
        <w:t>usobno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se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djelomi</w:t>
      </w:r>
      <w:r w:rsidRPr="00D06A6F">
        <w:rPr>
          <w:sz w:val="24"/>
          <w:szCs w:val="24"/>
        </w:rPr>
        <w:t>č</w:t>
      </w:r>
      <w:r w:rsidRPr="00D06A6F">
        <w:rPr>
          <w:sz w:val="24"/>
          <w:szCs w:val="24"/>
          <w:lang w:val="de-DE"/>
        </w:rPr>
        <w:t>no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podr</w:t>
      </w:r>
      <w:r w:rsidRPr="00D06A6F">
        <w:rPr>
          <w:sz w:val="24"/>
          <w:szCs w:val="24"/>
        </w:rPr>
        <w:t>ž</w:t>
      </w:r>
      <w:r w:rsidRPr="00D06A6F">
        <w:rPr>
          <w:sz w:val="24"/>
          <w:szCs w:val="24"/>
          <w:lang w:val="de-DE"/>
        </w:rPr>
        <w:t>avaju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de-DE"/>
        </w:rPr>
        <w:t>ali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djelomi</w:t>
      </w:r>
      <w:r w:rsidRPr="00D06A6F">
        <w:rPr>
          <w:sz w:val="24"/>
          <w:szCs w:val="24"/>
        </w:rPr>
        <w:t>č</w:t>
      </w:r>
      <w:r w:rsidRPr="00D06A6F">
        <w:rPr>
          <w:sz w:val="24"/>
          <w:szCs w:val="24"/>
          <w:lang w:val="de-DE"/>
        </w:rPr>
        <w:t>no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protuslove</w:t>
      </w:r>
      <w:r w:rsidR="006F6104" w:rsidRPr="00D06A6F">
        <w:rPr>
          <w:sz w:val="24"/>
          <w:szCs w:val="24"/>
        </w:rPr>
        <w:t xml:space="preserve">. </w:t>
      </w:r>
      <w:r w:rsidR="00DC106B">
        <w:rPr>
          <w:sz w:val="24"/>
          <w:szCs w:val="24"/>
          <w:lang w:val="de-DE"/>
        </w:rPr>
        <w:t>Manjci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zajedni</w:t>
      </w:r>
      <w:r w:rsidR="00DC106B" w:rsidRPr="00DC106B">
        <w:rPr>
          <w:sz w:val="24"/>
          <w:szCs w:val="24"/>
        </w:rPr>
        <w:t>č</w:t>
      </w:r>
      <w:r w:rsidR="00700A5D" w:rsidRPr="00D06A6F">
        <w:rPr>
          <w:sz w:val="24"/>
          <w:szCs w:val="24"/>
          <w:lang w:val="de-DE"/>
        </w:rPr>
        <w:t>ke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vanjske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politike</w:t>
      </w:r>
      <w:r w:rsidR="00DC106B" w:rsidRPr="00DC106B">
        <w:rPr>
          <w:sz w:val="24"/>
          <w:szCs w:val="24"/>
        </w:rPr>
        <w:t xml:space="preserve"> </w:t>
      </w:r>
      <w:r w:rsidR="00DC106B">
        <w:rPr>
          <w:sz w:val="24"/>
          <w:szCs w:val="24"/>
          <w:lang w:val="de-DE"/>
        </w:rPr>
        <w:t>EU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ima</w:t>
      </w:r>
      <w:r w:rsidR="00DC106B">
        <w:rPr>
          <w:sz w:val="24"/>
          <w:szCs w:val="24"/>
          <w:lang w:val="de-DE"/>
        </w:rPr>
        <w:t>ju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posebice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posljedica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za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vanjsku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energetsku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politiku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EU</w:t>
      </w:r>
      <w:r w:rsidR="006F6104" w:rsidRPr="00D06A6F">
        <w:rPr>
          <w:sz w:val="24"/>
          <w:szCs w:val="24"/>
        </w:rPr>
        <w:t xml:space="preserve"> </w:t>
      </w:r>
      <w:r w:rsidR="006F6104" w:rsidRPr="00D06A6F">
        <w:rPr>
          <w:sz w:val="24"/>
          <w:szCs w:val="24"/>
          <w:lang w:val="de-DE"/>
        </w:rPr>
        <w:t>i</w:t>
      </w:r>
      <w:r w:rsidR="006F6104" w:rsidRPr="00D06A6F">
        <w:rPr>
          <w:sz w:val="24"/>
          <w:szCs w:val="24"/>
        </w:rPr>
        <w:t xml:space="preserve"> </w:t>
      </w:r>
      <w:r w:rsidR="006F6104" w:rsidRPr="00D06A6F">
        <w:rPr>
          <w:sz w:val="24"/>
          <w:szCs w:val="24"/>
          <w:lang w:val="de-DE"/>
        </w:rPr>
        <w:t>njenih</w:t>
      </w:r>
      <w:r w:rsidR="006F6104" w:rsidRPr="00D06A6F">
        <w:rPr>
          <w:sz w:val="24"/>
          <w:szCs w:val="24"/>
        </w:rPr>
        <w:t xml:space="preserve"> zemalja </w:t>
      </w:r>
      <w:r w:rsidR="00DC106B" w:rsidRPr="00DC106B">
        <w:rPr>
          <w:sz w:val="24"/>
          <w:szCs w:val="24"/>
        </w:rPr>
        <w:t>č</w:t>
      </w:r>
      <w:r w:rsidR="006F6104" w:rsidRPr="00D06A6F">
        <w:rPr>
          <w:sz w:val="24"/>
          <w:szCs w:val="24"/>
          <w:lang w:val="de-DE"/>
        </w:rPr>
        <w:t>lanica</w:t>
      </w:r>
      <w:r w:rsidR="006F6104" w:rsidRPr="00D06A6F">
        <w:rPr>
          <w:sz w:val="24"/>
          <w:szCs w:val="24"/>
        </w:rPr>
        <w:t xml:space="preserve">. </w:t>
      </w:r>
      <w:r w:rsidR="00DC106B">
        <w:rPr>
          <w:sz w:val="24"/>
          <w:szCs w:val="24"/>
        </w:rPr>
        <w:t>Europska k</w:t>
      </w:r>
      <w:r w:rsidR="00700A5D" w:rsidRPr="00D06A6F">
        <w:rPr>
          <w:sz w:val="24"/>
          <w:szCs w:val="24"/>
          <w:lang w:val="de-DE"/>
        </w:rPr>
        <w:t>omisija</w:t>
      </w:r>
      <w:r w:rsidR="00700A5D" w:rsidRPr="00D06A6F">
        <w:rPr>
          <w:sz w:val="24"/>
          <w:szCs w:val="24"/>
        </w:rPr>
        <w:t xml:space="preserve">, </w:t>
      </w:r>
      <w:r w:rsidR="00700A5D" w:rsidRPr="00D06A6F">
        <w:rPr>
          <w:sz w:val="24"/>
          <w:szCs w:val="24"/>
          <w:lang w:val="de-DE"/>
        </w:rPr>
        <w:t>parlament</w:t>
      </w:r>
      <w:r w:rsidR="00700A5D" w:rsidRPr="00D06A6F">
        <w:rPr>
          <w:sz w:val="24"/>
          <w:szCs w:val="24"/>
        </w:rPr>
        <w:t xml:space="preserve">, </w:t>
      </w:r>
      <w:r w:rsidR="00700A5D" w:rsidRPr="00D06A6F">
        <w:rPr>
          <w:sz w:val="24"/>
          <w:szCs w:val="24"/>
          <w:lang w:val="de-DE"/>
        </w:rPr>
        <w:t>zemlje</w:t>
      </w:r>
      <w:r w:rsidR="00700A5D" w:rsidRPr="00D06A6F">
        <w:rPr>
          <w:sz w:val="24"/>
          <w:szCs w:val="24"/>
        </w:rPr>
        <w:t xml:space="preserve"> č</w:t>
      </w:r>
      <w:r w:rsidR="00700A5D" w:rsidRPr="00D06A6F">
        <w:rPr>
          <w:sz w:val="24"/>
          <w:szCs w:val="24"/>
          <w:lang w:val="de-DE"/>
        </w:rPr>
        <w:t>lanice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i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pojedine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interesne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grupe</w:t>
      </w:r>
      <w:r w:rsidR="00700A5D" w:rsidRPr="00D06A6F">
        <w:rPr>
          <w:sz w:val="24"/>
          <w:szCs w:val="24"/>
        </w:rPr>
        <w:t xml:space="preserve"> </w:t>
      </w:r>
      <w:r w:rsidR="00700A5D" w:rsidRPr="00DC106B">
        <w:rPr>
          <w:bCs/>
          <w:sz w:val="24"/>
          <w:szCs w:val="24"/>
          <w:lang w:val="de-DE"/>
        </w:rPr>
        <w:t>podijeljene</w:t>
      </w:r>
      <w:r w:rsidR="00700A5D" w:rsidRPr="00D06A6F">
        <w:rPr>
          <w:sz w:val="24"/>
          <w:szCs w:val="24"/>
        </w:rPr>
        <w:t xml:space="preserve"> </w:t>
      </w:r>
      <w:r w:rsidR="00DC106B">
        <w:rPr>
          <w:sz w:val="24"/>
          <w:szCs w:val="24"/>
        </w:rPr>
        <w:t xml:space="preserve">su </w:t>
      </w:r>
      <w:r w:rsidR="00700A5D" w:rsidRPr="00D06A6F">
        <w:rPr>
          <w:sz w:val="24"/>
          <w:szCs w:val="24"/>
          <w:lang w:val="de-DE"/>
        </w:rPr>
        <w:t>po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raznim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pitanjima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liberalizacije</w:t>
      </w:r>
      <w:r w:rsidR="00700A5D" w:rsidRPr="00D06A6F">
        <w:rPr>
          <w:sz w:val="24"/>
          <w:szCs w:val="24"/>
        </w:rPr>
        <w:t xml:space="preserve">: </w:t>
      </w:r>
      <w:r w:rsidR="00700A5D" w:rsidRPr="00D06A6F">
        <w:rPr>
          <w:sz w:val="24"/>
          <w:szCs w:val="24"/>
          <w:lang w:val="de-DE"/>
        </w:rPr>
        <w:t>Francuska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i</w:t>
      </w:r>
      <w:r w:rsidR="00700A5D" w:rsidRPr="00D06A6F">
        <w:rPr>
          <w:sz w:val="24"/>
          <w:szCs w:val="24"/>
        </w:rPr>
        <w:t xml:space="preserve"> </w:t>
      </w:r>
      <w:r w:rsidR="00DC106B">
        <w:rPr>
          <w:sz w:val="24"/>
          <w:szCs w:val="24"/>
        </w:rPr>
        <w:t xml:space="preserve">djelomično </w:t>
      </w:r>
      <w:r w:rsidR="00700A5D" w:rsidRPr="00D06A6F">
        <w:rPr>
          <w:sz w:val="24"/>
          <w:szCs w:val="24"/>
          <w:lang w:val="de-DE"/>
        </w:rPr>
        <w:t>Njema</w:t>
      </w:r>
      <w:r w:rsidR="00700A5D" w:rsidRPr="00D06A6F">
        <w:rPr>
          <w:sz w:val="24"/>
          <w:szCs w:val="24"/>
        </w:rPr>
        <w:t>č</w:t>
      </w:r>
      <w:r w:rsidR="00700A5D" w:rsidRPr="00D06A6F">
        <w:rPr>
          <w:sz w:val="24"/>
          <w:szCs w:val="24"/>
          <w:lang w:val="de-DE"/>
        </w:rPr>
        <w:t>ka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odbijaju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komadanje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energetskih</w:t>
      </w:r>
      <w:r w:rsidR="00700A5D" w:rsidRPr="00D06A6F">
        <w:rPr>
          <w:sz w:val="24"/>
          <w:szCs w:val="24"/>
        </w:rPr>
        <w:t xml:space="preserve"> </w:t>
      </w:r>
      <w:r w:rsidR="00700A5D" w:rsidRPr="00D06A6F">
        <w:rPr>
          <w:sz w:val="24"/>
          <w:szCs w:val="24"/>
          <w:lang w:val="de-DE"/>
        </w:rPr>
        <w:t>tvrtki</w:t>
      </w:r>
      <w:r w:rsidR="006F6104" w:rsidRPr="00D06A6F">
        <w:rPr>
          <w:sz w:val="24"/>
          <w:szCs w:val="24"/>
        </w:rPr>
        <w:t xml:space="preserve">. </w:t>
      </w:r>
      <w:r w:rsidR="00DC106B">
        <w:rPr>
          <w:sz w:val="24"/>
          <w:szCs w:val="24"/>
        </w:rPr>
        <w:t>Š</w:t>
      </w:r>
      <w:r w:rsidR="006F6104" w:rsidRPr="00D06A6F">
        <w:rPr>
          <w:sz w:val="24"/>
          <w:szCs w:val="24"/>
        </w:rPr>
        <w:t>to se</w:t>
      </w:r>
      <w:r w:rsidR="00DC106B">
        <w:rPr>
          <w:sz w:val="24"/>
          <w:szCs w:val="24"/>
        </w:rPr>
        <w:t xml:space="preserve"> </w:t>
      </w:r>
      <w:r w:rsidR="006F6104" w:rsidRPr="00D06A6F">
        <w:rPr>
          <w:sz w:val="24"/>
          <w:szCs w:val="24"/>
        </w:rPr>
        <w:t>ti</w:t>
      </w:r>
      <w:r w:rsidR="00DC106B">
        <w:rPr>
          <w:sz w:val="24"/>
          <w:szCs w:val="24"/>
        </w:rPr>
        <w:t>č</w:t>
      </w:r>
      <w:r w:rsidR="006F6104" w:rsidRPr="00D06A6F">
        <w:rPr>
          <w:sz w:val="24"/>
          <w:szCs w:val="24"/>
        </w:rPr>
        <w:t>e okoli</w:t>
      </w:r>
      <w:r w:rsidR="00DC106B">
        <w:rPr>
          <w:sz w:val="24"/>
          <w:szCs w:val="24"/>
        </w:rPr>
        <w:t>š</w:t>
      </w:r>
      <w:r w:rsidR="006F6104" w:rsidRPr="00D06A6F">
        <w:rPr>
          <w:sz w:val="24"/>
          <w:szCs w:val="24"/>
        </w:rPr>
        <w:t xml:space="preserve">a, </w:t>
      </w:r>
      <w:r w:rsidR="00DC106B">
        <w:rPr>
          <w:sz w:val="24"/>
          <w:szCs w:val="24"/>
        </w:rPr>
        <w:t>č</w:t>
      </w:r>
      <w:r w:rsidR="006F6104" w:rsidRPr="00D06A6F">
        <w:rPr>
          <w:sz w:val="24"/>
          <w:szCs w:val="24"/>
        </w:rPr>
        <w:t xml:space="preserve">lanice su podijeljene oko prihvatljivosti i eventualnih subvencija za nuklearnu opciju. </w:t>
      </w:r>
      <w:r w:rsidR="00DC106B">
        <w:rPr>
          <w:sz w:val="24"/>
          <w:szCs w:val="24"/>
        </w:rPr>
        <w:t xml:space="preserve">Isto tako nema zajedničke političke volje da se smanje alokacije emisija u sustavu ETS. </w:t>
      </w:r>
      <w:r w:rsidRPr="00D06A6F">
        <w:rPr>
          <w:sz w:val="24"/>
          <w:szCs w:val="24"/>
          <w:lang w:val="en-GB"/>
        </w:rPr>
        <w:t>Ne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tako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davne</w:t>
      </w:r>
      <w:r w:rsidRPr="00D06A6F">
        <w:rPr>
          <w:sz w:val="24"/>
          <w:szCs w:val="24"/>
        </w:rPr>
        <w:t xml:space="preserve"> </w:t>
      </w:r>
      <w:r w:rsidR="006F6104" w:rsidRPr="00D06A6F">
        <w:rPr>
          <w:sz w:val="24"/>
          <w:szCs w:val="24"/>
        </w:rPr>
        <w:t>i u</w:t>
      </w:r>
      <w:r w:rsidR="00DC106B">
        <w:rPr>
          <w:sz w:val="24"/>
          <w:szCs w:val="24"/>
        </w:rPr>
        <w:t>č</w:t>
      </w:r>
      <w:r w:rsidR="006F6104" w:rsidRPr="00D06A6F">
        <w:rPr>
          <w:sz w:val="24"/>
          <w:szCs w:val="24"/>
        </w:rPr>
        <w:t xml:space="preserve">estale </w:t>
      </w:r>
      <w:r w:rsidRPr="00DC106B">
        <w:rPr>
          <w:bCs/>
          <w:sz w:val="24"/>
          <w:szCs w:val="24"/>
          <w:lang w:val="en-GB"/>
        </w:rPr>
        <w:t>krize</w:t>
      </w:r>
      <w:r w:rsidRPr="00DC106B">
        <w:rPr>
          <w:bCs/>
          <w:sz w:val="24"/>
          <w:szCs w:val="24"/>
        </w:rPr>
        <w:t xml:space="preserve"> </w:t>
      </w:r>
      <w:r w:rsidRPr="00DC106B">
        <w:rPr>
          <w:bCs/>
          <w:sz w:val="24"/>
          <w:szCs w:val="24"/>
          <w:lang w:val="en-GB"/>
        </w:rPr>
        <w:t>opskrbe</w:t>
      </w:r>
      <w:r w:rsidRPr="00D06A6F">
        <w:rPr>
          <w:b/>
          <w:bCs/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plinom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te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potreba</w:t>
      </w:r>
      <w:r w:rsidRPr="00D06A6F">
        <w:rPr>
          <w:sz w:val="24"/>
          <w:szCs w:val="24"/>
        </w:rPr>
        <w:t xml:space="preserve"> </w:t>
      </w:r>
      <w:r w:rsidR="006F6104" w:rsidRPr="00D06A6F">
        <w:rPr>
          <w:sz w:val="24"/>
          <w:szCs w:val="24"/>
        </w:rPr>
        <w:t>tr</w:t>
      </w:r>
      <w:r w:rsidR="00AD75F6">
        <w:rPr>
          <w:sz w:val="24"/>
          <w:szCs w:val="24"/>
        </w:rPr>
        <w:t>ž</w:t>
      </w:r>
      <w:r w:rsidR="006F6104" w:rsidRPr="00D06A6F">
        <w:rPr>
          <w:sz w:val="24"/>
          <w:szCs w:val="24"/>
        </w:rPr>
        <w:t>i</w:t>
      </w:r>
      <w:r w:rsidR="00AD75F6">
        <w:rPr>
          <w:sz w:val="24"/>
          <w:szCs w:val="24"/>
        </w:rPr>
        <w:t>š</w:t>
      </w:r>
      <w:r w:rsidR="006F6104" w:rsidRPr="00D06A6F">
        <w:rPr>
          <w:sz w:val="24"/>
          <w:szCs w:val="24"/>
        </w:rPr>
        <w:t xml:space="preserve">ne </w:t>
      </w:r>
      <w:r w:rsidRPr="00D06A6F">
        <w:rPr>
          <w:sz w:val="24"/>
          <w:szCs w:val="24"/>
          <w:lang w:val="en-GB"/>
        </w:rPr>
        <w:t>integracije</w:t>
      </w:r>
      <w:r w:rsidRPr="00D06A6F">
        <w:rPr>
          <w:sz w:val="24"/>
          <w:szCs w:val="24"/>
        </w:rPr>
        <w:t xml:space="preserve"> </w:t>
      </w:r>
      <w:r w:rsidR="006F6104" w:rsidRPr="00D06A6F">
        <w:rPr>
          <w:sz w:val="24"/>
          <w:szCs w:val="24"/>
          <w:lang w:val="en-GB"/>
        </w:rPr>
        <w:t>regenerativne</w:t>
      </w:r>
      <w:r w:rsidR="006F6104"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elektri</w:t>
      </w:r>
      <w:r w:rsidRPr="00D06A6F">
        <w:rPr>
          <w:sz w:val="24"/>
          <w:szCs w:val="24"/>
        </w:rPr>
        <w:t>č</w:t>
      </w:r>
      <w:r w:rsidRPr="00D06A6F">
        <w:rPr>
          <w:sz w:val="24"/>
          <w:szCs w:val="24"/>
          <w:lang w:val="en-GB"/>
        </w:rPr>
        <w:t>ne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energije</w:t>
      </w:r>
      <w:r w:rsidRPr="00D06A6F">
        <w:rPr>
          <w:sz w:val="24"/>
          <w:szCs w:val="24"/>
        </w:rPr>
        <w:t xml:space="preserve"> </w:t>
      </w:r>
      <w:r w:rsidR="00AD75F6">
        <w:rPr>
          <w:sz w:val="24"/>
          <w:szCs w:val="24"/>
          <w:lang w:val="en-GB"/>
        </w:rPr>
        <w:t>ponukali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su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en-GB"/>
        </w:rPr>
        <w:t>EU</w:t>
      </w:r>
      <w:r w:rsidRPr="00D06A6F">
        <w:rPr>
          <w:sz w:val="24"/>
          <w:szCs w:val="24"/>
        </w:rPr>
        <w:t xml:space="preserve"> </w:t>
      </w:r>
      <w:r w:rsidR="006F6104" w:rsidRPr="00D06A6F">
        <w:rPr>
          <w:sz w:val="24"/>
          <w:szCs w:val="24"/>
        </w:rPr>
        <w:t xml:space="preserve">da donese nekoliko dokumenata kao </w:t>
      </w:r>
      <w:r w:rsidR="00AD75F6">
        <w:rPr>
          <w:sz w:val="24"/>
          <w:szCs w:val="24"/>
        </w:rPr>
        <w:t>š</w:t>
      </w:r>
      <w:r w:rsidR="006F6104" w:rsidRPr="00D06A6F">
        <w:rPr>
          <w:sz w:val="24"/>
          <w:szCs w:val="24"/>
        </w:rPr>
        <w:t xml:space="preserve">to su </w:t>
      </w:r>
      <w:r w:rsidR="00AD75F6">
        <w:rPr>
          <w:i/>
          <w:iCs/>
          <w:sz w:val="24"/>
          <w:szCs w:val="24"/>
          <w:lang w:val="en-GB"/>
        </w:rPr>
        <w:t>Pravilnik</w:t>
      </w:r>
      <w:r w:rsidR="00AD75F6" w:rsidRPr="00AD75F6">
        <w:rPr>
          <w:i/>
          <w:iCs/>
          <w:sz w:val="24"/>
          <w:szCs w:val="24"/>
        </w:rPr>
        <w:t xml:space="preserve"> </w:t>
      </w:r>
      <w:r w:rsidR="00CA5115" w:rsidRPr="00D06A6F">
        <w:rPr>
          <w:i/>
          <w:iCs/>
          <w:sz w:val="24"/>
          <w:szCs w:val="24"/>
          <w:lang w:val="en-GB"/>
        </w:rPr>
        <w:t>o</w:t>
      </w:r>
      <w:r w:rsidR="00CA5115" w:rsidRPr="00D06A6F">
        <w:rPr>
          <w:i/>
          <w:iCs/>
          <w:sz w:val="24"/>
          <w:szCs w:val="24"/>
        </w:rPr>
        <w:t xml:space="preserve"> </w:t>
      </w:r>
      <w:r w:rsidR="00CA5115" w:rsidRPr="00D06A6F">
        <w:rPr>
          <w:i/>
          <w:iCs/>
          <w:sz w:val="24"/>
          <w:szCs w:val="24"/>
          <w:lang w:val="en-GB"/>
        </w:rPr>
        <w:t>sigurnosti</w:t>
      </w:r>
      <w:r w:rsidR="00CA5115" w:rsidRPr="00D06A6F">
        <w:rPr>
          <w:i/>
          <w:iCs/>
          <w:sz w:val="24"/>
          <w:szCs w:val="24"/>
        </w:rPr>
        <w:t xml:space="preserve"> </w:t>
      </w:r>
      <w:r w:rsidR="00CA5115" w:rsidRPr="00D06A6F">
        <w:rPr>
          <w:i/>
          <w:iCs/>
          <w:sz w:val="24"/>
          <w:szCs w:val="24"/>
          <w:lang w:val="en-GB"/>
        </w:rPr>
        <w:t>opskrbe</w:t>
      </w:r>
      <w:r w:rsidR="00CA5115" w:rsidRPr="00D06A6F">
        <w:rPr>
          <w:i/>
          <w:iCs/>
          <w:sz w:val="24"/>
          <w:szCs w:val="24"/>
        </w:rPr>
        <w:t xml:space="preserve"> </w:t>
      </w:r>
      <w:r w:rsidR="00CA5115" w:rsidRPr="00D06A6F">
        <w:rPr>
          <w:i/>
          <w:iCs/>
          <w:sz w:val="24"/>
          <w:szCs w:val="24"/>
          <w:lang w:val="en-GB"/>
        </w:rPr>
        <w:t>plinom</w:t>
      </w:r>
      <w:r w:rsidR="006F6104" w:rsidRPr="00D06A6F">
        <w:rPr>
          <w:i/>
          <w:iCs/>
          <w:sz w:val="24"/>
          <w:szCs w:val="24"/>
        </w:rPr>
        <w:t xml:space="preserve">, </w:t>
      </w:r>
      <w:r w:rsidR="006F6104" w:rsidRPr="00D06A6F">
        <w:rPr>
          <w:iCs/>
          <w:sz w:val="24"/>
          <w:szCs w:val="24"/>
        </w:rPr>
        <w:t xml:space="preserve">te </w:t>
      </w:r>
      <w:r w:rsidR="00CA5115" w:rsidRPr="00D06A6F">
        <w:rPr>
          <w:i/>
          <w:iCs/>
          <w:sz w:val="24"/>
          <w:szCs w:val="24"/>
          <w:lang w:val="en-GB"/>
        </w:rPr>
        <w:t>Vodilice</w:t>
      </w:r>
      <w:r w:rsidR="00345EFA">
        <w:rPr>
          <w:i/>
          <w:iCs/>
          <w:sz w:val="24"/>
          <w:szCs w:val="24"/>
        </w:rPr>
        <w:t xml:space="preserve"> </w:t>
      </w:r>
      <w:r w:rsidR="00CA5115" w:rsidRPr="00D06A6F">
        <w:rPr>
          <w:i/>
          <w:iCs/>
          <w:sz w:val="24"/>
          <w:szCs w:val="24"/>
          <w:lang w:val="en-GB"/>
        </w:rPr>
        <w:t>o</w:t>
      </w:r>
      <w:r w:rsidR="00CA5115" w:rsidRPr="00D06A6F">
        <w:rPr>
          <w:sz w:val="24"/>
          <w:szCs w:val="24"/>
        </w:rPr>
        <w:t xml:space="preserve"> </w:t>
      </w:r>
      <w:r w:rsidR="00CA5115" w:rsidRPr="00D06A6F">
        <w:rPr>
          <w:i/>
          <w:iCs/>
          <w:sz w:val="24"/>
          <w:szCs w:val="24"/>
          <w:lang w:val="en-GB"/>
        </w:rPr>
        <w:t>Transeuropskoj</w:t>
      </w:r>
      <w:r w:rsidR="00CA5115" w:rsidRPr="00D06A6F">
        <w:rPr>
          <w:i/>
          <w:iCs/>
          <w:sz w:val="24"/>
          <w:szCs w:val="24"/>
        </w:rPr>
        <w:t xml:space="preserve"> </w:t>
      </w:r>
      <w:r w:rsidR="00CA5115" w:rsidRPr="00D06A6F">
        <w:rPr>
          <w:i/>
          <w:iCs/>
          <w:sz w:val="24"/>
          <w:szCs w:val="24"/>
          <w:lang w:val="en-GB"/>
        </w:rPr>
        <w:t>energetskoj</w:t>
      </w:r>
      <w:r w:rsidR="00CA5115" w:rsidRPr="00D06A6F">
        <w:rPr>
          <w:i/>
          <w:iCs/>
          <w:sz w:val="24"/>
          <w:szCs w:val="24"/>
        </w:rPr>
        <w:t xml:space="preserve"> </w:t>
      </w:r>
      <w:r w:rsidR="00CA5115" w:rsidRPr="00D06A6F">
        <w:rPr>
          <w:i/>
          <w:iCs/>
          <w:sz w:val="24"/>
          <w:szCs w:val="24"/>
          <w:lang w:val="en-GB"/>
        </w:rPr>
        <w:t>infrastrukturi</w:t>
      </w:r>
      <w:r w:rsidR="00AD75F6" w:rsidRPr="00AD75F6">
        <w:rPr>
          <w:i/>
          <w:iCs/>
          <w:sz w:val="24"/>
          <w:szCs w:val="24"/>
        </w:rPr>
        <w:t xml:space="preserve"> </w:t>
      </w:r>
      <w:r w:rsidR="00AD75F6" w:rsidRPr="00345EFA">
        <w:rPr>
          <w:i/>
          <w:iCs/>
          <w:sz w:val="24"/>
          <w:szCs w:val="24"/>
        </w:rPr>
        <w:t>[</w:t>
      </w:r>
      <w:r w:rsidR="00AD75F6">
        <w:rPr>
          <w:i/>
          <w:iCs/>
          <w:sz w:val="24"/>
          <w:szCs w:val="24"/>
        </w:rPr>
        <w:t>11]</w:t>
      </w:r>
      <w:r w:rsidR="006F6104" w:rsidRPr="00D06A6F">
        <w:rPr>
          <w:i/>
          <w:iCs/>
          <w:sz w:val="24"/>
          <w:szCs w:val="24"/>
        </w:rPr>
        <w:t>.</w:t>
      </w:r>
      <w:r w:rsidR="006F6104" w:rsidRPr="00D06A6F">
        <w:rPr>
          <w:iCs/>
          <w:sz w:val="24"/>
          <w:szCs w:val="24"/>
        </w:rPr>
        <w:t xml:space="preserve"> No</w:t>
      </w:r>
      <w:r w:rsidR="005D1292">
        <w:rPr>
          <w:iCs/>
          <w:sz w:val="24"/>
          <w:szCs w:val="24"/>
        </w:rPr>
        <w:t xml:space="preserve"> niti</w:t>
      </w:r>
      <w:r w:rsidR="006F6104" w:rsidRPr="00D06A6F">
        <w:rPr>
          <w:iCs/>
          <w:sz w:val="24"/>
          <w:szCs w:val="24"/>
        </w:rPr>
        <w:t xml:space="preserve"> ti dokumenti ne mogu biti definitivan i u</w:t>
      </w:r>
      <w:r w:rsidR="00AD75F6">
        <w:rPr>
          <w:iCs/>
          <w:sz w:val="24"/>
          <w:szCs w:val="24"/>
        </w:rPr>
        <w:t>č</w:t>
      </w:r>
      <w:r w:rsidR="006F6104" w:rsidRPr="00D06A6F">
        <w:rPr>
          <w:iCs/>
          <w:sz w:val="24"/>
          <w:szCs w:val="24"/>
        </w:rPr>
        <w:t xml:space="preserve">inkovit odgovor na </w:t>
      </w:r>
      <w:r w:rsidR="00AD75F6">
        <w:rPr>
          <w:iCs/>
          <w:sz w:val="24"/>
          <w:szCs w:val="24"/>
        </w:rPr>
        <w:t>č</w:t>
      </w:r>
      <w:r w:rsidR="006F6104" w:rsidRPr="00D06A6F">
        <w:rPr>
          <w:iCs/>
          <w:sz w:val="24"/>
          <w:szCs w:val="24"/>
        </w:rPr>
        <w:t xml:space="preserve">itav niz </w:t>
      </w:r>
      <w:r w:rsidRPr="00D06A6F">
        <w:rPr>
          <w:sz w:val="24"/>
          <w:szCs w:val="24"/>
          <w:lang w:val="de-DE"/>
        </w:rPr>
        <w:t>zna</w:t>
      </w:r>
      <w:r w:rsidRPr="00D06A6F">
        <w:rPr>
          <w:sz w:val="24"/>
          <w:szCs w:val="24"/>
        </w:rPr>
        <w:t>č</w:t>
      </w:r>
      <w:r w:rsidRPr="00D06A6F">
        <w:rPr>
          <w:sz w:val="24"/>
          <w:szCs w:val="24"/>
          <w:lang w:val="de-DE"/>
        </w:rPr>
        <w:t>ajnih</w:t>
      </w:r>
      <w:r w:rsidRPr="00D06A6F">
        <w:rPr>
          <w:sz w:val="24"/>
          <w:szCs w:val="24"/>
        </w:rPr>
        <w:t xml:space="preserve"> </w:t>
      </w:r>
      <w:r w:rsidR="006F6104" w:rsidRPr="00D06A6F">
        <w:rPr>
          <w:sz w:val="24"/>
          <w:szCs w:val="24"/>
          <w:lang w:val="de-DE"/>
        </w:rPr>
        <w:t>izazova</w:t>
      </w:r>
      <w:r w:rsidR="006F6104" w:rsidRPr="00D06A6F">
        <w:rPr>
          <w:sz w:val="24"/>
          <w:szCs w:val="24"/>
        </w:rPr>
        <w:t xml:space="preserve"> </w:t>
      </w:r>
      <w:r w:rsidR="006F6104" w:rsidRPr="00D06A6F">
        <w:rPr>
          <w:sz w:val="24"/>
          <w:szCs w:val="24"/>
          <w:lang w:val="de-DE"/>
        </w:rPr>
        <w:t>i</w:t>
      </w:r>
      <w:r w:rsidR="006F6104"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razvoja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unutar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izvan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DE"/>
        </w:rPr>
        <w:t>EU</w:t>
      </w:r>
      <w:r w:rsidR="006F6104" w:rsidRPr="00D06A6F">
        <w:rPr>
          <w:sz w:val="24"/>
          <w:szCs w:val="24"/>
        </w:rPr>
        <w:t xml:space="preserve">. </w:t>
      </w:r>
      <w:r w:rsidR="003679EE" w:rsidRPr="00D06A6F">
        <w:rPr>
          <w:sz w:val="24"/>
          <w:szCs w:val="24"/>
        </w:rPr>
        <w:t>Glavni m</w:t>
      </w:r>
      <w:r w:rsidR="007A58EF" w:rsidRPr="00D06A6F">
        <w:rPr>
          <w:sz w:val="24"/>
          <w:szCs w:val="24"/>
        </w:rPr>
        <w:t>e</w:t>
      </w:r>
      <w:r w:rsidR="00AD75F6">
        <w:rPr>
          <w:sz w:val="24"/>
          <w:szCs w:val="24"/>
        </w:rPr>
        <w:t>đ</w:t>
      </w:r>
      <w:r w:rsidR="007A58EF" w:rsidRPr="00D06A6F">
        <w:rPr>
          <w:sz w:val="24"/>
          <w:szCs w:val="24"/>
        </w:rPr>
        <w:t xml:space="preserve">u njima </w:t>
      </w:r>
      <w:r w:rsidR="006F6104" w:rsidRPr="00D06A6F">
        <w:rPr>
          <w:sz w:val="24"/>
          <w:szCs w:val="24"/>
        </w:rPr>
        <w:t xml:space="preserve"> su</w:t>
      </w:r>
      <w:r w:rsidRPr="00D06A6F">
        <w:rPr>
          <w:sz w:val="24"/>
          <w:szCs w:val="24"/>
        </w:rPr>
        <w:t>:</w:t>
      </w:r>
      <w:r w:rsidR="007A58EF" w:rsidRPr="00D06A6F">
        <w:rPr>
          <w:sz w:val="24"/>
          <w:szCs w:val="24"/>
        </w:rPr>
        <w:t xml:space="preserve"> (1)</w:t>
      </w:r>
      <w:r w:rsidR="006F6104" w:rsidRPr="00D06A6F">
        <w:rPr>
          <w:sz w:val="24"/>
          <w:szCs w:val="24"/>
        </w:rPr>
        <w:t xml:space="preserve"> </w:t>
      </w:r>
      <w:r w:rsidR="007A58EF" w:rsidRPr="00D06A6F">
        <w:rPr>
          <w:sz w:val="24"/>
          <w:szCs w:val="24"/>
        </w:rPr>
        <w:t>t</w:t>
      </w:r>
      <w:r w:rsidR="00CA5115" w:rsidRPr="00D06A6F">
        <w:rPr>
          <w:sz w:val="24"/>
          <w:szCs w:val="24"/>
          <w:lang w:val="de-CH"/>
        </w:rPr>
        <w:t>rajno</w:t>
      </w:r>
      <w:r w:rsidR="00CA5115" w:rsidRPr="00D06A6F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de-CH"/>
        </w:rPr>
        <w:t>visoka</w:t>
      </w:r>
      <w:r w:rsidR="00CA5115" w:rsidRPr="00D06A6F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u w:val="single"/>
          <w:lang w:val="de-CH"/>
        </w:rPr>
        <w:t>ovisnost</w:t>
      </w:r>
      <w:r w:rsidR="00CA5115" w:rsidRPr="00D06A6F">
        <w:rPr>
          <w:sz w:val="24"/>
          <w:szCs w:val="24"/>
          <w:u w:val="single"/>
        </w:rPr>
        <w:t xml:space="preserve"> </w:t>
      </w:r>
      <w:r w:rsidR="00CA5115" w:rsidRPr="00D06A6F">
        <w:rPr>
          <w:sz w:val="24"/>
          <w:szCs w:val="24"/>
          <w:u w:val="single"/>
          <w:lang w:val="de-CH"/>
        </w:rPr>
        <w:t>EU</w:t>
      </w:r>
      <w:r w:rsidR="00CA5115" w:rsidRPr="00D06A6F">
        <w:rPr>
          <w:sz w:val="24"/>
          <w:szCs w:val="24"/>
          <w:u w:val="single"/>
        </w:rPr>
        <w:t xml:space="preserve"> </w:t>
      </w:r>
      <w:r w:rsidR="00CA5115" w:rsidRPr="00D06A6F">
        <w:rPr>
          <w:sz w:val="24"/>
          <w:szCs w:val="24"/>
          <w:u w:val="single"/>
          <w:lang w:val="de-CH"/>
        </w:rPr>
        <w:t>o</w:t>
      </w:r>
      <w:r w:rsidR="00CA5115" w:rsidRPr="00D06A6F">
        <w:rPr>
          <w:sz w:val="24"/>
          <w:szCs w:val="24"/>
          <w:u w:val="single"/>
        </w:rPr>
        <w:t xml:space="preserve"> </w:t>
      </w:r>
      <w:r w:rsidR="00CA5115" w:rsidRPr="00D06A6F">
        <w:rPr>
          <w:sz w:val="24"/>
          <w:szCs w:val="24"/>
          <w:u w:val="single"/>
          <w:lang w:val="de-CH"/>
        </w:rPr>
        <w:t>uvozu</w:t>
      </w:r>
      <w:r w:rsidR="00CA5115" w:rsidRPr="00D06A6F">
        <w:rPr>
          <w:sz w:val="24"/>
          <w:szCs w:val="24"/>
          <w:u w:val="single"/>
        </w:rPr>
        <w:t xml:space="preserve"> </w:t>
      </w:r>
      <w:r w:rsidR="00CA5115" w:rsidRPr="00D06A6F">
        <w:rPr>
          <w:sz w:val="24"/>
          <w:szCs w:val="24"/>
          <w:u w:val="single"/>
          <w:lang w:val="de-CH"/>
        </w:rPr>
        <w:t>energije</w:t>
      </w:r>
      <w:r w:rsidR="007A58EF" w:rsidRPr="00D06A6F">
        <w:rPr>
          <w:sz w:val="24"/>
          <w:szCs w:val="24"/>
        </w:rPr>
        <w:t xml:space="preserve"> (54% unutrašnje energetske potrošnje EU-27 2010 počiva na uvozu, </w:t>
      </w:r>
      <w:r w:rsidR="007A58EF" w:rsidRPr="00D06A6F">
        <w:rPr>
          <w:sz w:val="24"/>
          <w:szCs w:val="24"/>
          <w:lang w:val="de-CH"/>
        </w:rPr>
        <w:t>slika</w:t>
      </w:r>
      <w:r w:rsidR="007A58EF" w:rsidRPr="00D06A6F">
        <w:rPr>
          <w:sz w:val="24"/>
          <w:szCs w:val="24"/>
        </w:rPr>
        <w:t xml:space="preserve"> 10</w:t>
      </w:r>
      <w:r w:rsidR="003679EE" w:rsidRPr="00D06A6F">
        <w:rPr>
          <w:sz w:val="24"/>
          <w:szCs w:val="24"/>
        </w:rPr>
        <w:t>; ovisnost raste, slika 11</w:t>
      </w:r>
      <w:r w:rsidR="007A58EF" w:rsidRPr="00D06A6F">
        <w:rPr>
          <w:sz w:val="24"/>
          <w:szCs w:val="24"/>
        </w:rPr>
        <w:t xml:space="preserve">); (2) </w:t>
      </w:r>
      <w:r w:rsidR="007A58EF" w:rsidRPr="00D06A6F">
        <w:rPr>
          <w:sz w:val="24"/>
          <w:szCs w:val="24"/>
          <w:u w:val="single"/>
        </w:rPr>
        <w:t>t</w:t>
      </w:r>
      <w:r w:rsidR="00CA5115" w:rsidRPr="00D06A6F">
        <w:rPr>
          <w:sz w:val="24"/>
          <w:szCs w:val="24"/>
          <w:u w:val="single"/>
          <w:lang w:val="de-DE"/>
        </w:rPr>
        <w:t>ehnolo</w:t>
      </w:r>
      <w:r w:rsidR="00CA5115" w:rsidRPr="00D06A6F">
        <w:rPr>
          <w:sz w:val="24"/>
          <w:szCs w:val="24"/>
          <w:u w:val="single"/>
        </w:rPr>
        <w:t>š</w:t>
      </w:r>
      <w:r w:rsidR="00CA5115" w:rsidRPr="00D06A6F">
        <w:rPr>
          <w:sz w:val="24"/>
          <w:szCs w:val="24"/>
          <w:u w:val="single"/>
          <w:lang w:val="de-DE"/>
        </w:rPr>
        <w:t>ki</w:t>
      </w:r>
      <w:r w:rsidR="00CA5115" w:rsidRPr="00D06A6F">
        <w:rPr>
          <w:sz w:val="24"/>
          <w:szCs w:val="24"/>
          <w:u w:val="single"/>
        </w:rPr>
        <w:t xml:space="preserve"> </w:t>
      </w:r>
      <w:r w:rsidR="00CA5115" w:rsidRPr="00D06A6F">
        <w:rPr>
          <w:sz w:val="24"/>
          <w:szCs w:val="24"/>
          <w:u w:val="single"/>
          <w:lang w:val="de-DE"/>
        </w:rPr>
        <w:t>napredak</w:t>
      </w:r>
      <w:r w:rsidR="00CA5115" w:rsidRPr="00D06A6F">
        <w:rPr>
          <w:sz w:val="24"/>
          <w:szCs w:val="24"/>
          <w:u w:val="single"/>
        </w:rPr>
        <w:t xml:space="preserve"> </w:t>
      </w:r>
      <w:r w:rsidR="00CA5115" w:rsidRPr="00D06A6F">
        <w:rPr>
          <w:sz w:val="24"/>
          <w:szCs w:val="24"/>
          <w:u w:val="single"/>
          <w:lang w:val="de-DE"/>
        </w:rPr>
        <w:t>glavnih</w:t>
      </w:r>
      <w:r w:rsidR="00CA5115" w:rsidRPr="00D06A6F">
        <w:rPr>
          <w:sz w:val="24"/>
          <w:szCs w:val="24"/>
          <w:u w:val="single"/>
        </w:rPr>
        <w:t xml:space="preserve"> </w:t>
      </w:r>
      <w:r w:rsidR="00CA5115" w:rsidRPr="00D06A6F">
        <w:rPr>
          <w:sz w:val="24"/>
          <w:szCs w:val="24"/>
          <w:u w:val="single"/>
          <w:lang w:val="de-DE"/>
        </w:rPr>
        <w:t>konkurenata</w:t>
      </w:r>
      <w:r w:rsidR="00CA5115" w:rsidRPr="00D06A6F">
        <w:rPr>
          <w:sz w:val="24"/>
          <w:szCs w:val="24"/>
          <w:u w:val="single"/>
        </w:rPr>
        <w:t xml:space="preserve"> </w:t>
      </w:r>
      <w:r w:rsidR="00CA5115" w:rsidRPr="00D06A6F">
        <w:rPr>
          <w:sz w:val="24"/>
          <w:szCs w:val="24"/>
        </w:rPr>
        <w:t xml:space="preserve">(eksploracija i </w:t>
      </w:r>
      <w:r w:rsidR="00E01AE9">
        <w:rPr>
          <w:sz w:val="24"/>
          <w:szCs w:val="24"/>
        </w:rPr>
        <w:t xml:space="preserve">horizontalno </w:t>
      </w:r>
      <w:r w:rsidR="00CA5115" w:rsidRPr="00D06A6F">
        <w:rPr>
          <w:sz w:val="24"/>
          <w:szCs w:val="24"/>
        </w:rPr>
        <w:t xml:space="preserve">bušenje u dubini oceana, </w:t>
      </w:r>
      <w:r w:rsidR="007A58EF" w:rsidRPr="00D06A6F">
        <w:rPr>
          <w:sz w:val="24"/>
          <w:szCs w:val="24"/>
        </w:rPr>
        <w:t xml:space="preserve">tehnika </w:t>
      </w:r>
      <w:r w:rsidR="00CA5115" w:rsidRPr="00D06A6F">
        <w:rPr>
          <w:sz w:val="24"/>
          <w:szCs w:val="24"/>
        </w:rPr>
        <w:t>“fracking”</w:t>
      </w:r>
      <w:r w:rsidR="007A58EF" w:rsidRPr="00D06A6F">
        <w:rPr>
          <w:sz w:val="24"/>
          <w:szCs w:val="24"/>
        </w:rPr>
        <w:t xml:space="preserve"> za dobivanje nafte i plina iz skriljevca</w:t>
      </w:r>
      <w:r w:rsidR="00CA5115" w:rsidRPr="00D06A6F">
        <w:rPr>
          <w:sz w:val="24"/>
          <w:szCs w:val="24"/>
        </w:rPr>
        <w:t>)</w:t>
      </w:r>
      <w:r w:rsidR="007A58EF" w:rsidRPr="00D06A6F">
        <w:rPr>
          <w:sz w:val="24"/>
          <w:szCs w:val="24"/>
        </w:rPr>
        <w:t xml:space="preserve">; (3) </w:t>
      </w:r>
      <w:r w:rsidR="007A58EF" w:rsidRPr="00D06A6F">
        <w:rPr>
          <w:sz w:val="24"/>
          <w:szCs w:val="24"/>
          <w:u w:val="single"/>
        </w:rPr>
        <w:t>n</w:t>
      </w:r>
      <w:r w:rsidR="00CA5115" w:rsidRPr="00D06A6F">
        <w:rPr>
          <w:sz w:val="24"/>
          <w:szCs w:val="24"/>
          <w:u w:val="single"/>
          <w:lang w:val="de-DE"/>
        </w:rPr>
        <w:t>ovi</w:t>
      </w:r>
      <w:r w:rsidR="00CA5115" w:rsidRPr="00D06A6F">
        <w:rPr>
          <w:sz w:val="24"/>
          <w:szCs w:val="24"/>
          <w:u w:val="single"/>
        </w:rPr>
        <w:t xml:space="preserve"> </w:t>
      </w:r>
      <w:r w:rsidR="00CA5115" w:rsidRPr="00D06A6F">
        <w:rPr>
          <w:sz w:val="24"/>
          <w:szCs w:val="24"/>
          <w:u w:val="single"/>
          <w:lang w:val="de-DE"/>
        </w:rPr>
        <w:t>pravci</w:t>
      </w:r>
      <w:r w:rsidR="00CA5115" w:rsidRPr="00D06A6F">
        <w:rPr>
          <w:sz w:val="24"/>
          <w:szCs w:val="24"/>
          <w:u w:val="single"/>
        </w:rPr>
        <w:t xml:space="preserve"> </w:t>
      </w:r>
      <w:r w:rsidR="00CA5115" w:rsidRPr="00D06A6F">
        <w:rPr>
          <w:sz w:val="24"/>
          <w:szCs w:val="24"/>
          <w:u w:val="single"/>
          <w:lang w:val="de-DE"/>
        </w:rPr>
        <w:t>nabave</w:t>
      </w:r>
      <w:r w:rsidR="00CA5115" w:rsidRPr="00D06A6F">
        <w:rPr>
          <w:sz w:val="24"/>
          <w:szCs w:val="24"/>
          <w:u w:val="single"/>
        </w:rPr>
        <w:t xml:space="preserve"> </w:t>
      </w:r>
      <w:r w:rsidR="00CA5115" w:rsidRPr="00D06A6F">
        <w:rPr>
          <w:sz w:val="24"/>
          <w:szCs w:val="24"/>
          <w:u w:val="single"/>
          <w:lang w:val="de-DE"/>
        </w:rPr>
        <w:t>energije</w:t>
      </w:r>
      <w:r w:rsidR="00CA5115" w:rsidRPr="00D06A6F">
        <w:rPr>
          <w:sz w:val="24"/>
          <w:szCs w:val="24"/>
        </w:rPr>
        <w:t xml:space="preserve"> (novi plinovodi, naftovodi iz Srednje Azije</w:t>
      </w:r>
      <w:r w:rsidR="00AD75F6">
        <w:rPr>
          <w:sz w:val="24"/>
          <w:szCs w:val="24"/>
        </w:rPr>
        <w:t>;</w:t>
      </w:r>
      <w:r w:rsidR="00CA5115" w:rsidRPr="00D06A6F">
        <w:rPr>
          <w:sz w:val="24"/>
          <w:szCs w:val="24"/>
        </w:rPr>
        <w:t xml:space="preserve"> jeftiniji plin i time jeftiniji ugljen iz SAD</w:t>
      </w:r>
      <w:r w:rsidR="00AD75F6">
        <w:rPr>
          <w:sz w:val="24"/>
          <w:szCs w:val="24"/>
        </w:rPr>
        <w:t>;</w:t>
      </w:r>
      <w:r w:rsidR="00CA5115" w:rsidRPr="00D06A6F">
        <w:rPr>
          <w:sz w:val="24"/>
          <w:szCs w:val="24"/>
        </w:rPr>
        <w:t xml:space="preserve"> SAD na putu prema energetskoj neovisnosti o uvozu; planovi za eksploraciju i bušenje u Arktičkom moru)</w:t>
      </w:r>
      <w:r w:rsidR="007A58EF" w:rsidRPr="00D06A6F">
        <w:rPr>
          <w:sz w:val="24"/>
          <w:szCs w:val="24"/>
        </w:rPr>
        <w:t xml:space="preserve">; (4) </w:t>
      </w:r>
      <w:r w:rsidR="007A58EF" w:rsidRPr="00D06A6F">
        <w:rPr>
          <w:sz w:val="24"/>
          <w:szCs w:val="24"/>
          <w:u w:val="single"/>
        </w:rPr>
        <w:t>u</w:t>
      </w:r>
      <w:r w:rsidR="00CA5115" w:rsidRPr="00D06A6F">
        <w:rPr>
          <w:sz w:val="24"/>
          <w:szCs w:val="24"/>
          <w:u w:val="single"/>
          <w:lang w:val="en-GB"/>
        </w:rPr>
        <w:t>spon</w:t>
      </w:r>
      <w:r w:rsidR="00CA5115" w:rsidRPr="00D06A6F">
        <w:rPr>
          <w:sz w:val="24"/>
          <w:szCs w:val="24"/>
          <w:u w:val="single"/>
        </w:rPr>
        <w:t xml:space="preserve"> </w:t>
      </w:r>
      <w:r w:rsidR="00CA5115" w:rsidRPr="00D06A6F">
        <w:rPr>
          <w:sz w:val="24"/>
          <w:szCs w:val="24"/>
          <w:u w:val="single"/>
          <w:lang w:val="en-GB"/>
        </w:rPr>
        <w:t>novih</w:t>
      </w:r>
      <w:r w:rsidR="00CA5115" w:rsidRPr="00D06A6F">
        <w:rPr>
          <w:sz w:val="24"/>
          <w:szCs w:val="24"/>
          <w:u w:val="single"/>
        </w:rPr>
        <w:t xml:space="preserve"> </w:t>
      </w:r>
      <w:r w:rsidR="00CA5115" w:rsidRPr="00D06A6F">
        <w:rPr>
          <w:sz w:val="24"/>
          <w:szCs w:val="24"/>
          <w:u w:val="single"/>
          <w:lang w:val="en-GB"/>
        </w:rPr>
        <w:t>proizvo</w:t>
      </w:r>
      <w:r w:rsidR="00CA5115" w:rsidRPr="00D06A6F">
        <w:rPr>
          <w:sz w:val="24"/>
          <w:szCs w:val="24"/>
          <w:u w:val="single"/>
          <w:lang w:val="vi-VN"/>
        </w:rPr>
        <w:t>đ</w:t>
      </w:r>
      <w:r w:rsidR="00CA5115" w:rsidRPr="00D06A6F">
        <w:rPr>
          <w:sz w:val="24"/>
          <w:szCs w:val="24"/>
          <w:u w:val="single"/>
          <w:lang w:val="en-GB"/>
        </w:rPr>
        <w:t>a</w:t>
      </w:r>
      <w:r w:rsidR="00CA5115" w:rsidRPr="00D06A6F">
        <w:rPr>
          <w:sz w:val="24"/>
          <w:szCs w:val="24"/>
          <w:u w:val="single"/>
        </w:rPr>
        <w:t>č</w:t>
      </w:r>
      <w:r w:rsidR="00CA5115" w:rsidRPr="00D06A6F">
        <w:rPr>
          <w:sz w:val="24"/>
          <w:szCs w:val="24"/>
          <w:u w:val="single"/>
          <w:lang w:val="en-GB"/>
        </w:rPr>
        <w:t>a</w:t>
      </w:r>
      <w:r w:rsidR="00CA5115" w:rsidRPr="00D06A6F">
        <w:rPr>
          <w:sz w:val="24"/>
          <w:szCs w:val="24"/>
          <w:u w:val="single"/>
        </w:rPr>
        <w:t xml:space="preserve"> </w:t>
      </w:r>
      <w:r w:rsidR="00CA5115" w:rsidRPr="00D06A6F">
        <w:rPr>
          <w:sz w:val="24"/>
          <w:szCs w:val="24"/>
          <w:u w:val="single"/>
          <w:lang w:val="en-GB"/>
        </w:rPr>
        <w:t>energije</w:t>
      </w:r>
      <w:r w:rsidR="00CA5115" w:rsidRPr="00D06A6F">
        <w:rPr>
          <w:sz w:val="24"/>
          <w:szCs w:val="24"/>
        </w:rPr>
        <w:t xml:space="preserve">: </w:t>
      </w:r>
      <w:r w:rsidR="00CA5115" w:rsidRPr="00D06A6F">
        <w:rPr>
          <w:sz w:val="24"/>
          <w:szCs w:val="24"/>
          <w:lang w:val="en-GB"/>
        </w:rPr>
        <w:t>Afrika</w:t>
      </w:r>
      <w:r w:rsidR="00CA5115" w:rsidRPr="00D06A6F">
        <w:rPr>
          <w:sz w:val="24"/>
          <w:szCs w:val="24"/>
        </w:rPr>
        <w:t xml:space="preserve">, </w:t>
      </w:r>
      <w:r w:rsidR="00CA5115" w:rsidRPr="00D06A6F">
        <w:rPr>
          <w:sz w:val="24"/>
          <w:szCs w:val="24"/>
          <w:lang w:val="en-GB"/>
        </w:rPr>
        <w:t>Latinska</w:t>
      </w:r>
      <w:r w:rsidR="00CA5115" w:rsidRPr="00D06A6F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GB"/>
        </w:rPr>
        <w:t>Amerika</w:t>
      </w:r>
      <w:r w:rsidR="007A58EF" w:rsidRPr="00AD75F6">
        <w:rPr>
          <w:i/>
          <w:sz w:val="24"/>
          <w:szCs w:val="24"/>
        </w:rPr>
        <w:t xml:space="preserve">. </w:t>
      </w:r>
      <w:r w:rsidRPr="00AD75F6">
        <w:rPr>
          <w:bCs/>
          <w:i/>
          <w:sz w:val="24"/>
          <w:szCs w:val="24"/>
          <w:lang w:val="de-DE"/>
        </w:rPr>
        <w:t>Svi</w:t>
      </w:r>
      <w:r w:rsidRPr="00AD75F6">
        <w:rPr>
          <w:bCs/>
          <w:i/>
          <w:sz w:val="24"/>
          <w:szCs w:val="24"/>
        </w:rPr>
        <w:t xml:space="preserve"> </w:t>
      </w:r>
      <w:r w:rsidRPr="00AD75F6">
        <w:rPr>
          <w:bCs/>
          <w:i/>
          <w:sz w:val="24"/>
          <w:szCs w:val="24"/>
          <w:lang w:val="de-DE"/>
        </w:rPr>
        <w:t>ti</w:t>
      </w:r>
      <w:r w:rsidRPr="00AD75F6">
        <w:rPr>
          <w:bCs/>
          <w:i/>
          <w:sz w:val="24"/>
          <w:szCs w:val="24"/>
        </w:rPr>
        <w:t xml:space="preserve"> </w:t>
      </w:r>
      <w:r w:rsidRPr="00AD75F6">
        <w:rPr>
          <w:bCs/>
          <w:i/>
          <w:sz w:val="24"/>
          <w:szCs w:val="24"/>
          <w:lang w:val="de-DE"/>
        </w:rPr>
        <w:t>izazovi</w:t>
      </w:r>
      <w:r w:rsidRPr="00AD75F6">
        <w:rPr>
          <w:bCs/>
          <w:i/>
          <w:sz w:val="24"/>
          <w:szCs w:val="24"/>
        </w:rPr>
        <w:t xml:space="preserve"> </w:t>
      </w:r>
      <w:r w:rsidRPr="00AD75F6">
        <w:rPr>
          <w:bCs/>
          <w:i/>
          <w:sz w:val="24"/>
          <w:szCs w:val="24"/>
          <w:lang w:val="de-DE"/>
        </w:rPr>
        <w:t>ostati</w:t>
      </w:r>
      <w:r w:rsidRPr="00AD75F6">
        <w:rPr>
          <w:bCs/>
          <w:i/>
          <w:sz w:val="24"/>
          <w:szCs w:val="24"/>
        </w:rPr>
        <w:t xml:space="preserve"> ć</w:t>
      </w:r>
      <w:r w:rsidRPr="00AD75F6">
        <w:rPr>
          <w:bCs/>
          <w:i/>
          <w:sz w:val="24"/>
          <w:szCs w:val="24"/>
          <w:lang w:val="de-DE"/>
        </w:rPr>
        <w:t>e</w:t>
      </w:r>
      <w:r w:rsidRPr="00AD75F6">
        <w:rPr>
          <w:bCs/>
          <w:i/>
          <w:sz w:val="24"/>
          <w:szCs w:val="24"/>
        </w:rPr>
        <w:t xml:space="preserve"> </w:t>
      </w:r>
      <w:r w:rsidRPr="00AD75F6">
        <w:rPr>
          <w:bCs/>
          <w:i/>
          <w:sz w:val="24"/>
          <w:szCs w:val="24"/>
          <w:lang w:val="de-DE"/>
        </w:rPr>
        <w:t>bez</w:t>
      </w:r>
      <w:r w:rsidRPr="00AD75F6">
        <w:rPr>
          <w:bCs/>
          <w:i/>
          <w:sz w:val="24"/>
          <w:szCs w:val="24"/>
        </w:rPr>
        <w:t xml:space="preserve"> </w:t>
      </w:r>
      <w:r w:rsidRPr="00AD75F6">
        <w:rPr>
          <w:bCs/>
          <w:i/>
          <w:sz w:val="24"/>
          <w:szCs w:val="24"/>
          <w:lang w:val="de-DE"/>
        </w:rPr>
        <w:t>odgovora</w:t>
      </w:r>
      <w:r w:rsidRPr="00AD75F6">
        <w:rPr>
          <w:bCs/>
          <w:i/>
          <w:sz w:val="24"/>
          <w:szCs w:val="24"/>
        </w:rPr>
        <w:t xml:space="preserve"> </w:t>
      </w:r>
      <w:r w:rsidRPr="00AD75F6">
        <w:rPr>
          <w:bCs/>
          <w:i/>
          <w:sz w:val="24"/>
          <w:szCs w:val="24"/>
          <w:lang w:val="de-DE"/>
        </w:rPr>
        <w:t>ne</w:t>
      </w:r>
      <w:r w:rsidRPr="00AD75F6">
        <w:rPr>
          <w:bCs/>
          <w:i/>
          <w:sz w:val="24"/>
          <w:szCs w:val="24"/>
        </w:rPr>
        <w:t xml:space="preserve"> </w:t>
      </w:r>
      <w:r w:rsidRPr="00AD75F6">
        <w:rPr>
          <w:bCs/>
          <w:i/>
          <w:sz w:val="24"/>
          <w:szCs w:val="24"/>
          <w:lang w:val="de-DE"/>
        </w:rPr>
        <w:t>bude</w:t>
      </w:r>
      <w:r w:rsidR="00CA5115" w:rsidRPr="00AD75F6">
        <w:rPr>
          <w:bCs/>
          <w:i/>
          <w:sz w:val="24"/>
          <w:szCs w:val="24"/>
        </w:rPr>
        <w:t xml:space="preserve"> </w:t>
      </w:r>
      <w:r w:rsidR="00CA5115" w:rsidRPr="00AD75F6">
        <w:rPr>
          <w:bCs/>
          <w:i/>
          <w:sz w:val="24"/>
          <w:szCs w:val="24"/>
          <w:lang w:val="de-DE"/>
        </w:rPr>
        <w:t>li</w:t>
      </w:r>
      <w:r w:rsidR="00CA5115" w:rsidRPr="00AD75F6">
        <w:rPr>
          <w:bCs/>
          <w:i/>
          <w:sz w:val="24"/>
          <w:szCs w:val="24"/>
        </w:rPr>
        <w:t xml:space="preserve"> </w:t>
      </w:r>
      <w:r w:rsidR="00CA5115" w:rsidRPr="00AD75F6">
        <w:rPr>
          <w:bCs/>
          <w:i/>
          <w:sz w:val="24"/>
          <w:szCs w:val="24"/>
          <w:lang w:val="de-DE"/>
        </w:rPr>
        <w:t>EU</w:t>
      </w:r>
      <w:r w:rsidRPr="00AD75F6">
        <w:rPr>
          <w:bCs/>
          <w:i/>
          <w:sz w:val="24"/>
          <w:szCs w:val="24"/>
        </w:rPr>
        <w:t xml:space="preserve"> </w:t>
      </w:r>
      <w:r w:rsidRPr="00AD75F6">
        <w:rPr>
          <w:bCs/>
          <w:i/>
          <w:sz w:val="24"/>
          <w:szCs w:val="24"/>
          <w:lang w:val="de-DE"/>
        </w:rPr>
        <w:t>usvojila</w:t>
      </w:r>
      <w:r w:rsidRPr="00AD75F6">
        <w:rPr>
          <w:bCs/>
          <w:i/>
          <w:sz w:val="24"/>
          <w:szCs w:val="24"/>
        </w:rPr>
        <w:t xml:space="preserve"> </w:t>
      </w:r>
      <w:r w:rsidRPr="00AD75F6">
        <w:rPr>
          <w:bCs/>
          <w:i/>
          <w:sz w:val="24"/>
          <w:szCs w:val="24"/>
          <w:lang w:val="de-DE"/>
        </w:rPr>
        <w:t>zajedni</w:t>
      </w:r>
      <w:r w:rsidRPr="00AD75F6">
        <w:rPr>
          <w:bCs/>
          <w:i/>
          <w:sz w:val="24"/>
          <w:szCs w:val="24"/>
        </w:rPr>
        <w:t>č</w:t>
      </w:r>
      <w:r w:rsidRPr="00AD75F6">
        <w:rPr>
          <w:bCs/>
          <w:i/>
          <w:sz w:val="24"/>
          <w:szCs w:val="24"/>
          <w:lang w:val="de-DE"/>
        </w:rPr>
        <w:t>ku</w:t>
      </w:r>
      <w:r w:rsidRPr="00AD75F6">
        <w:rPr>
          <w:bCs/>
          <w:i/>
          <w:sz w:val="24"/>
          <w:szCs w:val="24"/>
        </w:rPr>
        <w:t xml:space="preserve"> </w:t>
      </w:r>
      <w:r w:rsidRPr="00AD75F6">
        <w:rPr>
          <w:bCs/>
          <w:i/>
          <w:sz w:val="24"/>
          <w:szCs w:val="24"/>
          <w:u w:val="single"/>
          <w:lang w:val="de-DE"/>
        </w:rPr>
        <w:t>vanjsku</w:t>
      </w:r>
      <w:r w:rsidRPr="00AD75F6">
        <w:rPr>
          <w:bCs/>
          <w:i/>
          <w:sz w:val="24"/>
          <w:szCs w:val="24"/>
        </w:rPr>
        <w:t xml:space="preserve"> </w:t>
      </w:r>
      <w:r w:rsidRPr="00AD75F6">
        <w:rPr>
          <w:bCs/>
          <w:i/>
          <w:sz w:val="24"/>
          <w:szCs w:val="24"/>
          <w:lang w:val="de-DE"/>
        </w:rPr>
        <w:t>energetsku</w:t>
      </w:r>
      <w:r w:rsidRPr="00AD75F6">
        <w:rPr>
          <w:bCs/>
          <w:i/>
          <w:sz w:val="24"/>
          <w:szCs w:val="24"/>
        </w:rPr>
        <w:t xml:space="preserve"> </w:t>
      </w:r>
      <w:r w:rsidR="007A58EF" w:rsidRPr="00AD75F6">
        <w:rPr>
          <w:bCs/>
          <w:i/>
          <w:sz w:val="24"/>
          <w:szCs w:val="24"/>
        </w:rPr>
        <w:t xml:space="preserve"> politiku.</w:t>
      </w:r>
      <w:r w:rsidR="007A58EF" w:rsidRPr="00D06A6F">
        <w:rPr>
          <w:b/>
          <w:bCs/>
          <w:sz w:val="24"/>
          <w:szCs w:val="24"/>
        </w:rPr>
        <w:t xml:space="preserve"> </w:t>
      </w:r>
    </w:p>
    <w:p w:rsidR="00CA5115" w:rsidRPr="00D06A6F" w:rsidRDefault="00CA5115" w:rsidP="00CA5115">
      <w:pPr>
        <w:rPr>
          <w:sz w:val="24"/>
          <w:szCs w:val="24"/>
        </w:rPr>
      </w:pPr>
      <w:r w:rsidRPr="00D06A6F"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57063" cy="2527540"/>
            <wp:effectExtent l="19050" t="0" r="0" b="0"/>
            <wp:docPr id="32772" name="Picture 2" descr="C:\Users\Maren Groening\Desktop\Energy_dependency_rate_-_all_products,_2010_(%25_of_net_imports_in_gross_inland_consumption_and_bunkers,_based_on_tonnes_of_oil_equival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2" descr="C:\Users\Maren Groening\Desktop\Energy_dependency_rate_-_all_products,_2010_(%25_of_net_imports_in_gross_inland_consumption_and_bunkers,_based_on_tonnes_of_oil_equivalent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45" cy="252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A58EF" w:rsidRDefault="007A58EF" w:rsidP="000A2E72">
      <w:pPr>
        <w:jc w:val="center"/>
        <w:rPr>
          <w:bCs/>
          <w:sz w:val="24"/>
          <w:szCs w:val="24"/>
        </w:rPr>
      </w:pPr>
      <w:r w:rsidRPr="00D06A6F">
        <w:rPr>
          <w:b/>
          <w:sz w:val="24"/>
          <w:szCs w:val="24"/>
        </w:rPr>
        <w:t xml:space="preserve">Slika 10: </w:t>
      </w:r>
      <w:r w:rsidRPr="000A2E72">
        <w:rPr>
          <w:bCs/>
          <w:sz w:val="24"/>
          <w:szCs w:val="24"/>
        </w:rPr>
        <w:t>Ovisnost EU o uvozu energije – svi energenti</w:t>
      </w:r>
      <w:r w:rsidR="002F068C" w:rsidRPr="000A2E72">
        <w:rPr>
          <w:bCs/>
          <w:sz w:val="24"/>
          <w:szCs w:val="24"/>
        </w:rPr>
        <w:t>, 2010 [12]</w:t>
      </w:r>
    </w:p>
    <w:p w:rsidR="000A2E72" w:rsidRPr="000A2E72" w:rsidRDefault="000A2E72" w:rsidP="000A2E72">
      <w:pPr>
        <w:jc w:val="center"/>
        <w:rPr>
          <w:bCs/>
          <w:sz w:val="24"/>
          <w:szCs w:val="24"/>
        </w:rPr>
      </w:pPr>
    </w:p>
    <w:p w:rsidR="00CA5115" w:rsidRPr="00D06A6F" w:rsidRDefault="00CA5115" w:rsidP="00CA5115">
      <w:pPr>
        <w:rPr>
          <w:sz w:val="24"/>
          <w:szCs w:val="24"/>
        </w:rPr>
      </w:pPr>
      <w:r w:rsidRPr="00D06A6F">
        <w:rPr>
          <w:noProof/>
          <w:sz w:val="24"/>
          <w:szCs w:val="24"/>
          <w:lang w:eastAsia="hr-HR"/>
        </w:rPr>
        <w:drawing>
          <wp:inline distT="0" distB="0" distL="0" distR="0">
            <wp:extent cx="5758701" cy="1164566"/>
            <wp:effectExtent l="19050" t="0" r="0" b="0"/>
            <wp:docPr id="33796" name="Picture 2" descr="C:\Users\Maren Groening\Desktop\Energy_dependency_rate,_EU-27,_2000-2010_(%25_of_net_imports_in_gross_inland_consumption_and_bunkers,_based_on_tonnes_of_oil_equival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2" descr="C:\Users\Maren Groening\Desktop\Energy_dependency_rate,_EU-27,_2000-2010_(%25_of_net_imports_in_gross_inland_consumption_and_bunkers,_based_on_tonnes_of_oil_equivalent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9" b="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116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A58EF" w:rsidRDefault="007A58EF" w:rsidP="000A2E72">
      <w:pPr>
        <w:jc w:val="center"/>
        <w:rPr>
          <w:bCs/>
          <w:sz w:val="24"/>
          <w:szCs w:val="24"/>
        </w:rPr>
      </w:pPr>
      <w:r w:rsidRPr="00D06A6F">
        <w:rPr>
          <w:b/>
          <w:bCs/>
          <w:sz w:val="24"/>
          <w:szCs w:val="24"/>
        </w:rPr>
        <w:t xml:space="preserve">Slika 11: </w:t>
      </w:r>
      <w:r w:rsidRPr="000A2E72">
        <w:rPr>
          <w:bCs/>
          <w:sz w:val="24"/>
          <w:szCs w:val="24"/>
        </w:rPr>
        <w:t>Ovisnost EU o uvozu energije: vremenski rast</w:t>
      </w:r>
      <w:r w:rsidR="00665D8D" w:rsidRPr="000A2E72">
        <w:rPr>
          <w:bCs/>
          <w:sz w:val="24"/>
          <w:szCs w:val="24"/>
        </w:rPr>
        <w:t xml:space="preserve"> [12]</w:t>
      </w:r>
    </w:p>
    <w:p w:rsidR="000A2E72" w:rsidRPr="00D06A6F" w:rsidRDefault="000A2E72" w:rsidP="000A2E72">
      <w:pPr>
        <w:jc w:val="center"/>
        <w:rPr>
          <w:b/>
          <w:bCs/>
          <w:sz w:val="24"/>
          <w:szCs w:val="24"/>
        </w:rPr>
      </w:pPr>
    </w:p>
    <w:p w:rsidR="00CA5115" w:rsidRPr="000A2E72" w:rsidRDefault="00CA5115" w:rsidP="000A2E72">
      <w:pPr>
        <w:pStyle w:val="ListParagraph"/>
        <w:numPr>
          <w:ilvl w:val="0"/>
          <w:numId w:val="48"/>
        </w:numPr>
        <w:ind w:left="426" w:hanging="426"/>
        <w:rPr>
          <w:b/>
          <w:bCs/>
          <w:sz w:val="28"/>
          <w:szCs w:val="28"/>
        </w:rPr>
      </w:pPr>
      <w:r w:rsidRPr="000A2E72">
        <w:rPr>
          <w:b/>
          <w:bCs/>
          <w:sz w:val="28"/>
          <w:szCs w:val="28"/>
          <w:lang w:val="en-US"/>
        </w:rPr>
        <w:t>Prema</w:t>
      </w:r>
      <w:r w:rsidRPr="000A2E72">
        <w:rPr>
          <w:b/>
          <w:bCs/>
          <w:sz w:val="28"/>
          <w:szCs w:val="28"/>
        </w:rPr>
        <w:t xml:space="preserve"> </w:t>
      </w:r>
      <w:r w:rsidRPr="000A2E72">
        <w:rPr>
          <w:b/>
          <w:bCs/>
          <w:sz w:val="28"/>
          <w:szCs w:val="28"/>
          <w:lang w:val="en-US"/>
        </w:rPr>
        <w:t>okviru</w:t>
      </w:r>
      <w:r w:rsidRPr="000A2E72">
        <w:rPr>
          <w:b/>
          <w:bCs/>
          <w:sz w:val="28"/>
          <w:szCs w:val="28"/>
        </w:rPr>
        <w:t xml:space="preserve"> </w:t>
      </w:r>
      <w:r w:rsidRPr="000A2E72">
        <w:rPr>
          <w:b/>
          <w:bCs/>
          <w:sz w:val="28"/>
          <w:szCs w:val="28"/>
          <w:lang w:val="en-US"/>
        </w:rPr>
        <w:t>za</w:t>
      </w:r>
      <w:r w:rsidRPr="000A2E72">
        <w:rPr>
          <w:b/>
          <w:bCs/>
          <w:sz w:val="28"/>
          <w:szCs w:val="28"/>
        </w:rPr>
        <w:t xml:space="preserve"> 2030</w:t>
      </w:r>
    </w:p>
    <w:p w:rsidR="00BC5C12" w:rsidRPr="00AD75F6" w:rsidRDefault="00AD75F6" w:rsidP="000A2E7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Do</w:t>
      </w:r>
      <w:r w:rsidRPr="00AD75F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sada</w:t>
      </w:r>
      <w:r w:rsidRPr="00AD75F6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679EE" w:rsidRPr="00D06A6F">
        <w:rPr>
          <w:sz w:val="24"/>
          <w:szCs w:val="24"/>
          <w:lang w:val="en-US"/>
        </w:rPr>
        <w:t>pisana</w:t>
      </w:r>
      <w:r w:rsidR="003679EE" w:rsidRPr="00AD75F6">
        <w:rPr>
          <w:sz w:val="24"/>
          <w:szCs w:val="24"/>
        </w:rPr>
        <w:t xml:space="preserve">, </w:t>
      </w:r>
      <w:r w:rsidR="003679EE" w:rsidRPr="00D06A6F">
        <w:rPr>
          <w:sz w:val="24"/>
          <w:szCs w:val="24"/>
          <w:lang w:val="en-US"/>
        </w:rPr>
        <w:t>ne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US"/>
        </w:rPr>
        <w:t>previ</w:t>
      </w:r>
      <w:r w:rsidRPr="00AD75F6">
        <w:rPr>
          <w:sz w:val="24"/>
          <w:szCs w:val="24"/>
        </w:rPr>
        <w:t>š</w:t>
      </w:r>
      <w:r w:rsidR="003679EE" w:rsidRPr="00D06A6F">
        <w:rPr>
          <w:sz w:val="24"/>
          <w:szCs w:val="24"/>
          <w:lang w:val="en-US"/>
        </w:rPr>
        <w:t>e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US"/>
        </w:rPr>
        <w:t>optimisti</w:t>
      </w:r>
      <w:r w:rsidRPr="00AD75F6">
        <w:rPr>
          <w:sz w:val="24"/>
          <w:szCs w:val="24"/>
        </w:rPr>
        <w:t>č</w:t>
      </w:r>
      <w:r w:rsidR="003679EE" w:rsidRPr="00D06A6F">
        <w:rPr>
          <w:sz w:val="24"/>
          <w:szCs w:val="24"/>
          <w:lang w:val="en-US"/>
        </w:rPr>
        <w:t>na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US"/>
        </w:rPr>
        <w:t>slika</w:t>
      </w:r>
      <w:r w:rsidR="003679EE" w:rsidRPr="00AD75F6">
        <w:rPr>
          <w:sz w:val="24"/>
          <w:szCs w:val="24"/>
        </w:rPr>
        <w:t xml:space="preserve">, </w:t>
      </w:r>
      <w:r w:rsidR="003679EE" w:rsidRPr="00D06A6F">
        <w:rPr>
          <w:sz w:val="24"/>
          <w:szCs w:val="24"/>
          <w:lang w:val="en-US"/>
        </w:rPr>
        <w:t>dovela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US"/>
        </w:rPr>
        <w:t>je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US"/>
        </w:rPr>
        <w:t>Europsku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US"/>
        </w:rPr>
        <w:t>Komisiju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US"/>
        </w:rPr>
        <w:t>do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US"/>
        </w:rPr>
        <w:t>zaklju</w:t>
      </w:r>
      <w:r w:rsidRPr="00AD75F6">
        <w:rPr>
          <w:sz w:val="24"/>
          <w:szCs w:val="24"/>
        </w:rPr>
        <w:t>č</w:t>
      </w:r>
      <w:r w:rsidR="003679EE" w:rsidRPr="00D06A6F">
        <w:rPr>
          <w:sz w:val="24"/>
          <w:szCs w:val="24"/>
          <w:lang w:val="en-US"/>
        </w:rPr>
        <w:t>ka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US"/>
        </w:rPr>
        <w:t>da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US"/>
        </w:rPr>
        <w:t>razmi</w:t>
      </w:r>
      <w:r w:rsidRPr="00AD75F6">
        <w:rPr>
          <w:sz w:val="24"/>
          <w:szCs w:val="24"/>
        </w:rPr>
        <w:t>š</w:t>
      </w:r>
      <w:r w:rsidR="003679EE" w:rsidRPr="00D06A6F">
        <w:rPr>
          <w:sz w:val="24"/>
          <w:szCs w:val="24"/>
          <w:lang w:val="en-US"/>
        </w:rPr>
        <w:t>lja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US"/>
        </w:rPr>
        <w:t>o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US"/>
        </w:rPr>
        <w:t>mjerama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US"/>
        </w:rPr>
        <w:t>poslije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US"/>
        </w:rPr>
        <w:t>ciljne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US"/>
        </w:rPr>
        <w:t>godine</w:t>
      </w:r>
      <w:r w:rsidR="003679EE" w:rsidRPr="00AD75F6">
        <w:rPr>
          <w:sz w:val="24"/>
          <w:szCs w:val="24"/>
        </w:rPr>
        <w:t xml:space="preserve"> 2020. </w:t>
      </w:r>
      <w:r w:rsidR="003679EE" w:rsidRPr="00D06A6F">
        <w:rPr>
          <w:sz w:val="24"/>
          <w:szCs w:val="24"/>
          <w:lang w:val="en-GB"/>
        </w:rPr>
        <w:t>Komisija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GB"/>
        </w:rPr>
        <w:t>argumentira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GB"/>
        </w:rPr>
        <w:t>da</w:t>
      </w:r>
      <w:r w:rsidR="00736C20" w:rsidRPr="00AD75F6"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je</w:t>
      </w:r>
      <w:r w:rsidR="00736C20" w:rsidRPr="00AD75F6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736C20" w:rsidRPr="00D06A6F">
        <w:rPr>
          <w:sz w:val="24"/>
          <w:szCs w:val="24"/>
          <w:lang w:val="en-GB"/>
        </w:rPr>
        <w:t>treba</w:t>
      </w:r>
      <w:r>
        <w:rPr>
          <w:sz w:val="24"/>
          <w:szCs w:val="24"/>
          <w:lang w:val="en-GB"/>
        </w:rPr>
        <w:t>n</w:t>
      </w:r>
      <w:r w:rsidR="00736C20" w:rsidRPr="00AD75F6">
        <w:rPr>
          <w:sz w:val="24"/>
          <w:szCs w:val="24"/>
        </w:rPr>
        <w:t xml:space="preserve"> </w:t>
      </w:r>
      <w:r w:rsidRPr="00AD75F6">
        <w:rPr>
          <w:sz w:val="24"/>
          <w:szCs w:val="24"/>
        </w:rPr>
        <w:t>š</w:t>
      </w:r>
      <w:r w:rsidR="005B048D">
        <w:rPr>
          <w:sz w:val="24"/>
          <w:szCs w:val="24"/>
          <w:lang w:val="en-GB"/>
        </w:rPr>
        <w:t>to</w:t>
      </w:r>
      <w:r w:rsidR="005B048D" w:rsidRPr="00AD75F6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rani</w:t>
      </w:r>
      <w:r w:rsidR="005B048D">
        <w:rPr>
          <w:sz w:val="24"/>
          <w:szCs w:val="24"/>
          <w:lang w:val="en-GB"/>
        </w:rPr>
        <w:t>ji</w:t>
      </w:r>
      <w:r w:rsidR="00736C20" w:rsidRPr="00AD75F6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dogovor</w:t>
      </w:r>
      <w:r w:rsidR="00736C20" w:rsidRPr="00AD75F6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o</w:t>
      </w:r>
      <w:r w:rsidR="00736C20" w:rsidRPr="00AD75F6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okviru</w:t>
      </w:r>
      <w:r w:rsidR="00736C20" w:rsidRPr="00AD75F6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</w:rPr>
        <w:t xml:space="preserve">za </w:t>
      </w:r>
      <w:r w:rsidR="00736C20" w:rsidRPr="00AD75F6">
        <w:rPr>
          <w:sz w:val="24"/>
          <w:szCs w:val="24"/>
        </w:rPr>
        <w:t xml:space="preserve">2030 </w:t>
      </w:r>
      <w:r w:rsidR="00736C20" w:rsidRPr="00D06A6F">
        <w:rPr>
          <w:sz w:val="24"/>
          <w:szCs w:val="24"/>
        </w:rPr>
        <w:t>o</w:t>
      </w:r>
      <w:r w:rsidR="00736C20" w:rsidRPr="00AD75F6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energij</w:t>
      </w:r>
      <w:r w:rsidR="00736C20" w:rsidRPr="00D06A6F">
        <w:rPr>
          <w:sz w:val="24"/>
          <w:szCs w:val="24"/>
        </w:rPr>
        <w:t>i</w:t>
      </w:r>
      <w:r w:rsidR="00736C20" w:rsidRPr="00AD75F6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i</w:t>
      </w:r>
      <w:r w:rsidR="00736C20" w:rsidRPr="00AD75F6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klimatsk</w:t>
      </w:r>
      <w:r w:rsidR="00736C20" w:rsidRPr="00D06A6F">
        <w:rPr>
          <w:sz w:val="24"/>
          <w:szCs w:val="24"/>
        </w:rPr>
        <w:t>im</w:t>
      </w:r>
      <w:r w:rsidR="00736C20" w:rsidRPr="00AD75F6">
        <w:rPr>
          <w:sz w:val="24"/>
          <w:szCs w:val="24"/>
        </w:rPr>
        <w:t xml:space="preserve"> </w:t>
      </w:r>
      <w:r w:rsidR="00736C20" w:rsidRPr="00D06A6F">
        <w:rPr>
          <w:sz w:val="24"/>
          <w:szCs w:val="24"/>
          <w:lang w:val="en-GB"/>
        </w:rPr>
        <w:t>promjen</w:t>
      </w:r>
      <w:r w:rsidR="00736C20" w:rsidRPr="00D06A6F">
        <w:rPr>
          <w:sz w:val="24"/>
          <w:szCs w:val="24"/>
        </w:rPr>
        <w:t>ama</w:t>
      </w:r>
      <w:r>
        <w:rPr>
          <w:sz w:val="24"/>
          <w:szCs w:val="24"/>
        </w:rPr>
        <w:t>,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GB"/>
        </w:rPr>
        <w:t>iz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GB"/>
        </w:rPr>
        <w:t>sljede</w:t>
      </w:r>
      <w:r w:rsidRPr="00AD75F6">
        <w:rPr>
          <w:sz w:val="24"/>
          <w:szCs w:val="24"/>
        </w:rPr>
        <w:t>ć</w:t>
      </w:r>
      <w:r w:rsidR="003679EE" w:rsidRPr="00D06A6F">
        <w:rPr>
          <w:sz w:val="24"/>
          <w:szCs w:val="24"/>
          <w:lang w:val="en-GB"/>
        </w:rPr>
        <w:t>ih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GB"/>
        </w:rPr>
        <w:t>dalje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GB"/>
        </w:rPr>
        <w:t>obrazlo</w:t>
      </w:r>
      <w:r w:rsidRPr="00AD75F6">
        <w:rPr>
          <w:sz w:val="24"/>
          <w:szCs w:val="24"/>
        </w:rPr>
        <w:t>ž</w:t>
      </w:r>
      <w:r w:rsidR="003679EE" w:rsidRPr="00D06A6F">
        <w:rPr>
          <w:sz w:val="24"/>
          <w:szCs w:val="24"/>
          <w:lang w:val="en-GB"/>
        </w:rPr>
        <w:t>enih</w:t>
      </w:r>
      <w:r w:rsidR="003679EE" w:rsidRPr="00AD75F6">
        <w:rPr>
          <w:sz w:val="24"/>
          <w:szCs w:val="24"/>
        </w:rPr>
        <w:t xml:space="preserve"> </w:t>
      </w:r>
      <w:r w:rsidR="003679EE" w:rsidRPr="00D06A6F">
        <w:rPr>
          <w:sz w:val="24"/>
          <w:szCs w:val="24"/>
          <w:lang w:val="en-GB"/>
        </w:rPr>
        <w:t>razloga</w:t>
      </w:r>
      <w:r w:rsidR="00665D8D" w:rsidRPr="00AD75F6">
        <w:rPr>
          <w:sz w:val="24"/>
          <w:szCs w:val="24"/>
        </w:rPr>
        <w:t xml:space="preserve"> (</w:t>
      </w:r>
      <w:r w:rsidR="005B048D" w:rsidRPr="00AD75F6">
        <w:rPr>
          <w:sz w:val="24"/>
          <w:szCs w:val="24"/>
        </w:rPr>
        <w:t xml:space="preserve">[1], </w:t>
      </w:r>
      <w:r w:rsidR="005B048D">
        <w:rPr>
          <w:sz w:val="24"/>
          <w:szCs w:val="24"/>
          <w:lang w:val="en-GB"/>
        </w:rPr>
        <w:t>str</w:t>
      </w:r>
      <w:r w:rsidR="005B048D" w:rsidRPr="00AD75F6">
        <w:rPr>
          <w:sz w:val="24"/>
          <w:szCs w:val="24"/>
        </w:rPr>
        <w:t>. 1</w:t>
      </w:r>
      <w:r w:rsidR="00665D8D" w:rsidRPr="00AD75F6">
        <w:rPr>
          <w:sz w:val="24"/>
          <w:szCs w:val="24"/>
        </w:rPr>
        <w:t>)</w:t>
      </w:r>
      <w:r w:rsidR="003679EE" w:rsidRPr="00AD75F6">
        <w:rPr>
          <w:sz w:val="24"/>
          <w:szCs w:val="24"/>
        </w:rPr>
        <w:t>.</w:t>
      </w:r>
    </w:p>
    <w:p w:rsidR="00CA5115" w:rsidRPr="0011726A" w:rsidRDefault="003679EE" w:rsidP="000A2E72">
      <w:pPr>
        <w:jc w:val="both"/>
        <w:rPr>
          <w:sz w:val="24"/>
          <w:szCs w:val="24"/>
        </w:rPr>
      </w:pPr>
      <w:r w:rsidRPr="00AD75F6">
        <w:rPr>
          <w:sz w:val="24"/>
          <w:szCs w:val="24"/>
        </w:rPr>
        <w:t xml:space="preserve">(1) </w:t>
      </w:r>
      <w:r w:rsidRPr="00D06A6F">
        <w:rPr>
          <w:sz w:val="24"/>
          <w:szCs w:val="24"/>
          <w:lang w:val="en-US"/>
        </w:rPr>
        <w:t>Zbog</w:t>
      </w:r>
      <w:r w:rsidR="00CA5115" w:rsidRPr="00AD75F6">
        <w:rPr>
          <w:sz w:val="24"/>
          <w:szCs w:val="24"/>
        </w:rPr>
        <w:t xml:space="preserve"> </w:t>
      </w:r>
      <w:r w:rsidRPr="001E3F1C">
        <w:rPr>
          <w:sz w:val="24"/>
          <w:szCs w:val="24"/>
          <w:lang w:val="en-US"/>
        </w:rPr>
        <w:t>d</w:t>
      </w:r>
      <w:r w:rsidR="00CA5115" w:rsidRPr="001E3F1C">
        <w:rPr>
          <w:bCs/>
          <w:sz w:val="24"/>
          <w:szCs w:val="24"/>
          <w:lang w:val="en-US"/>
        </w:rPr>
        <w:t>ugoro</w:t>
      </w:r>
      <w:r w:rsidR="00CA5115" w:rsidRPr="00AD75F6">
        <w:rPr>
          <w:bCs/>
          <w:sz w:val="24"/>
          <w:szCs w:val="24"/>
        </w:rPr>
        <w:t>č</w:t>
      </w:r>
      <w:r w:rsidR="00CA5115" w:rsidRPr="001E3F1C">
        <w:rPr>
          <w:bCs/>
          <w:sz w:val="24"/>
          <w:szCs w:val="24"/>
          <w:lang w:val="en-US"/>
        </w:rPr>
        <w:t>n</w:t>
      </w:r>
      <w:r w:rsidRPr="001E3F1C">
        <w:rPr>
          <w:bCs/>
          <w:sz w:val="24"/>
          <w:szCs w:val="24"/>
          <w:lang w:val="en-US"/>
        </w:rPr>
        <w:t>ost</w:t>
      </w:r>
      <w:r w:rsidR="00CA5115" w:rsidRPr="001E3F1C">
        <w:rPr>
          <w:bCs/>
          <w:sz w:val="24"/>
          <w:szCs w:val="24"/>
          <w:lang w:val="en-US"/>
        </w:rPr>
        <w:t>i</w:t>
      </w:r>
      <w:r w:rsidR="00CA5115" w:rsidRPr="00AD75F6">
        <w:rPr>
          <w:bCs/>
          <w:sz w:val="24"/>
          <w:szCs w:val="24"/>
        </w:rPr>
        <w:t xml:space="preserve"> </w:t>
      </w:r>
      <w:r w:rsidR="00CA5115" w:rsidRPr="001E3F1C">
        <w:rPr>
          <w:bCs/>
          <w:sz w:val="24"/>
          <w:szCs w:val="24"/>
          <w:lang w:val="en-US"/>
        </w:rPr>
        <w:t>ciklus</w:t>
      </w:r>
      <w:r w:rsidRPr="001E3F1C">
        <w:rPr>
          <w:bCs/>
          <w:sz w:val="24"/>
          <w:szCs w:val="24"/>
          <w:lang w:val="en-US"/>
        </w:rPr>
        <w:t>a</w:t>
      </w:r>
      <w:r w:rsidR="00CA5115" w:rsidRPr="00AD75F6">
        <w:rPr>
          <w:bCs/>
          <w:sz w:val="24"/>
          <w:szCs w:val="24"/>
        </w:rPr>
        <w:t xml:space="preserve"> </w:t>
      </w:r>
      <w:r w:rsidR="00CA5115" w:rsidRPr="001E3F1C">
        <w:rPr>
          <w:bCs/>
          <w:sz w:val="24"/>
          <w:szCs w:val="24"/>
          <w:lang w:val="en-US"/>
        </w:rPr>
        <w:t>investicija</w:t>
      </w:r>
      <w:r w:rsidRPr="00AD75F6">
        <w:rPr>
          <w:b/>
          <w:bCs/>
          <w:sz w:val="24"/>
          <w:szCs w:val="24"/>
        </w:rPr>
        <w:t xml:space="preserve">, </w:t>
      </w:r>
      <w:r w:rsidR="00CA5115" w:rsidRPr="00D06A6F">
        <w:rPr>
          <w:sz w:val="24"/>
          <w:szCs w:val="24"/>
          <w:lang w:val="en-US"/>
        </w:rPr>
        <w:t>infrastruktura</w:t>
      </w:r>
      <w:r w:rsidR="00CA5115" w:rsidRPr="00AD75F6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danas</w:t>
      </w:r>
      <w:r w:rsidR="00CA5115" w:rsidRPr="00AD75F6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kapitalizirana</w:t>
      </w:r>
      <w:r w:rsidR="00CA5115" w:rsidRPr="00AD75F6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biti</w:t>
      </w:r>
      <w:r w:rsidR="00CA5115" w:rsidRPr="00AD75F6">
        <w:rPr>
          <w:sz w:val="24"/>
          <w:szCs w:val="24"/>
        </w:rPr>
        <w:t xml:space="preserve"> ć</w:t>
      </w:r>
      <w:r w:rsidR="00CA5115" w:rsidRPr="00D06A6F">
        <w:rPr>
          <w:sz w:val="24"/>
          <w:szCs w:val="24"/>
          <w:lang w:val="en-US"/>
        </w:rPr>
        <w:t>e</w:t>
      </w:r>
      <w:r w:rsidR="00CA5115" w:rsidRPr="00AD75F6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na</w:t>
      </w:r>
      <w:r w:rsidR="00CA5115" w:rsidRPr="00AD75F6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mjestu</w:t>
      </w:r>
      <w:r w:rsidR="00CA5115" w:rsidRPr="00AD75F6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tek</w:t>
      </w:r>
      <w:r w:rsidR="00CA5115" w:rsidRPr="00AD75F6">
        <w:rPr>
          <w:sz w:val="24"/>
          <w:szCs w:val="24"/>
        </w:rPr>
        <w:t xml:space="preserve"> 2030 </w:t>
      </w:r>
      <w:r w:rsidR="00CA5115" w:rsidRPr="00D06A6F">
        <w:rPr>
          <w:sz w:val="24"/>
          <w:szCs w:val="24"/>
          <w:lang w:val="en-US"/>
        </w:rPr>
        <w:t>ili</w:t>
      </w:r>
      <w:r w:rsidR="00CA5115" w:rsidRPr="00AD75F6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kasnije</w:t>
      </w:r>
      <w:r w:rsidR="00AD75F6">
        <w:rPr>
          <w:sz w:val="24"/>
          <w:szCs w:val="24"/>
        </w:rPr>
        <w:t>;</w:t>
      </w:r>
      <w:r w:rsidRPr="00AD75F6">
        <w:rPr>
          <w:sz w:val="24"/>
          <w:szCs w:val="24"/>
        </w:rPr>
        <w:t xml:space="preserve"> (2) </w:t>
      </w:r>
      <w:r w:rsidR="00CA5115" w:rsidRPr="00D06A6F">
        <w:rPr>
          <w:sz w:val="24"/>
          <w:szCs w:val="24"/>
          <w:lang w:val="en-US"/>
        </w:rPr>
        <w:t>Jasni</w:t>
      </w:r>
      <w:r w:rsidR="00CA5115" w:rsidRPr="00AD75F6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ciljevi</w:t>
      </w:r>
      <w:r w:rsidR="00CA5115" w:rsidRPr="00AD75F6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za</w:t>
      </w:r>
      <w:r w:rsidR="00CA5115" w:rsidRPr="00AD75F6">
        <w:rPr>
          <w:sz w:val="24"/>
          <w:szCs w:val="24"/>
        </w:rPr>
        <w:t xml:space="preserve"> 2030 </w:t>
      </w:r>
      <w:r w:rsidR="009F7421" w:rsidRPr="00D06A6F">
        <w:rPr>
          <w:sz w:val="24"/>
          <w:szCs w:val="24"/>
          <w:lang w:val="en-US"/>
        </w:rPr>
        <w:t>potaknuti</w:t>
      </w:r>
      <w:r w:rsidRPr="00AD75F6">
        <w:rPr>
          <w:sz w:val="24"/>
          <w:szCs w:val="24"/>
        </w:rPr>
        <w:t xml:space="preserve"> </w:t>
      </w:r>
      <w:r w:rsidR="00AD75F6" w:rsidRPr="00AD75F6">
        <w:rPr>
          <w:sz w:val="24"/>
          <w:szCs w:val="24"/>
        </w:rPr>
        <w:t>ć</w:t>
      </w:r>
      <w:r w:rsidRPr="00D06A6F">
        <w:rPr>
          <w:sz w:val="24"/>
          <w:szCs w:val="24"/>
          <w:lang w:val="en-US"/>
        </w:rPr>
        <w:t>e</w:t>
      </w:r>
      <w:r w:rsidR="00CA5115" w:rsidRPr="00AD75F6">
        <w:rPr>
          <w:sz w:val="24"/>
          <w:szCs w:val="24"/>
        </w:rPr>
        <w:t xml:space="preserve"> </w:t>
      </w:r>
      <w:r w:rsidR="00CA5115" w:rsidRPr="001E3F1C">
        <w:rPr>
          <w:bCs/>
          <w:sz w:val="24"/>
          <w:szCs w:val="24"/>
          <w:lang w:val="en-US"/>
        </w:rPr>
        <w:t>konkurentnu</w:t>
      </w:r>
      <w:r w:rsidR="00CA5115" w:rsidRPr="00AD75F6">
        <w:rPr>
          <w:bCs/>
          <w:sz w:val="24"/>
          <w:szCs w:val="24"/>
        </w:rPr>
        <w:t xml:space="preserve"> </w:t>
      </w:r>
      <w:r w:rsidR="00CA5115" w:rsidRPr="001E3F1C">
        <w:rPr>
          <w:bCs/>
          <w:sz w:val="24"/>
          <w:szCs w:val="24"/>
          <w:lang w:val="en-US"/>
        </w:rPr>
        <w:t>inovaciju</w:t>
      </w:r>
      <w:r w:rsidR="00CA5115" w:rsidRPr="00AD75F6">
        <w:rPr>
          <w:bCs/>
          <w:sz w:val="24"/>
          <w:szCs w:val="24"/>
        </w:rPr>
        <w:t xml:space="preserve"> </w:t>
      </w:r>
      <w:r w:rsidR="00CA5115" w:rsidRPr="001E3F1C">
        <w:rPr>
          <w:bCs/>
          <w:sz w:val="24"/>
          <w:szCs w:val="24"/>
          <w:lang w:val="en-US"/>
        </w:rPr>
        <w:t>u</w:t>
      </w:r>
      <w:r w:rsidR="00CA5115" w:rsidRPr="00AD75F6">
        <w:rPr>
          <w:bCs/>
          <w:sz w:val="24"/>
          <w:szCs w:val="24"/>
        </w:rPr>
        <w:t xml:space="preserve"> </w:t>
      </w:r>
      <w:r w:rsidR="00CA5115" w:rsidRPr="001E3F1C">
        <w:rPr>
          <w:bCs/>
          <w:sz w:val="24"/>
          <w:szCs w:val="24"/>
          <w:lang w:val="en-US"/>
        </w:rPr>
        <w:t>niskouglji</w:t>
      </w:r>
      <w:r w:rsidR="00CA5115" w:rsidRPr="00AD75F6">
        <w:rPr>
          <w:bCs/>
          <w:sz w:val="24"/>
          <w:szCs w:val="24"/>
        </w:rPr>
        <w:t>č</w:t>
      </w:r>
      <w:r w:rsidR="00CA5115" w:rsidRPr="001E3F1C">
        <w:rPr>
          <w:bCs/>
          <w:sz w:val="24"/>
          <w:szCs w:val="24"/>
          <w:lang w:val="en-US"/>
        </w:rPr>
        <w:t>nu</w:t>
      </w:r>
      <w:r w:rsidR="00CA5115" w:rsidRPr="00AD75F6">
        <w:rPr>
          <w:bCs/>
          <w:sz w:val="24"/>
          <w:szCs w:val="24"/>
        </w:rPr>
        <w:t xml:space="preserve"> </w:t>
      </w:r>
      <w:r w:rsidR="00CA5115" w:rsidRPr="001E3F1C">
        <w:rPr>
          <w:bCs/>
          <w:sz w:val="24"/>
          <w:szCs w:val="24"/>
          <w:lang w:val="en-US"/>
        </w:rPr>
        <w:t>tehnologiju</w:t>
      </w:r>
      <w:r w:rsidR="00CA5115" w:rsidRPr="00AD75F6">
        <w:rPr>
          <w:b/>
          <w:bCs/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i</w:t>
      </w:r>
      <w:r w:rsidR="00CA5115" w:rsidRPr="00AD75F6">
        <w:rPr>
          <w:sz w:val="24"/>
          <w:szCs w:val="24"/>
        </w:rPr>
        <w:t xml:space="preserve"> </w:t>
      </w:r>
      <w:r w:rsidR="009F7421" w:rsidRPr="00D06A6F">
        <w:rPr>
          <w:sz w:val="24"/>
          <w:szCs w:val="24"/>
          <w:lang w:val="en-US"/>
        </w:rPr>
        <w:t>time</w:t>
      </w:r>
      <w:r w:rsidR="009F7421" w:rsidRPr="00AD75F6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rast</w:t>
      </w:r>
      <w:r w:rsidR="00CA5115" w:rsidRPr="00AD75F6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radnih</w:t>
      </w:r>
      <w:r w:rsidR="00CA5115" w:rsidRPr="00AD75F6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mjesta</w:t>
      </w:r>
      <w:r w:rsidR="009F7421" w:rsidRPr="00AD75F6">
        <w:rPr>
          <w:sz w:val="24"/>
          <w:szCs w:val="24"/>
        </w:rPr>
        <w:t xml:space="preserve">. </w:t>
      </w:r>
      <w:r w:rsidR="009F7421" w:rsidRPr="0011726A">
        <w:rPr>
          <w:sz w:val="24"/>
          <w:szCs w:val="24"/>
        </w:rPr>
        <w:t xml:space="preserve">(3) </w:t>
      </w:r>
      <w:r w:rsidR="00CA5115" w:rsidRPr="00D06A6F">
        <w:rPr>
          <w:sz w:val="24"/>
          <w:szCs w:val="24"/>
          <w:lang w:val="en-US"/>
        </w:rPr>
        <w:t>Definirati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razinu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ambicije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EU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za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ubla</w:t>
      </w:r>
      <w:r w:rsidR="00CA5115" w:rsidRPr="0011726A">
        <w:rPr>
          <w:sz w:val="24"/>
          <w:szCs w:val="24"/>
        </w:rPr>
        <w:t>ž</w:t>
      </w:r>
      <w:r w:rsidR="00CA5115" w:rsidRPr="00D06A6F">
        <w:rPr>
          <w:sz w:val="24"/>
          <w:szCs w:val="24"/>
          <w:lang w:val="en-US"/>
        </w:rPr>
        <w:t>avanje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klimatskih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promjena</w:t>
      </w:r>
      <w:r w:rsidR="00CA5115" w:rsidRPr="0011726A">
        <w:rPr>
          <w:sz w:val="24"/>
          <w:szCs w:val="24"/>
        </w:rPr>
        <w:t xml:space="preserve"> </w:t>
      </w:r>
      <w:r w:rsidR="00CA5115" w:rsidRPr="001E3F1C">
        <w:rPr>
          <w:bCs/>
          <w:sz w:val="24"/>
          <w:szCs w:val="24"/>
          <w:lang w:val="en-US"/>
        </w:rPr>
        <w:t>preduvjet</w:t>
      </w:r>
      <w:r w:rsidR="00CA5115" w:rsidRPr="0011726A">
        <w:rPr>
          <w:bCs/>
          <w:sz w:val="24"/>
          <w:szCs w:val="24"/>
        </w:rPr>
        <w:t xml:space="preserve"> </w:t>
      </w:r>
      <w:r w:rsidR="00CA5115" w:rsidRPr="001E3F1C">
        <w:rPr>
          <w:bCs/>
          <w:sz w:val="24"/>
          <w:szCs w:val="24"/>
          <w:lang w:val="en-US"/>
        </w:rPr>
        <w:t>je</w:t>
      </w:r>
      <w:r w:rsidR="00CA5115" w:rsidRPr="0011726A">
        <w:rPr>
          <w:bCs/>
          <w:sz w:val="24"/>
          <w:szCs w:val="24"/>
        </w:rPr>
        <w:t xml:space="preserve"> </w:t>
      </w:r>
      <w:r w:rsidR="00CA5115" w:rsidRPr="001E3F1C">
        <w:rPr>
          <w:bCs/>
          <w:sz w:val="24"/>
          <w:szCs w:val="24"/>
          <w:lang w:val="en-US"/>
        </w:rPr>
        <w:t>za</w:t>
      </w:r>
      <w:r w:rsidR="00CA5115" w:rsidRPr="0011726A">
        <w:rPr>
          <w:bCs/>
          <w:sz w:val="24"/>
          <w:szCs w:val="24"/>
        </w:rPr>
        <w:t xml:space="preserve"> </w:t>
      </w:r>
      <w:r w:rsidR="00CA5115" w:rsidRPr="001E3F1C">
        <w:rPr>
          <w:bCs/>
          <w:sz w:val="24"/>
          <w:szCs w:val="24"/>
          <w:lang w:val="en-US"/>
        </w:rPr>
        <w:t>mukotrpne</w:t>
      </w:r>
      <w:r w:rsidR="00CA5115" w:rsidRPr="0011726A">
        <w:rPr>
          <w:bCs/>
          <w:sz w:val="24"/>
          <w:szCs w:val="24"/>
        </w:rPr>
        <w:t xml:space="preserve"> </w:t>
      </w:r>
      <w:r w:rsidR="00CA5115" w:rsidRPr="001E3F1C">
        <w:rPr>
          <w:bCs/>
          <w:sz w:val="24"/>
          <w:szCs w:val="24"/>
          <w:lang w:val="en-US"/>
        </w:rPr>
        <w:t>pregovore</w:t>
      </w:r>
      <w:r w:rsidR="00CA5115" w:rsidRPr="0011726A">
        <w:rPr>
          <w:b/>
          <w:bCs/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o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predstoje</w:t>
      </w:r>
      <w:r w:rsidR="00CA5115" w:rsidRPr="0011726A">
        <w:rPr>
          <w:sz w:val="24"/>
          <w:szCs w:val="24"/>
        </w:rPr>
        <w:t>ć</w:t>
      </w:r>
      <w:r w:rsidR="00CA5115" w:rsidRPr="00D06A6F">
        <w:rPr>
          <w:sz w:val="24"/>
          <w:szCs w:val="24"/>
          <w:lang w:val="en-US"/>
        </w:rPr>
        <w:t>em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i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obvezuju</w:t>
      </w:r>
      <w:r w:rsidR="00CA5115" w:rsidRPr="0011726A">
        <w:rPr>
          <w:sz w:val="24"/>
          <w:szCs w:val="24"/>
        </w:rPr>
        <w:t>ć</w:t>
      </w:r>
      <w:r w:rsidR="00CA5115" w:rsidRPr="00D06A6F">
        <w:rPr>
          <w:sz w:val="24"/>
          <w:szCs w:val="24"/>
          <w:lang w:val="en-US"/>
        </w:rPr>
        <w:t>em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me</w:t>
      </w:r>
      <w:r w:rsidR="00CA5115" w:rsidRPr="00D06A6F">
        <w:rPr>
          <w:sz w:val="24"/>
          <w:szCs w:val="24"/>
        </w:rPr>
        <w:t>đ</w:t>
      </w:r>
      <w:r w:rsidR="00CA5115" w:rsidRPr="00D06A6F">
        <w:rPr>
          <w:sz w:val="24"/>
          <w:szCs w:val="24"/>
          <w:lang w:val="en-US"/>
        </w:rPr>
        <w:t>unarodnom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ugovoru</w:t>
      </w:r>
      <w:r w:rsidR="00CA5115" w:rsidRPr="0011726A">
        <w:rPr>
          <w:sz w:val="24"/>
          <w:szCs w:val="24"/>
        </w:rPr>
        <w:t xml:space="preserve">, </w:t>
      </w:r>
      <w:r w:rsidR="00CA5115" w:rsidRPr="00D06A6F">
        <w:rPr>
          <w:sz w:val="24"/>
          <w:szCs w:val="24"/>
          <w:lang w:val="en-US"/>
        </w:rPr>
        <w:t>a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koji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treba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zamijeniti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Kyotski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Protokol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do</w:t>
      </w:r>
      <w:r w:rsidR="00CA5115" w:rsidRPr="0011726A">
        <w:rPr>
          <w:sz w:val="24"/>
          <w:szCs w:val="24"/>
        </w:rPr>
        <w:t xml:space="preserve"> </w:t>
      </w:r>
      <w:r w:rsidR="00CA5115" w:rsidRPr="00D06A6F">
        <w:rPr>
          <w:sz w:val="24"/>
          <w:szCs w:val="24"/>
          <w:lang w:val="en-US"/>
        </w:rPr>
        <w:t>kraja</w:t>
      </w:r>
      <w:r w:rsidR="00CA5115" w:rsidRPr="0011726A">
        <w:rPr>
          <w:sz w:val="24"/>
          <w:szCs w:val="24"/>
        </w:rPr>
        <w:t xml:space="preserve"> 2015</w:t>
      </w:r>
      <w:r w:rsidR="009F7421" w:rsidRPr="00D06A6F">
        <w:rPr>
          <w:rStyle w:val="FootnoteReference"/>
          <w:sz w:val="24"/>
          <w:szCs w:val="24"/>
          <w:lang w:val="en-US"/>
        </w:rPr>
        <w:footnoteReference w:id="9"/>
      </w:r>
      <w:r w:rsidR="009F7421" w:rsidRPr="0011726A">
        <w:rPr>
          <w:sz w:val="24"/>
          <w:szCs w:val="24"/>
        </w:rPr>
        <w:t>.</w:t>
      </w:r>
    </w:p>
    <w:p w:rsidR="00CA5115" w:rsidRPr="004B41A6" w:rsidRDefault="009F7421" w:rsidP="000A2E72">
      <w:pPr>
        <w:jc w:val="both"/>
        <w:rPr>
          <w:sz w:val="24"/>
          <w:szCs w:val="24"/>
        </w:rPr>
      </w:pPr>
      <w:r w:rsidRPr="00B37FE6">
        <w:rPr>
          <w:bCs/>
          <w:sz w:val="24"/>
          <w:szCs w:val="24"/>
          <w:lang w:val="en-US"/>
        </w:rPr>
        <w:lastRenderedPageBreak/>
        <w:t>Godina</w:t>
      </w:r>
      <w:r w:rsidR="00CA5115" w:rsidRPr="00D06A6F">
        <w:rPr>
          <w:bCs/>
          <w:sz w:val="24"/>
          <w:szCs w:val="24"/>
        </w:rPr>
        <w:t xml:space="preserve"> 2030</w:t>
      </w:r>
      <w:r w:rsidRPr="00D06A6F">
        <w:rPr>
          <w:bCs/>
          <w:sz w:val="24"/>
          <w:szCs w:val="24"/>
        </w:rPr>
        <w:t>. zna</w:t>
      </w:r>
      <w:r w:rsidR="00AD75F6">
        <w:rPr>
          <w:bCs/>
          <w:sz w:val="24"/>
          <w:szCs w:val="24"/>
        </w:rPr>
        <w:t>č</w:t>
      </w:r>
      <w:r w:rsidRPr="00D06A6F">
        <w:rPr>
          <w:bCs/>
          <w:sz w:val="24"/>
          <w:szCs w:val="24"/>
        </w:rPr>
        <w:t>ajna je</w:t>
      </w:r>
      <w:r w:rsidR="00CA5115" w:rsidRPr="00D06A6F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kao</w:t>
      </w:r>
      <w:r w:rsidR="00CA5115" w:rsidRPr="00D06A6F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miljokaz</w:t>
      </w:r>
      <w:r w:rsidR="00CA5115" w:rsidRPr="00D06A6F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na</w:t>
      </w:r>
      <w:r w:rsidR="00CA5115" w:rsidRPr="00D06A6F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putu</w:t>
      </w:r>
      <w:r w:rsidR="00CA5115" w:rsidRPr="00D06A6F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prema</w:t>
      </w:r>
      <w:r w:rsidR="00CA5115"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</w:rPr>
        <w:t xml:space="preserve">presudnoj godini </w:t>
      </w:r>
      <w:r w:rsidR="00CA5115" w:rsidRPr="00D06A6F">
        <w:rPr>
          <w:bCs/>
          <w:sz w:val="24"/>
          <w:szCs w:val="24"/>
        </w:rPr>
        <w:t>2050</w:t>
      </w:r>
      <w:r w:rsidRPr="00D06A6F">
        <w:rPr>
          <w:bCs/>
          <w:sz w:val="24"/>
          <w:szCs w:val="24"/>
        </w:rPr>
        <w:t>.</w:t>
      </w:r>
      <w:r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Dugoro</w:t>
      </w:r>
      <w:r w:rsidR="00736C20" w:rsidRPr="00D06A6F">
        <w:rPr>
          <w:i/>
          <w:iCs/>
          <w:sz w:val="24"/>
          <w:szCs w:val="24"/>
        </w:rPr>
        <w:t>č</w:t>
      </w:r>
      <w:r w:rsidR="00736C20" w:rsidRPr="00B37FE6">
        <w:rPr>
          <w:i/>
          <w:iCs/>
          <w:sz w:val="24"/>
          <w:szCs w:val="24"/>
          <w:lang w:val="en-US"/>
        </w:rPr>
        <w:t>na</w:t>
      </w:r>
      <w:r w:rsidR="00736C20" w:rsidRPr="00D06A6F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perspektiva</w:t>
      </w:r>
      <w:r w:rsidR="00736C20" w:rsidRPr="00D06A6F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EK</w:t>
      </w:r>
      <w:r w:rsidR="00736C20" w:rsidRPr="00D06A6F">
        <w:rPr>
          <w:i/>
          <w:iCs/>
          <w:sz w:val="24"/>
          <w:szCs w:val="24"/>
        </w:rPr>
        <w:t xml:space="preserve"> </w:t>
      </w:r>
      <w:r w:rsidR="00736C20" w:rsidRPr="00D06A6F">
        <w:rPr>
          <w:sz w:val="24"/>
          <w:szCs w:val="24"/>
        </w:rPr>
        <w:t>(</w:t>
      </w:r>
      <w:r w:rsidR="00736C20" w:rsidRPr="00B37FE6">
        <w:rPr>
          <w:sz w:val="24"/>
          <w:szCs w:val="24"/>
          <w:lang w:val="en-US"/>
        </w:rPr>
        <w:t>izlo</w:t>
      </w:r>
      <w:r w:rsidR="00736C20" w:rsidRPr="00D06A6F">
        <w:rPr>
          <w:sz w:val="24"/>
          <w:szCs w:val="24"/>
        </w:rPr>
        <w:t>ž</w:t>
      </w:r>
      <w:r w:rsidR="00736C20" w:rsidRPr="00B37FE6">
        <w:rPr>
          <w:sz w:val="24"/>
          <w:szCs w:val="24"/>
          <w:lang w:val="en-US"/>
        </w:rPr>
        <w:t>ena</w:t>
      </w:r>
      <w:r w:rsidR="00736C20" w:rsidRPr="00D06A6F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u</w:t>
      </w:r>
      <w:r w:rsidR="00736C20" w:rsidRPr="00D06A6F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dva</w:t>
      </w:r>
      <w:r w:rsidR="00736C20" w:rsidRPr="00D06A6F">
        <w:rPr>
          <w:sz w:val="24"/>
          <w:szCs w:val="24"/>
        </w:rPr>
        <w:t xml:space="preserve"> neobvezujuća putokaza</w:t>
      </w:r>
      <w:r w:rsidR="001E3F1C">
        <w:rPr>
          <w:sz w:val="24"/>
          <w:szCs w:val="24"/>
        </w:rPr>
        <w:t xml:space="preserve"> [1</w:t>
      </w:r>
      <w:r w:rsidR="00DE4325">
        <w:rPr>
          <w:sz w:val="24"/>
          <w:szCs w:val="24"/>
        </w:rPr>
        <w:t>3</w:t>
      </w:r>
      <w:r w:rsidR="001E3F1C">
        <w:rPr>
          <w:sz w:val="24"/>
          <w:szCs w:val="24"/>
        </w:rPr>
        <w:t>]</w:t>
      </w:r>
      <w:r w:rsidR="00EC76C1">
        <w:rPr>
          <w:sz w:val="24"/>
          <w:szCs w:val="24"/>
        </w:rPr>
        <w:t>, [1</w:t>
      </w:r>
      <w:r w:rsidR="00DE4325">
        <w:rPr>
          <w:sz w:val="24"/>
          <w:szCs w:val="24"/>
        </w:rPr>
        <w:t>4</w:t>
      </w:r>
      <w:r w:rsidR="00EC76C1">
        <w:rPr>
          <w:sz w:val="24"/>
          <w:szCs w:val="24"/>
        </w:rPr>
        <w:t>]</w:t>
      </w:r>
      <w:r w:rsidR="00736C20" w:rsidRPr="00D06A6F">
        <w:rPr>
          <w:sz w:val="24"/>
          <w:szCs w:val="24"/>
        </w:rPr>
        <w:t xml:space="preserve">) </w:t>
      </w:r>
      <w:r w:rsidR="00736C20" w:rsidRPr="00B37FE6">
        <w:rPr>
          <w:sz w:val="24"/>
          <w:szCs w:val="24"/>
          <w:lang w:val="en-US"/>
        </w:rPr>
        <w:t>cilja</w:t>
      </w:r>
      <w:r w:rsidR="00736C20"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</w:rPr>
        <w:t xml:space="preserve">naime </w:t>
      </w:r>
      <w:r w:rsidR="00736C20" w:rsidRPr="00B37FE6">
        <w:rPr>
          <w:sz w:val="24"/>
          <w:szCs w:val="24"/>
          <w:lang w:val="en-US"/>
        </w:rPr>
        <w:t>na</w:t>
      </w:r>
      <w:r w:rsidRPr="004B41A6">
        <w:rPr>
          <w:sz w:val="24"/>
          <w:szCs w:val="24"/>
        </w:rPr>
        <w:t xml:space="preserve"> </w:t>
      </w:r>
      <w:r w:rsidRPr="00B37FE6">
        <w:rPr>
          <w:sz w:val="24"/>
          <w:szCs w:val="24"/>
          <w:lang w:val="en-US"/>
        </w:rPr>
        <w:t>radikalno</w:t>
      </w:r>
      <w:r w:rsidR="00736C20" w:rsidRPr="00D06A6F">
        <w:rPr>
          <w:sz w:val="24"/>
          <w:szCs w:val="24"/>
        </w:rPr>
        <w:t xml:space="preserve"> </w:t>
      </w:r>
      <w:r w:rsidR="00736C20" w:rsidRPr="00B37FE6">
        <w:rPr>
          <w:bCs/>
          <w:sz w:val="24"/>
          <w:szCs w:val="24"/>
          <w:lang w:val="en-US"/>
        </w:rPr>
        <w:t>smanjenje</w:t>
      </w:r>
      <w:r w:rsidR="00736C20" w:rsidRPr="001E3F1C">
        <w:rPr>
          <w:bCs/>
          <w:sz w:val="24"/>
          <w:szCs w:val="24"/>
        </w:rPr>
        <w:t xml:space="preserve"> </w:t>
      </w:r>
      <w:r w:rsidR="00736C20" w:rsidRPr="00B37FE6">
        <w:rPr>
          <w:bCs/>
          <w:sz w:val="24"/>
          <w:szCs w:val="24"/>
          <w:lang w:val="en-US"/>
        </w:rPr>
        <w:t>stakleni</w:t>
      </w:r>
      <w:r w:rsidR="00736C20" w:rsidRPr="001E3F1C">
        <w:rPr>
          <w:bCs/>
          <w:sz w:val="24"/>
          <w:szCs w:val="24"/>
        </w:rPr>
        <w:t>č</w:t>
      </w:r>
      <w:r w:rsidR="00736C20" w:rsidRPr="00B37FE6">
        <w:rPr>
          <w:bCs/>
          <w:sz w:val="24"/>
          <w:szCs w:val="24"/>
          <w:lang w:val="en-US"/>
        </w:rPr>
        <w:t>kih</w:t>
      </w:r>
      <w:r w:rsidR="00736C20" w:rsidRPr="001E3F1C">
        <w:rPr>
          <w:bCs/>
          <w:sz w:val="24"/>
          <w:szCs w:val="24"/>
        </w:rPr>
        <w:t xml:space="preserve"> </w:t>
      </w:r>
      <w:r w:rsidR="00736C20" w:rsidRPr="00B37FE6">
        <w:rPr>
          <w:bCs/>
          <w:sz w:val="24"/>
          <w:szCs w:val="24"/>
          <w:lang w:val="en-US"/>
        </w:rPr>
        <w:t>plinova</w:t>
      </w:r>
      <w:r w:rsidR="00736C20" w:rsidRPr="001E3F1C">
        <w:rPr>
          <w:bCs/>
          <w:sz w:val="24"/>
          <w:szCs w:val="24"/>
        </w:rPr>
        <w:t xml:space="preserve"> </w:t>
      </w:r>
      <w:r w:rsidRPr="00B37FE6">
        <w:rPr>
          <w:bCs/>
          <w:sz w:val="24"/>
          <w:szCs w:val="24"/>
          <w:lang w:val="en-US"/>
        </w:rPr>
        <w:t>od</w:t>
      </w:r>
      <w:r w:rsidR="00736C20" w:rsidRPr="001E3F1C">
        <w:rPr>
          <w:bCs/>
          <w:sz w:val="24"/>
          <w:szCs w:val="24"/>
        </w:rPr>
        <w:t xml:space="preserve"> 80-95% </w:t>
      </w:r>
      <w:r w:rsidR="00736C20" w:rsidRPr="00B37FE6">
        <w:rPr>
          <w:bCs/>
          <w:sz w:val="24"/>
          <w:szCs w:val="24"/>
          <w:lang w:val="en-US"/>
        </w:rPr>
        <w:t>do</w:t>
      </w:r>
      <w:r w:rsidR="00736C20" w:rsidRPr="001E3F1C">
        <w:rPr>
          <w:bCs/>
          <w:sz w:val="24"/>
          <w:szCs w:val="24"/>
        </w:rPr>
        <w:t xml:space="preserve"> 2050</w:t>
      </w:r>
      <w:r w:rsidRPr="001E3F1C">
        <w:rPr>
          <w:bCs/>
          <w:sz w:val="24"/>
          <w:szCs w:val="24"/>
        </w:rPr>
        <w:t>,</w:t>
      </w:r>
      <w:r w:rsidRPr="00D06A6F">
        <w:rPr>
          <w:b/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</w:rPr>
        <w:t>i to</w:t>
      </w:r>
      <w:r w:rsidRPr="00D06A6F">
        <w:rPr>
          <w:b/>
          <w:bCs/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prema</w:t>
      </w:r>
      <w:r w:rsidR="00736C20" w:rsidRPr="00D06A6F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me</w:t>
      </w:r>
      <w:r w:rsidR="00736C20" w:rsidRPr="00D06A6F">
        <w:rPr>
          <w:sz w:val="24"/>
          <w:szCs w:val="24"/>
          <w:lang w:val="vi-VN"/>
        </w:rPr>
        <w:t>đ</w:t>
      </w:r>
      <w:r w:rsidR="00736C20" w:rsidRPr="00B37FE6">
        <w:rPr>
          <w:sz w:val="24"/>
          <w:szCs w:val="24"/>
          <w:lang w:val="en-US"/>
        </w:rPr>
        <w:t>unarodnom</w:t>
      </w:r>
      <w:r w:rsidR="00736C20" w:rsidRPr="00D06A6F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dogovoru</w:t>
      </w:r>
      <w:r w:rsidR="00736C20" w:rsidRPr="00D06A6F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da</w:t>
      </w:r>
      <w:r w:rsidR="00736C20" w:rsidRPr="00D06A6F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se</w:t>
      </w:r>
      <w:r w:rsidR="00736C20" w:rsidRPr="00D06A6F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ograni</w:t>
      </w:r>
      <w:r w:rsidR="00736C20" w:rsidRPr="00D06A6F">
        <w:rPr>
          <w:sz w:val="24"/>
          <w:szCs w:val="24"/>
        </w:rPr>
        <w:t>č</w:t>
      </w:r>
      <w:r w:rsidR="00736C20" w:rsidRPr="00B37FE6">
        <w:rPr>
          <w:sz w:val="24"/>
          <w:szCs w:val="24"/>
          <w:lang w:val="en-US"/>
        </w:rPr>
        <w:t>i</w:t>
      </w:r>
      <w:r w:rsidR="00736C20" w:rsidRPr="00D06A6F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globalno</w:t>
      </w:r>
      <w:r w:rsidR="00736C20" w:rsidRPr="00D06A6F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zagrijavanje</w:t>
      </w:r>
      <w:r w:rsidR="00736C20" w:rsidRPr="00D06A6F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do</w:t>
      </w:r>
      <w:r w:rsidR="00736C20" w:rsidRPr="00D06A6F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ispod</w:t>
      </w:r>
      <w:r w:rsidR="00736C20" w:rsidRPr="00D06A6F">
        <w:rPr>
          <w:sz w:val="24"/>
          <w:szCs w:val="24"/>
        </w:rPr>
        <w:t xml:space="preserve"> 2°</w:t>
      </w:r>
      <w:r w:rsidR="00736C20" w:rsidRPr="00B37FE6">
        <w:rPr>
          <w:sz w:val="24"/>
          <w:szCs w:val="24"/>
          <w:lang w:val="en-US"/>
        </w:rPr>
        <w:t>C</w:t>
      </w:r>
      <w:r w:rsidRPr="00D06A6F">
        <w:rPr>
          <w:sz w:val="24"/>
          <w:szCs w:val="24"/>
        </w:rPr>
        <w:t>. K</w:t>
      </w:r>
      <w:r w:rsidR="00736C20" w:rsidRPr="00B37FE6">
        <w:rPr>
          <w:sz w:val="24"/>
          <w:szCs w:val="24"/>
          <w:lang w:val="en-US"/>
        </w:rPr>
        <w:t>a</w:t>
      </w:r>
      <w:r w:rsidRPr="00B37FE6">
        <w:rPr>
          <w:sz w:val="24"/>
          <w:szCs w:val="24"/>
          <w:lang w:val="en-US"/>
        </w:rPr>
        <w:t>ko</w:t>
      </w:r>
      <w:r w:rsidRPr="004B41A6">
        <w:rPr>
          <w:sz w:val="24"/>
          <w:szCs w:val="24"/>
        </w:rPr>
        <w:t xml:space="preserve"> </w:t>
      </w:r>
      <w:r w:rsidRPr="00B37FE6">
        <w:rPr>
          <w:sz w:val="24"/>
          <w:szCs w:val="24"/>
          <w:lang w:val="en-US"/>
        </w:rPr>
        <w:t>bi</w:t>
      </w:r>
      <w:r w:rsidRPr="004B41A6">
        <w:rPr>
          <w:sz w:val="24"/>
          <w:szCs w:val="24"/>
        </w:rPr>
        <w:t xml:space="preserve"> </w:t>
      </w:r>
      <w:r w:rsidRPr="00B37FE6">
        <w:rPr>
          <w:sz w:val="24"/>
          <w:szCs w:val="24"/>
          <w:lang w:val="en-US"/>
        </w:rPr>
        <w:t>ostala</w:t>
      </w:r>
      <w:r w:rsidR="00736C20" w:rsidRPr="004B41A6">
        <w:rPr>
          <w:sz w:val="24"/>
          <w:szCs w:val="24"/>
        </w:rPr>
        <w:t xml:space="preserve"> </w:t>
      </w:r>
      <w:r w:rsidRPr="00B37FE6">
        <w:rPr>
          <w:sz w:val="24"/>
          <w:szCs w:val="24"/>
          <w:lang w:val="en-US"/>
        </w:rPr>
        <w:t>uspje</w:t>
      </w:r>
      <w:r w:rsidRPr="004B41A6">
        <w:rPr>
          <w:sz w:val="24"/>
          <w:szCs w:val="24"/>
        </w:rPr>
        <w:t>š</w:t>
      </w:r>
      <w:r w:rsidRPr="00B37FE6">
        <w:rPr>
          <w:sz w:val="24"/>
          <w:szCs w:val="24"/>
          <w:lang w:val="en-US"/>
        </w:rPr>
        <w:t>na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na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tom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putu</w:t>
      </w:r>
      <w:r w:rsidR="00736C20" w:rsidRPr="004B41A6">
        <w:rPr>
          <w:sz w:val="24"/>
          <w:szCs w:val="24"/>
        </w:rPr>
        <w:t xml:space="preserve">, </w:t>
      </w:r>
      <w:r w:rsidR="00736C20" w:rsidRPr="00B37FE6">
        <w:rPr>
          <w:bCs/>
          <w:sz w:val="24"/>
          <w:szCs w:val="24"/>
          <w:lang w:val="en-US"/>
        </w:rPr>
        <w:t>implicira</w:t>
      </w:r>
      <w:r w:rsidR="00736C20" w:rsidRPr="004B41A6">
        <w:rPr>
          <w:bCs/>
          <w:sz w:val="24"/>
          <w:szCs w:val="24"/>
        </w:rPr>
        <w:t xml:space="preserve"> </w:t>
      </w:r>
      <w:r w:rsidR="00736C20" w:rsidRPr="00B37FE6">
        <w:rPr>
          <w:bCs/>
          <w:sz w:val="24"/>
          <w:szCs w:val="24"/>
          <w:lang w:val="en-US"/>
        </w:rPr>
        <w:t>za</w:t>
      </w:r>
      <w:r w:rsidR="00736C20" w:rsidRPr="004B41A6">
        <w:rPr>
          <w:bCs/>
          <w:sz w:val="24"/>
          <w:szCs w:val="24"/>
        </w:rPr>
        <w:t xml:space="preserve"> </w:t>
      </w:r>
      <w:r w:rsidR="00736C20" w:rsidRPr="00B37FE6">
        <w:rPr>
          <w:bCs/>
          <w:sz w:val="24"/>
          <w:szCs w:val="24"/>
          <w:lang w:val="en-US"/>
        </w:rPr>
        <w:t>EU</w:t>
      </w:r>
      <w:r w:rsidR="00736C20" w:rsidRPr="004B41A6">
        <w:rPr>
          <w:bCs/>
          <w:sz w:val="24"/>
          <w:szCs w:val="24"/>
        </w:rPr>
        <w:t xml:space="preserve"> </w:t>
      </w:r>
      <w:r w:rsidR="00736C20" w:rsidRPr="00B37FE6">
        <w:rPr>
          <w:bCs/>
          <w:sz w:val="24"/>
          <w:szCs w:val="24"/>
          <w:lang w:val="en-US"/>
        </w:rPr>
        <w:t>do</w:t>
      </w:r>
      <w:r w:rsidR="00736C20" w:rsidRPr="004B41A6">
        <w:rPr>
          <w:bCs/>
          <w:sz w:val="24"/>
          <w:szCs w:val="24"/>
        </w:rPr>
        <w:t xml:space="preserve"> 2030</w:t>
      </w:r>
      <w:r w:rsidRPr="004B41A6">
        <w:rPr>
          <w:bCs/>
          <w:sz w:val="24"/>
          <w:szCs w:val="24"/>
        </w:rPr>
        <w:t xml:space="preserve"> </w:t>
      </w:r>
      <w:r w:rsidRPr="00B37FE6">
        <w:rPr>
          <w:bCs/>
          <w:sz w:val="24"/>
          <w:szCs w:val="24"/>
          <w:lang w:val="en-US"/>
        </w:rPr>
        <w:t>sljede</w:t>
      </w:r>
      <w:r w:rsidR="00B37FE6" w:rsidRPr="004B41A6">
        <w:rPr>
          <w:bCs/>
          <w:sz w:val="24"/>
          <w:szCs w:val="24"/>
        </w:rPr>
        <w:t>ć</w:t>
      </w:r>
      <w:r w:rsidRPr="00B37FE6">
        <w:rPr>
          <w:bCs/>
          <w:sz w:val="24"/>
          <w:szCs w:val="24"/>
          <w:lang w:val="en-US"/>
        </w:rPr>
        <w:t>e</w:t>
      </w:r>
      <w:r w:rsidRPr="004B41A6">
        <w:rPr>
          <w:bCs/>
          <w:sz w:val="24"/>
          <w:szCs w:val="24"/>
        </w:rPr>
        <w:t xml:space="preserve"> </w:t>
      </w:r>
      <w:r w:rsidRPr="00B37FE6">
        <w:rPr>
          <w:bCs/>
          <w:sz w:val="24"/>
          <w:szCs w:val="24"/>
          <w:lang w:val="en-US"/>
        </w:rPr>
        <w:t>ciljeve</w:t>
      </w:r>
      <w:r w:rsidR="005B048D" w:rsidRPr="004B41A6">
        <w:rPr>
          <w:bCs/>
          <w:sz w:val="24"/>
          <w:szCs w:val="24"/>
        </w:rPr>
        <w:t xml:space="preserve"> ([1], </w:t>
      </w:r>
      <w:r w:rsidR="005B048D" w:rsidRPr="00B37FE6">
        <w:rPr>
          <w:bCs/>
          <w:sz w:val="24"/>
          <w:szCs w:val="24"/>
          <w:lang w:val="en-US"/>
        </w:rPr>
        <w:t>str</w:t>
      </w:r>
      <w:r w:rsidR="005B048D" w:rsidRPr="004B41A6">
        <w:rPr>
          <w:bCs/>
          <w:sz w:val="24"/>
          <w:szCs w:val="24"/>
        </w:rPr>
        <w:t>. 2)</w:t>
      </w:r>
      <w:r w:rsidR="00736C20" w:rsidRPr="004B41A6">
        <w:rPr>
          <w:b/>
          <w:bCs/>
          <w:sz w:val="24"/>
          <w:szCs w:val="24"/>
        </w:rPr>
        <w:t>:</w:t>
      </w:r>
      <w:r w:rsidR="00736C20" w:rsidRPr="004B41A6">
        <w:rPr>
          <w:sz w:val="24"/>
          <w:szCs w:val="24"/>
        </w:rPr>
        <w:t xml:space="preserve"> </w:t>
      </w:r>
      <w:r w:rsidR="006C019C" w:rsidRPr="004B41A6">
        <w:rPr>
          <w:sz w:val="24"/>
          <w:szCs w:val="24"/>
        </w:rPr>
        <w:t xml:space="preserve">(1) </w:t>
      </w:r>
      <w:r w:rsidR="00CA5115" w:rsidRPr="00B37FE6">
        <w:rPr>
          <w:bCs/>
          <w:sz w:val="24"/>
          <w:szCs w:val="24"/>
          <w:lang w:val="en-US"/>
        </w:rPr>
        <w:t>Smanjiti</w:t>
      </w:r>
      <w:r w:rsidR="00CA5115" w:rsidRPr="004B41A6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emisije</w:t>
      </w:r>
      <w:r w:rsidR="00CA5115" w:rsidRPr="004B41A6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za</w:t>
      </w:r>
      <w:r w:rsidR="00CA5115" w:rsidRPr="004B41A6">
        <w:rPr>
          <w:bCs/>
          <w:sz w:val="24"/>
          <w:szCs w:val="24"/>
        </w:rPr>
        <w:t xml:space="preserve"> 40%</w:t>
      </w:r>
      <w:r w:rsidR="006C019C" w:rsidRPr="004B41A6">
        <w:rPr>
          <w:bCs/>
          <w:sz w:val="24"/>
          <w:szCs w:val="24"/>
        </w:rPr>
        <w:t>; (2)</w:t>
      </w:r>
      <w:r w:rsidR="006C019C" w:rsidRPr="004B41A6">
        <w:rPr>
          <w:b/>
          <w:bCs/>
          <w:sz w:val="24"/>
          <w:szCs w:val="24"/>
        </w:rPr>
        <w:t xml:space="preserve"> </w:t>
      </w:r>
      <w:r w:rsidR="00CA5115" w:rsidRPr="00B37FE6">
        <w:rPr>
          <w:sz w:val="24"/>
          <w:szCs w:val="24"/>
          <w:lang w:val="en-US"/>
        </w:rPr>
        <w:t>Pove</w:t>
      </w:r>
      <w:r w:rsidR="00CA5115" w:rsidRPr="004B41A6">
        <w:rPr>
          <w:sz w:val="24"/>
          <w:szCs w:val="24"/>
        </w:rPr>
        <w:t>ć</w:t>
      </w:r>
      <w:r w:rsidR="00CA5115" w:rsidRPr="00B37FE6">
        <w:rPr>
          <w:sz w:val="24"/>
          <w:szCs w:val="24"/>
          <w:lang w:val="en-US"/>
        </w:rPr>
        <w:t>ati</w:t>
      </w:r>
      <w:r w:rsidR="00CA5115" w:rsidRPr="004B41A6">
        <w:rPr>
          <w:sz w:val="24"/>
          <w:szCs w:val="24"/>
        </w:rPr>
        <w:t xml:space="preserve"> </w:t>
      </w:r>
      <w:r w:rsidR="00CA5115" w:rsidRPr="00B37FE6">
        <w:rPr>
          <w:sz w:val="24"/>
          <w:szCs w:val="24"/>
          <w:lang w:val="en-US"/>
        </w:rPr>
        <w:t>udio</w:t>
      </w:r>
      <w:r w:rsidR="00CA5115" w:rsidRPr="004B41A6">
        <w:rPr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obnovljive</w:t>
      </w:r>
      <w:r w:rsidR="00CA5115" w:rsidRPr="004B41A6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energije</w:t>
      </w:r>
      <w:r w:rsidR="00CA5115" w:rsidRPr="004B41A6">
        <w:rPr>
          <w:sz w:val="24"/>
          <w:szCs w:val="24"/>
        </w:rPr>
        <w:t xml:space="preserve">, </w:t>
      </w:r>
      <w:r w:rsidR="00CA5115" w:rsidRPr="00B37FE6">
        <w:rPr>
          <w:sz w:val="24"/>
          <w:szCs w:val="24"/>
          <w:lang w:val="en-US"/>
        </w:rPr>
        <w:t>pobolj</w:t>
      </w:r>
      <w:r w:rsidR="00CA5115" w:rsidRPr="004B41A6">
        <w:rPr>
          <w:sz w:val="24"/>
          <w:szCs w:val="24"/>
        </w:rPr>
        <w:t>š</w:t>
      </w:r>
      <w:r w:rsidR="00CA5115" w:rsidRPr="00B37FE6">
        <w:rPr>
          <w:sz w:val="24"/>
          <w:szCs w:val="24"/>
          <w:lang w:val="en-US"/>
        </w:rPr>
        <w:t>ati</w:t>
      </w:r>
      <w:r w:rsidR="00CA5115" w:rsidRPr="004B41A6">
        <w:rPr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energetsku</w:t>
      </w:r>
      <w:r w:rsidR="00CA5115" w:rsidRPr="004B41A6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u</w:t>
      </w:r>
      <w:r w:rsidR="00CA5115" w:rsidRPr="004B41A6">
        <w:rPr>
          <w:bCs/>
          <w:sz w:val="24"/>
          <w:szCs w:val="24"/>
        </w:rPr>
        <w:t>č</w:t>
      </w:r>
      <w:r w:rsidR="00CA5115" w:rsidRPr="00B37FE6">
        <w:rPr>
          <w:bCs/>
          <w:sz w:val="24"/>
          <w:szCs w:val="24"/>
          <w:lang w:val="en-US"/>
        </w:rPr>
        <w:t>inkovitost</w:t>
      </w:r>
      <w:r w:rsidR="00CA5115" w:rsidRPr="004B41A6">
        <w:rPr>
          <w:bCs/>
          <w:sz w:val="24"/>
          <w:szCs w:val="24"/>
        </w:rPr>
        <w:t xml:space="preserve"> </w:t>
      </w:r>
      <w:r w:rsidR="00CA5115" w:rsidRPr="00B37FE6">
        <w:rPr>
          <w:sz w:val="24"/>
          <w:szCs w:val="24"/>
          <w:lang w:val="en-US"/>
        </w:rPr>
        <w:t>i</w:t>
      </w:r>
      <w:r w:rsidR="00CA5115" w:rsidRPr="004B41A6">
        <w:rPr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energetske</w:t>
      </w:r>
      <w:r w:rsidR="00CA5115" w:rsidRPr="004B41A6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infrastrukture</w:t>
      </w:r>
      <w:r w:rsidR="006C019C" w:rsidRPr="00B37FE6">
        <w:rPr>
          <w:bCs/>
          <w:sz w:val="24"/>
          <w:szCs w:val="24"/>
          <w:lang w:val="en-US"/>
        </w:rPr>
        <w:t> </w:t>
      </w:r>
      <w:r w:rsidR="006C019C" w:rsidRPr="004B41A6">
        <w:rPr>
          <w:bCs/>
          <w:sz w:val="24"/>
          <w:szCs w:val="24"/>
        </w:rPr>
        <w:t xml:space="preserve">; (3) </w:t>
      </w:r>
      <w:r w:rsidR="00CA5115" w:rsidRPr="00B37FE6">
        <w:rPr>
          <w:bCs/>
          <w:sz w:val="24"/>
          <w:szCs w:val="24"/>
          <w:lang w:val="en-US"/>
        </w:rPr>
        <w:t>Udio</w:t>
      </w:r>
      <w:r w:rsidR="00CA5115" w:rsidRPr="004B41A6">
        <w:rPr>
          <w:b/>
          <w:bCs/>
          <w:sz w:val="24"/>
          <w:szCs w:val="24"/>
        </w:rPr>
        <w:t xml:space="preserve"> </w:t>
      </w:r>
      <w:r w:rsidR="00EC76C1" w:rsidRPr="00B37FE6">
        <w:rPr>
          <w:bCs/>
          <w:sz w:val="24"/>
          <w:szCs w:val="24"/>
          <w:lang w:val="en-US"/>
        </w:rPr>
        <w:t>obnovljivih</w:t>
      </w:r>
      <w:r w:rsidR="00EC76C1" w:rsidRPr="004B41A6">
        <w:rPr>
          <w:bCs/>
          <w:sz w:val="24"/>
          <w:szCs w:val="24"/>
        </w:rPr>
        <w:t xml:space="preserve"> </w:t>
      </w:r>
      <w:r w:rsidR="00EC76C1" w:rsidRPr="00B37FE6">
        <w:rPr>
          <w:bCs/>
          <w:sz w:val="24"/>
          <w:szCs w:val="24"/>
          <w:lang w:val="en-US"/>
        </w:rPr>
        <w:t>pove</w:t>
      </w:r>
      <w:r w:rsidR="00EC76C1" w:rsidRPr="004B41A6">
        <w:rPr>
          <w:bCs/>
          <w:sz w:val="24"/>
          <w:szCs w:val="24"/>
        </w:rPr>
        <w:t>ć</w:t>
      </w:r>
      <w:r w:rsidR="00EC76C1" w:rsidRPr="00B37FE6">
        <w:rPr>
          <w:bCs/>
          <w:sz w:val="24"/>
          <w:szCs w:val="24"/>
          <w:lang w:val="en-US"/>
        </w:rPr>
        <w:t>ati</w:t>
      </w:r>
      <w:r w:rsidR="00EC76C1" w:rsidRPr="004B41A6">
        <w:rPr>
          <w:bCs/>
          <w:sz w:val="24"/>
          <w:szCs w:val="24"/>
        </w:rPr>
        <w:t xml:space="preserve"> </w:t>
      </w:r>
      <w:r w:rsidR="00EC76C1" w:rsidRPr="00B37FE6">
        <w:rPr>
          <w:bCs/>
          <w:sz w:val="24"/>
          <w:szCs w:val="24"/>
          <w:lang w:val="en-US"/>
        </w:rPr>
        <w:t>na</w:t>
      </w:r>
      <w:r w:rsidR="00EC76C1" w:rsidRPr="004B41A6">
        <w:rPr>
          <w:bCs/>
          <w:sz w:val="24"/>
          <w:szCs w:val="24"/>
        </w:rPr>
        <w:t xml:space="preserve"> </w:t>
      </w:r>
      <w:r w:rsidR="00CA5115" w:rsidRPr="004B41A6">
        <w:rPr>
          <w:bCs/>
          <w:sz w:val="24"/>
          <w:szCs w:val="24"/>
        </w:rPr>
        <w:t>30%</w:t>
      </w:r>
      <w:r w:rsidR="006C019C" w:rsidRPr="004B41A6">
        <w:rPr>
          <w:bCs/>
          <w:sz w:val="24"/>
          <w:szCs w:val="24"/>
        </w:rPr>
        <w:t xml:space="preserve">; (4) </w:t>
      </w:r>
      <w:r w:rsidR="006C019C" w:rsidRPr="00B37FE6">
        <w:rPr>
          <w:bCs/>
          <w:sz w:val="24"/>
          <w:szCs w:val="24"/>
          <w:lang w:val="en-US"/>
        </w:rPr>
        <w:t>Ulo</w:t>
      </w:r>
      <w:r w:rsidR="00B37FE6" w:rsidRPr="004B41A6">
        <w:rPr>
          <w:bCs/>
          <w:sz w:val="24"/>
          <w:szCs w:val="24"/>
        </w:rPr>
        <w:t>ž</w:t>
      </w:r>
      <w:r w:rsidR="006C019C" w:rsidRPr="00B37FE6">
        <w:rPr>
          <w:bCs/>
          <w:sz w:val="24"/>
          <w:szCs w:val="24"/>
          <w:lang w:val="en-US"/>
        </w:rPr>
        <w:t>iti</w:t>
      </w:r>
      <w:r w:rsidR="006C019C" w:rsidRPr="004B41A6">
        <w:rPr>
          <w:bCs/>
          <w:sz w:val="24"/>
          <w:szCs w:val="24"/>
        </w:rPr>
        <w:t xml:space="preserve"> </w:t>
      </w:r>
      <w:r w:rsidR="006C019C" w:rsidRPr="00B37FE6">
        <w:rPr>
          <w:bCs/>
          <w:sz w:val="24"/>
          <w:szCs w:val="24"/>
          <w:lang w:val="en-US"/>
        </w:rPr>
        <w:t>z</w:t>
      </w:r>
      <w:r w:rsidR="00CA5115" w:rsidRPr="00B37FE6">
        <w:rPr>
          <w:bCs/>
          <w:sz w:val="24"/>
          <w:szCs w:val="24"/>
          <w:lang w:val="en-US"/>
        </w:rPr>
        <w:t>na</w:t>
      </w:r>
      <w:r w:rsidR="00CA5115" w:rsidRPr="004B41A6">
        <w:rPr>
          <w:bCs/>
          <w:sz w:val="24"/>
          <w:szCs w:val="24"/>
        </w:rPr>
        <w:t>č</w:t>
      </w:r>
      <w:r w:rsidR="00CA5115" w:rsidRPr="00B37FE6">
        <w:rPr>
          <w:bCs/>
          <w:sz w:val="24"/>
          <w:szCs w:val="24"/>
          <w:lang w:val="en-US"/>
        </w:rPr>
        <w:t>ajne</w:t>
      </w:r>
      <w:r w:rsidR="00CA5115" w:rsidRPr="004B41A6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investicije</w:t>
      </w:r>
      <w:r w:rsidR="00CA5115" w:rsidRPr="004B41A6">
        <w:rPr>
          <w:b/>
          <w:bCs/>
          <w:sz w:val="24"/>
          <w:szCs w:val="24"/>
        </w:rPr>
        <w:t xml:space="preserve"> </w:t>
      </w:r>
      <w:r w:rsidR="00CA5115" w:rsidRPr="00B37FE6">
        <w:rPr>
          <w:sz w:val="24"/>
          <w:szCs w:val="24"/>
          <w:lang w:val="en-US"/>
        </w:rPr>
        <w:t>u</w:t>
      </w:r>
      <w:r w:rsidR="00CA5115" w:rsidRPr="004B41A6">
        <w:rPr>
          <w:sz w:val="24"/>
          <w:szCs w:val="24"/>
        </w:rPr>
        <w:t xml:space="preserve"> </w:t>
      </w:r>
      <w:r w:rsidR="00CA5115" w:rsidRPr="00B37FE6">
        <w:rPr>
          <w:sz w:val="24"/>
          <w:szCs w:val="24"/>
          <w:lang w:val="en-US"/>
        </w:rPr>
        <w:t>modernizaciju</w:t>
      </w:r>
      <w:r w:rsidR="00CA5115" w:rsidRPr="004B41A6">
        <w:rPr>
          <w:sz w:val="24"/>
          <w:szCs w:val="24"/>
        </w:rPr>
        <w:t xml:space="preserve"> </w:t>
      </w:r>
      <w:r w:rsidR="00CA5115" w:rsidRPr="00B37FE6">
        <w:rPr>
          <w:sz w:val="24"/>
          <w:szCs w:val="24"/>
          <w:lang w:val="en-US"/>
        </w:rPr>
        <w:t>energetskog</w:t>
      </w:r>
      <w:r w:rsidR="00CA5115" w:rsidRPr="004B41A6">
        <w:rPr>
          <w:sz w:val="24"/>
          <w:szCs w:val="24"/>
        </w:rPr>
        <w:t xml:space="preserve"> </w:t>
      </w:r>
      <w:r w:rsidR="00CA5115" w:rsidRPr="00B37FE6">
        <w:rPr>
          <w:sz w:val="24"/>
          <w:szCs w:val="24"/>
          <w:lang w:val="en-US"/>
        </w:rPr>
        <w:t>sustava</w:t>
      </w:r>
      <w:r w:rsidR="00CA5115" w:rsidRPr="004B41A6">
        <w:rPr>
          <w:sz w:val="24"/>
          <w:szCs w:val="24"/>
        </w:rPr>
        <w:t xml:space="preserve">, </w:t>
      </w:r>
      <w:r w:rsidR="00B37FE6">
        <w:rPr>
          <w:sz w:val="24"/>
          <w:szCs w:val="24"/>
          <w:lang w:val="en-US"/>
        </w:rPr>
        <w:t>koja</w:t>
      </w:r>
      <w:r w:rsidR="00B37FE6" w:rsidRPr="004B41A6">
        <w:rPr>
          <w:sz w:val="24"/>
          <w:szCs w:val="24"/>
        </w:rPr>
        <w:t xml:space="preserve"> </w:t>
      </w:r>
      <w:r w:rsidR="00B37FE6">
        <w:rPr>
          <w:sz w:val="24"/>
          <w:szCs w:val="24"/>
          <w:lang w:val="en-US"/>
        </w:rPr>
        <w:t>je</w:t>
      </w:r>
      <w:r w:rsidR="00B37FE6" w:rsidRPr="004B41A6">
        <w:rPr>
          <w:sz w:val="24"/>
          <w:szCs w:val="24"/>
        </w:rPr>
        <w:t xml:space="preserve"> </w:t>
      </w:r>
      <w:r w:rsidR="00B37FE6">
        <w:rPr>
          <w:sz w:val="24"/>
          <w:szCs w:val="24"/>
          <w:lang w:val="en-US"/>
        </w:rPr>
        <w:t>potrebna</w:t>
      </w:r>
      <w:r w:rsidR="00B37FE6" w:rsidRPr="004B41A6">
        <w:rPr>
          <w:sz w:val="24"/>
          <w:szCs w:val="24"/>
        </w:rPr>
        <w:t xml:space="preserve"> </w:t>
      </w:r>
      <w:r w:rsidR="00CA5115" w:rsidRPr="00B37FE6">
        <w:rPr>
          <w:sz w:val="24"/>
          <w:szCs w:val="24"/>
          <w:lang w:val="en-US"/>
        </w:rPr>
        <w:t>bez</w:t>
      </w:r>
      <w:r w:rsidR="00CA5115" w:rsidRPr="004B41A6">
        <w:rPr>
          <w:sz w:val="24"/>
          <w:szCs w:val="24"/>
        </w:rPr>
        <w:t xml:space="preserve"> </w:t>
      </w:r>
      <w:r w:rsidR="00CA5115" w:rsidRPr="00B37FE6">
        <w:rPr>
          <w:sz w:val="24"/>
          <w:szCs w:val="24"/>
          <w:lang w:val="en-US"/>
        </w:rPr>
        <w:t>obzira</w:t>
      </w:r>
      <w:r w:rsidR="00CA5115" w:rsidRPr="004B41A6">
        <w:rPr>
          <w:sz w:val="24"/>
          <w:szCs w:val="24"/>
        </w:rPr>
        <w:t xml:space="preserve"> </w:t>
      </w:r>
      <w:r w:rsidR="00CA5115" w:rsidRPr="00B37FE6">
        <w:rPr>
          <w:sz w:val="24"/>
          <w:szCs w:val="24"/>
          <w:lang w:val="en-US"/>
        </w:rPr>
        <w:t>na</w:t>
      </w:r>
      <w:r w:rsidR="00CA5115" w:rsidRPr="004B41A6">
        <w:rPr>
          <w:sz w:val="24"/>
          <w:szCs w:val="24"/>
        </w:rPr>
        <w:t xml:space="preserve"> </w:t>
      </w:r>
      <w:r w:rsidR="00CA5115" w:rsidRPr="00B37FE6">
        <w:rPr>
          <w:sz w:val="24"/>
          <w:szCs w:val="24"/>
          <w:lang w:val="en-US"/>
        </w:rPr>
        <w:t>stupanj</w:t>
      </w:r>
      <w:r w:rsidR="00CA5115" w:rsidRPr="004B41A6">
        <w:rPr>
          <w:sz w:val="24"/>
          <w:szCs w:val="24"/>
        </w:rPr>
        <w:t xml:space="preserve"> </w:t>
      </w:r>
      <w:r w:rsidR="00CA5115" w:rsidRPr="00B37FE6">
        <w:rPr>
          <w:sz w:val="24"/>
          <w:szCs w:val="24"/>
          <w:lang w:val="en-US"/>
        </w:rPr>
        <w:t>dekarbonizacije</w:t>
      </w:r>
      <w:r w:rsidR="00CA5115" w:rsidRPr="004B41A6">
        <w:rPr>
          <w:sz w:val="24"/>
          <w:szCs w:val="24"/>
        </w:rPr>
        <w:t xml:space="preserve">, </w:t>
      </w:r>
      <w:r w:rsidR="006C019C" w:rsidRPr="00B37FE6">
        <w:rPr>
          <w:sz w:val="24"/>
          <w:szCs w:val="24"/>
          <w:lang w:val="en-US"/>
        </w:rPr>
        <w:t>jer</w:t>
      </w:r>
      <w:r w:rsidR="00CA5115" w:rsidRPr="004B41A6">
        <w:rPr>
          <w:sz w:val="24"/>
          <w:szCs w:val="24"/>
        </w:rPr>
        <w:t xml:space="preserve"> ć</w:t>
      </w:r>
      <w:r w:rsidR="00CA5115" w:rsidRPr="00B37FE6">
        <w:rPr>
          <w:sz w:val="24"/>
          <w:szCs w:val="24"/>
          <w:lang w:val="en-US"/>
        </w:rPr>
        <w:t>e</w:t>
      </w:r>
      <w:r w:rsidR="006C019C" w:rsidRPr="004B41A6">
        <w:rPr>
          <w:sz w:val="24"/>
          <w:szCs w:val="24"/>
        </w:rPr>
        <w:t xml:space="preserve"> </w:t>
      </w:r>
      <w:r w:rsidR="006C019C" w:rsidRPr="00B37FE6">
        <w:rPr>
          <w:sz w:val="24"/>
          <w:szCs w:val="24"/>
          <w:lang w:val="en-US"/>
        </w:rPr>
        <w:t>to</w:t>
      </w:r>
      <w:r w:rsidR="006C019C" w:rsidRPr="004B41A6">
        <w:rPr>
          <w:sz w:val="24"/>
          <w:szCs w:val="24"/>
        </w:rPr>
        <w:t xml:space="preserve"> </w:t>
      </w:r>
      <w:r w:rsidR="006C019C" w:rsidRPr="00B37FE6">
        <w:rPr>
          <w:sz w:val="24"/>
          <w:szCs w:val="24"/>
          <w:lang w:val="en-US"/>
        </w:rPr>
        <w:t>imati</w:t>
      </w:r>
      <w:r w:rsidR="00CA5115" w:rsidRPr="004B41A6">
        <w:rPr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zna</w:t>
      </w:r>
      <w:r w:rsidR="00CA5115" w:rsidRPr="004B41A6">
        <w:rPr>
          <w:bCs/>
          <w:sz w:val="24"/>
          <w:szCs w:val="24"/>
        </w:rPr>
        <w:t>č</w:t>
      </w:r>
      <w:r w:rsidR="00CA5115" w:rsidRPr="00B37FE6">
        <w:rPr>
          <w:bCs/>
          <w:sz w:val="24"/>
          <w:szCs w:val="24"/>
          <w:lang w:val="en-US"/>
        </w:rPr>
        <w:t>ajan</w:t>
      </w:r>
      <w:r w:rsidR="00CA5115" w:rsidRPr="004B41A6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u</w:t>
      </w:r>
      <w:r w:rsidR="00CA5115" w:rsidRPr="004B41A6">
        <w:rPr>
          <w:bCs/>
          <w:sz w:val="24"/>
          <w:szCs w:val="24"/>
        </w:rPr>
        <w:t>č</w:t>
      </w:r>
      <w:r w:rsidR="00CA5115" w:rsidRPr="00B37FE6">
        <w:rPr>
          <w:bCs/>
          <w:sz w:val="24"/>
          <w:szCs w:val="24"/>
          <w:lang w:val="en-US"/>
        </w:rPr>
        <w:t>inak</w:t>
      </w:r>
      <w:r w:rsidR="00CA5115" w:rsidRPr="004B41A6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na</w:t>
      </w:r>
      <w:r w:rsidR="00CA5115" w:rsidRPr="004B41A6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cijenu</w:t>
      </w:r>
      <w:r w:rsidR="00CA5115" w:rsidRPr="004B41A6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energije</w:t>
      </w:r>
      <w:r w:rsidR="00CA5115" w:rsidRPr="004B41A6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u</w:t>
      </w:r>
      <w:r w:rsidR="00CA5115" w:rsidRPr="004B41A6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razdoblju</w:t>
      </w:r>
      <w:r w:rsidR="00CA5115" w:rsidRPr="004B41A6">
        <w:rPr>
          <w:bCs/>
          <w:sz w:val="24"/>
          <w:szCs w:val="24"/>
        </w:rPr>
        <w:t xml:space="preserve"> </w:t>
      </w:r>
      <w:r w:rsidR="00CA5115" w:rsidRPr="00B37FE6">
        <w:rPr>
          <w:sz w:val="24"/>
          <w:szCs w:val="24"/>
          <w:lang w:val="en-US"/>
        </w:rPr>
        <w:t>do</w:t>
      </w:r>
      <w:r w:rsidR="00CA5115" w:rsidRPr="004B41A6">
        <w:rPr>
          <w:sz w:val="24"/>
          <w:szCs w:val="24"/>
        </w:rPr>
        <w:t xml:space="preserve"> 2030. </w:t>
      </w:r>
    </w:p>
    <w:p w:rsidR="00BC5C12" w:rsidRPr="004B41A6" w:rsidRDefault="006C019C" w:rsidP="000A2E72">
      <w:pPr>
        <w:jc w:val="both"/>
        <w:rPr>
          <w:sz w:val="24"/>
          <w:szCs w:val="24"/>
        </w:rPr>
      </w:pPr>
      <w:r w:rsidRPr="00B37FE6">
        <w:rPr>
          <w:bCs/>
          <w:sz w:val="24"/>
          <w:szCs w:val="24"/>
          <w:lang w:val="en-US"/>
        </w:rPr>
        <w:t>Predlo</w:t>
      </w:r>
      <w:r w:rsidR="00B37FE6" w:rsidRPr="004B41A6">
        <w:rPr>
          <w:bCs/>
          <w:sz w:val="24"/>
          <w:szCs w:val="24"/>
        </w:rPr>
        <w:t>ž</w:t>
      </w:r>
      <w:r w:rsidRPr="00B37FE6">
        <w:rPr>
          <w:bCs/>
          <w:sz w:val="24"/>
          <w:szCs w:val="24"/>
          <w:lang w:val="en-US"/>
        </w:rPr>
        <w:t>eni</w:t>
      </w:r>
      <w:r w:rsidRPr="004B41A6">
        <w:rPr>
          <w:bCs/>
          <w:sz w:val="24"/>
          <w:szCs w:val="24"/>
        </w:rPr>
        <w:t xml:space="preserve"> </w:t>
      </w:r>
      <w:r w:rsidRPr="00B37FE6">
        <w:rPr>
          <w:bCs/>
          <w:sz w:val="24"/>
          <w:szCs w:val="24"/>
          <w:lang w:val="en-US"/>
        </w:rPr>
        <w:t>o</w:t>
      </w:r>
      <w:r w:rsidR="00CA5115" w:rsidRPr="00B37FE6">
        <w:rPr>
          <w:bCs/>
          <w:sz w:val="24"/>
          <w:szCs w:val="24"/>
          <w:lang w:val="en-US"/>
        </w:rPr>
        <w:t>kvir</w:t>
      </w:r>
      <w:r w:rsidR="00CA5115" w:rsidRPr="004B41A6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za</w:t>
      </w:r>
      <w:r w:rsidR="00CA5115" w:rsidRPr="004B41A6">
        <w:rPr>
          <w:bCs/>
          <w:sz w:val="24"/>
          <w:szCs w:val="24"/>
        </w:rPr>
        <w:t xml:space="preserve"> 2030 </w:t>
      </w:r>
      <w:r w:rsidR="00CA5115" w:rsidRPr="00B37FE6">
        <w:rPr>
          <w:bCs/>
          <w:sz w:val="24"/>
          <w:szCs w:val="24"/>
          <w:lang w:val="en-US"/>
        </w:rPr>
        <w:t>odraz</w:t>
      </w:r>
      <w:r w:rsidR="00CA5115" w:rsidRPr="004B41A6">
        <w:rPr>
          <w:bCs/>
          <w:sz w:val="24"/>
          <w:szCs w:val="24"/>
        </w:rPr>
        <w:t xml:space="preserve"> </w:t>
      </w:r>
      <w:r w:rsidRPr="00B37FE6">
        <w:rPr>
          <w:bCs/>
          <w:sz w:val="24"/>
          <w:szCs w:val="24"/>
          <w:lang w:val="en-US"/>
        </w:rPr>
        <w:t>je</w:t>
      </w:r>
      <w:r w:rsidRPr="004B41A6">
        <w:rPr>
          <w:bCs/>
          <w:sz w:val="24"/>
          <w:szCs w:val="24"/>
        </w:rPr>
        <w:t xml:space="preserve"> </w:t>
      </w:r>
      <w:r w:rsidRPr="00B37FE6">
        <w:rPr>
          <w:bCs/>
          <w:sz w:val="24"/>
          <w:szCs w:val="24"/>
          <w:lang w:val="en-US"/>
        </w:rPr>
        <w:t>i</w:t>
      </w:r>
      <w:r w:rsidRPr="004B41A6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zna</w:t>
      </w:r>
      <w:r w:rsidR="00CA5115" w:rsidRPr="004B41A6">
        <w:rPr>
          <w:bCs/>
          <w:sz w:val="24"/>
          <w:szCs w:val="24"/>
        </w:rPr>
        <w:t>č</w:t>
      </w:r>
      <w:r w:rsidR="00CA5115" w:rsidRPr="00B37FE6">
        <w:rPr>
          <w:bCs/>
          <w:sz w:val="24"/>
          <w:szCs w:val="24"/>
          <w:lang w:val="en-US"/>
        </w:rPr>
        <w:t>ajnih</w:t>
      </w:r>
      <w:r w:rsidR="00CA5115" w:rsidRPr="004B41A6">
        <w:rPr>
          <w:bCs/>
          <w:sz w:val="24"/>
          <w:szCs w:val="24"/>
        </w:rPr>
        <w:t xml:space="preserve"> </w:t>
      </w:r>
      <w:r w:rsidR="00CA5115" w:rsidRPr="00B37FE6">
        <w:rPr>
          <w:bCs/>
          <w:sz w:val="24"/>
          <w:szCs w:val="24"/>
          <w:lang w:val="en-US"/>
        </w:rPr>
        <w:t>promjena</w:t>
      </w:r>
      <w:r w:rsidRPr="004B41A6">
        <w:rPr>
          <w:bCs/>
          <w:sz w:val="24"/>
          <w:szCs w:val="24"/>
        </w:rPr>
        <w:t xml:space="preserve"> </w:t>
      </w:r>
      <w:r w:rsidRPr="00B37FE6">
        <w:rPr>
          <w:bCs/>
          <w:sz w:val="24"/>
          <w:szCs w:val="24"/>
          <w:lang w:val="en-US"/>
        </w:rPr>
        <w:t>kojih</w:t>
      </w:r>
      <w:r w:rsidRPr="004B41A6">
        <w:rPr>
          <w:bCs/>
          <w:sz w:val="24"/>
          <w:szCs w:val="24"/>
        </w:rPr>
        <w:t xml:space="preserve"> </w:t>
      </w:r>
      <w:r w:rsidRPr="00B37FE6">
        <w:rPr>
          <w:bCs/>
          <w:sz w:val="24"/>
          <w:szCs w:val="24"/>
          <w:lang w:val="en-US"/>
        </w:rPr>
        <w:t>smo</w:t>
      </w:r>
      <w:r w:rsidRPr="004B41A6">
        <w:rPr>
          <w:bCs/>
          <w:sz w:val="24"/>
          <w:szCs w:val="24"/>
        </w:rPr>
        <w:t xml:space="preserve"> </w:t>
      </w:r>
      <w:r w:rsidRPr="00B37FE6">
        <w:rPr>
          <w:bCs/>
          <w:sz w:val="24"/>
          <w:szCs w:val="24"/>
          <w:lang w:val="en-US"/>
        </w:rPr>
        <w:t>o</w:t>
      </w:r>
      <w:r w:rsidR="00B37FE6" w:rsidRPr="004B41A6">
        <w:rPr>
          <w:bCs/>
          <w:sz w:val="24"/>
          <w:szCs w:val="24"/>
        </w:rPr>
        <w:t>č</w:t>
      </w:r>
      <w:r w:rsidRPr="00B37FE6">
        <w:rPr>
          <w:bCs/>
          <w:sz w:val="24"/>
          <w:szCs w:val="24"/>
          <w:lang w:val="en-US"/>
        </w:rPr>
        <w:t>evidci</w:t>
      </w:r>
      <w:r w:rsidRPr="004B41A6">
        <w:rPr>
          <w:bCs/>
          <w:sz w:val="24"/>
          <w:szCs w:val="24"/>
        </w:rPr>
        <w:t>: (1)</w:t>
      </w:r>
      <w:r w:rsidR="001E3F1C" w:rsidRPr="00B37FE6">
        <w:rPr>
          <w:bCs/>
          <w:sz w:val="24"/>
          <w:szCs w:val="24"/>
          <w:lang w:val="en-US"/>
        </w:rPr>
        <w:t>Osje</w:t>
      </w:r>
      <w:r w:rsidR="00B37FE6" w:rsidRPr="004B41A6">
        <w:rPr>
          <w:bCs/>
          <w:sz w:val="24"/>
          <w:szCs w:val="24"/>
        </w:rPr>
        <w:t>ć</w:t>
      </w:r>
      <w:r w:rsidR="001E3F1C" w:rsidRPr="00B37FE6">
        <w:rPr>
          <w:bCs/>
          <w:sz w:val="24"/>
          <w:szCs w:val="24"/>
          <w:lang w:val="en-US"/>
        </w:rPr>
        <w:t>aju</w:t>
      </w:r>
      <w:r w:rsidR="001E3F1C" w:rsidRPr="004B41A6">
        <w:rPr>
          <w:bCs/>
          <w:sz w:val="24"/>
          <w:szCs w:val="24"/>
        </w:rPr>
        <w:t xml:space="preserve"> </w:t>
      </w:r>
      <w:r w:rsidR="001E3F1C" w:rsidRPr="00B37FE6">
        <w:rPr>
          <w:bCs/>
          <w:sz w:val="24"/>
          <w:szCs w:val="24"/>
          <w:lang w:val="en-US"/>
        </w:rPr>
        <w:t>se</w:t>
      </w:r>
      <w:r w:rsidR="001E3F1C" w:rsidRPr="004B41A6">
        <w:rPr>
          <w:bCs/>
          <w:sz w:val="24"/>
          <w:szCs w:val="24"/>
        </w:rPr>
        <w:t xml:space="preserve"> </w:t>
      </w:r>
      <w:r w:rsidRPr="00B37FE6">
        <w:rPr>
          <w:bCs/>
          <w:sz w:val="24"/>
          <w:szCs w:val="24"/>
          <w:lang w:val="en-US"/>
        </w:rPr>
        <w:t>p</w:t>
      </w:r>
      <w:r w:rsidR="00736C20" w:rsidRPr="00B37FE6">
        <w:rPr>
          <w:sz w:val="24"/>
          <w:szCs w:val="24"/>
          <w:lang w:val="en-US"/>
        </w:rPr>
        <w:t>osljedice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teku</w:t>
      </w:r>
      <w:r w:rsidR="00736C20" w:rsidRPr="004B41A6">
        <w:rPr>
          <w:sz w:val="24"/>
          <w:szCs w:val="24"/>
        </w:rPr>
        <w:t>ć</w:t>
      </w:r>
      <w:r w:rsidR="00736C20" w:rsidRPr="00B37FE6">
        <w:rPr>
          <w:sz w:val="24"/>
          <w:szCs w:val="24"/>
          <w:lang w:val="en-US"/>
        </w:rPr>
        <w:t>e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ekonomske</w:t>
      </w:r>
      <w:r w:rsidR="00736C20"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krize</w:t>
      </w:r>
      <w:r w:rsidRPr="004B41A6">
        <w:rPr>
          <w:i/>
          <w:iCs/>
          <w:sz w:val="24"/>
          <w:szCs w:val="24"/>
        </w:rPr>
        <w:t xml:space="preserve">; (2) </w:t>
      </w:r>
      <w:r w:rsidR="00736C20" w:rsidRPr="00B37FE6">
        <w:rPr>
          <w:sz w:val="24"/>
          <w:szCs w:val="24"/>
          <w:lang w:val="en-US"/>
        </w:rPr>
        <w:t>Prora</w:t>
      </w:r>
      <w:r w:rsidR="00736C20" w:rsidRPr="004B41A6">
        <w:rPr>
          <w:sz w:val="24"/>
          <w:szCs w:val="24"/>
        </w:rPr>
        <w:t>č</w:t>
      </w:r>
      <w:r w:rsidR="00736C20" w:rsidRPr="00B37FE6">
        <w:rPr>
          <w:sz w:val="24"/>
          <w:szCs w:val="24"/>
          <w:lang w:val="en-US"/>
        </w:rPr>
        <w:t>unski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problemi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zemalja</w:t>
      </w:r>
      <w:r w:rsidR="00736C20" w:rsidRPr="004B41A6">
        <w:rPr>
          <w:sz w:val="24"/>
          <w:szCs w:val="24"/>
        </w:rPr>
        <w:t xml:space="preserve"> č</w:t>
      </w:r>
      <w:r w:rsidR="00736C20" w:rsidRPr="00B37FE6">
        <w:rPr>
          <w:sz w:val="24"/>
          <w:szCs w:val="24"/>
          <w:lang w:val="en-US"/>
        </w:rPr>
        <w:t>lanica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i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poduzetni</w:t>
      </w:r>
      <w:r w:rsidR="00736C20" w:rsidRPr="004B41A6">
        <w:rPr>
          <w:sz w:val="24"/>
          <w:szCs w:val="24"/>
        </w:rPr>
        <w:t>š</w:t>
      </w:r>
      <w:r w:rsidR="00736C20" w:rsidRPr="00B37FE6">
        <w:rPr>
          <w:sz w:val="24"/>
          <w:szCs w:val="24"/>
          <w:lang w:val="en-US"/>
        </w:rPr>
        <w:t>tva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ote</w:t>
      </w:r>
      <w:r w:rsidR="00736C20" w:rsidRPr="004B41A6">
        <w:rPr>
          <w:i/>
          <w:iCs/>
          <w:sz w:val="24"/>
          <w:szCs w:val="24"/>
        </w:rPr>
        <w:t>ž</w:t>
      </w:r>
      <w:r w:rsidR="00736C20" w:rsidRPr="00B37FE6">
        <w:rPr>
          <w:i/>
          <w:iCs/>
          <w:sz w:val="24"/>
          <w:szCs w:val="24"/>
          <w:lang w:val="en-US"/>
        </w:rPr>
        <w:t>avaju</w:t>
      </w:r>
      <w:r w:rsidR="00736C20"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dugoro</w:t>
      </w:r>
      <w:r w:rsidR="00736C20" w:rsidRPr="004B41A6">
        <w:rPr>
          <w:i/>
          <w:iCs/>
          <w:sz w:val="24"/>
          <w:szCs w:val="24"/>
        </w:rPr>
        <w:t>č</w:t>
      </w:r>
      <w:r w:rsidR="00736C20" w:rsidRPr="00B37FE6">
        <w:rPr>
          <w:i/>
          <w:iCs/>
          <w:sz w:val="24"/>
          <w:szCs w:val="24"/>
          <w:lang w:val="en-US"/>
        </w:rPr>
        <w:t>ne</w:t>
      </w:r>
      <w:r w:rsidR="00736C20"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investicije</w:t>
      </w:r>
      <w:r w:rsidRPr="004B41A6">
        <w:rPr>
          <w:i/>
          <w:iCs/>
          <w:sz w:val="24"/>
          <w:szCs w:val="24"/>
        </w:rPr>
        <w:t xml:space="preserve">; (3) </w:t>
      </w:r>
      <w:r w:rsidR="00736C20" w:rsidRPr="00B37FE6">
        <w:rPr>
          <w:i/>
          <w:iCs/>
          <w:sz w:val="24"/>
          <w:szCs w:val="24"/>
          <w:lang w:val="en-US"/>
        </w:rPr>
        <w:t>Turbulencije</w:t>
      </w:r>
      <w:r w:rsidR="00736C20" w:rsidRPr="004B41A6">
        <w:rPr>
          <w:i/>
          <w:iCs/>
          <w:sz w:val="24"/>
          <w:szCs w:val="24"/>
        </w:rPr>
        <w:t xml:space="preserve"> </w:t>
      </w:r>
      <w:r w:rsidR="001E3F1C" w:rsidRPr="00B37FE6">
        <w:rPr>
          <w:i/>
          <w:iCs/>
          <w:sz w:val="24"/>
          <w:szCs w:val="24"/>
          <w:lang w:val="en-US"/>
        </w:rPr>
        <w:t>se</w:t>
      </w:r>
      <w:r w:rsidR="001E3F1C" w:rsidRPr="004B41A6">
        <w:rPr>
          <w:i/>
          <w:iCs/>
          <w:sz w:val="24"/>
          <w:szCs w:val="24"/>
        </w:rPr>
        <w:t xml:space="preserve"> </w:t>
      </w:r>
      <w:r w:rsidR="001E3F1C" w:rsidRPr="00B37FE6">
        <w:rPr>
          <w:i/>
          <w:iCs/>
          <w:sz w:val="24"/>
          <w:szCs w:val="24"/>
          <w:lang w:val="en-US"/>
        </w:rPr>
        <w:t>nastavljaju</w:t>
      </w:r>
      <w:r w:rsidR="001E3F1C"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na</w:t>
      </w:r>
      <w:r w:rsidR="00736C20"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svjetskim</w:t>
      </w:r>
      <w:r w:rsidR="00736C20"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tr</w:t>
      </w:r>
      <w:r w:rsidR="00736C20" w:rsidRPr="004B41A6">
        <w:rPr>
          <w:i/>
          <w:iCs/>
          <w:sz w:val="24"/>
          <w:szCs w:val="24"/>
        </w:rPr>
        <w:t>ž</w:t>
      </w:r>
      <w:r w:rsidR="00736C20" w:rsidRPr="00B37FE6">
        <w:rPr>
          <w:i/>
          <w:iCs/>
          <w:sz w:val="24"/>
          <w:szCs w:val="24"/>
          <w:lang w:val="en-US"/>
        </w:rPr>
        <w:t>i</w:t>
      </w:r>
      <w:r w:rsidR="00736C20" w:rsidRPr="004B41A6">
        <w:rPr>
          <w:i/>
          <w:iCs/>
          <w:sz w:val="24"/>
          <w:szCs w:val="24"/>
        </w:rPr>
        <w:t>š</w:t>
      </w:r>
      <w:r w:rsidR="00736C20" w:rsidRPr="00B37FE6">
        <w:rPr>
          <w:i/>
          <w:iCs/>
          <w:sz w:val="24"/>
          <w:szCs w:val="24"/>
          <w:lang w:val="en-US"/>
        </w:rPr>
        <w:t>tima</w:t>
      </w:r>
      <w:r w:rsidR="00736C20"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energije</w:t>
      </w:r>
      <w:r w:rsidR="00736C20" w:rsidRPr="004B41A6">
        <w:rPr>
          <w:i/>
          <w:iCs/>
          <w:sz w:val="24"/>
          <w:szCs w:val="24"/>
        </w:rPr>
        <w:t xml:space="preserve"> </w:t>
      </w:r>
      <w:r w:rsidR="00736C20" w:rsidRPr="004B41A6">
        <w:rPr>
          <w:sz w:val="24"/>
          <w:szCs w:val="24"/>
        </w:rPr>
        <w:t>(</w:t>
      </w:r>
      <w:r w:rsidR="00736C20" w:rsidRPr="00B37FE6">
        <w:rPr>
          <w:sz w:val="24"/>
          <w:szCs w:val="24"/>
          <w:lang w:val="en-US"/>
        </w:rPr>
        <w:t>trgovinski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konflikti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oko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solarne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opreme</w:t>
      </w:r>
      <w:r w:rsidR="00736C20" w:rsidRPr="004B41A6">
        <w:rPr>
          <w:sz w:val="24"/>
          <w:szCs w:val="24"/>
        </w:rPr>
        <w:t xml:space="preserve">; </w:t>
      </w:r>
      <w:r w:rsidR="00736C20" w:rsidRPr="00B37FE6">
        <w:rPr>
          <w:sz w:val="24"/>
          <w:szCs w:val="24"/>
          <w:lang w:val="en-US"/>
        </w:rPr>
        <w:t>uspon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nafte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i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plina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iz</w:t>
      </w:r>
      <w:r w:rsidR="00736C20" w:rsidRPr="004B41A6">
        <w:rPr>
          <w:sz w:val="24"/>
          <w:szCs w:val="24"/>
        </w:rPr>
        <w:t xml:space="preserve"> š</w:t>
      </w:r>
      <w:r w:rsidR="00736C20" w:rsidRPr="00B37FE6">
        <w:rPr>
          <w:sz w:val="24"/>
          <w:szCs w:val="24"/>
          <w:lang w:val="en-US"/>
        </w:rPr>
        <w:t>kriljca</w:t>
      </w:r>
      <w:r w:rsidR="00736C20" w:rsidRPr="004B41A6">
        <w:rPr>
          <w:sz w:val="24"/>
          <w:szCs w:val="24"/>
        </w:rPr>
        <w:t xml:space="preserve">; </w:t>
      </w:r>
      <w:r w:rsidR="00736C20" w:rsidRPr="00B37FE6">
        <w:rPr>
          <w:sz w:val="24"/>
          <w:szCs w:val="24"/>
          <w:lang w:val="en-US"/>
        </w:rPr>
        <w:t>budu</w:t>
      </w:r>
      <w:r w:rsidR="00736C20" w:rsidRPr="004B41A6">
        <w:rPr>
          <w:sz w:val="24"/>
          <w:szCs w:val="24"/>
        </w:rPr>
        <w:t>ć</w:t>
      </w:r>
      <w:r w:rsidR="00736C20" w:rsidRPr="00B37FE6">
        <w:rPr>
          <w:sz w:val="24"/>
          <w:szCs w:val="24"/>
          <w:lang w:val="en-US"/>
        </w:rPr>
        <w:t>nost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nuklearne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opcije</w:t>
      </w:r>
      <w:r w:rsidR="00736C20" w:rsidRPr="004B41A6">
        <w:rPr>
          <w:sz w:val="24"/>
          <w:szCs w:val="24"/>
        </w:rPr>
        <w:t>)</w:t>
      </w:r>
      <w:r w:rsidRPr="004B41A6">
        <w:rPr>
          <w:sz w:val="24"/>
          <w:szCs w:val="24"/>
        </w:rPr>
        <w:t xml:space="preserve">; (4) </w:t>
      </w:r>
      <w:r w:rsidR="00736C20" w:rsidRPr="00B37FE6">
        <w:rPr>
          <w:i/>
          <w:iCs/>
          <w:sz w:val="24"/>
          <w:szCs w:val="24"/>
          <w:lang w:val="en-US"/>
        </w:rPr>
        <w:t>Priu</w:t>
      </w:r>
      <w:r w:rsidR="00736C20" w:rsidRPr="004B41A6">
        <w:rPr>
          <w:i/>
          <w:iCs/>
          <w:sz w:val="24"/>
          <w:szCs w:val="24"/>
        </w:rPr>
        <w:t>š</w:t>
      </w:r>
      <w:r w:rsidR="00736C20" w:rsidRPr="00B37FE6">
        <w:rPr>
          <w:i/>
          <w:iCs/>
          <w:sz w:val="24"/>
          <w:szCs w:val="24"/>
          <w:lang w:val="en-US"/>
        </w:rPr>
        <w:t>tivost</w:t>
      </w:r>
      <w:r w:rsidR="00736C20" w:rsidRPr="004B41A6">
        <w:rPr>
          <w:i/>
          <w:iCs/>
          <w:sz w:val="24"/>
          <w:szCs w:val="24"/>
        </w:rPr>
        <w:t xml:space="preserve"> (</w:t>
      </w:r>
      <w:r w:rsidR="00736C20" w:rsidRPr="00B37FE6">
        <w:rPr>
          <w:i/>
          <w:iCs/>
          <w:sz w:val="24"/>
          <w:szCs w:val="24"/>
          <w:lang w:val="en-US"/>
        </w:rPr>
        <w:t>affordability</w:t>
      </w:r>
      <w:r w:rsidR="00736C20" w:rsidRPr="004B41A6">
        <w:rPr>
          <w:i/>
          <w:iCs/>
          <w:sz w:val="24"/>
          <w:szCs w:val="24"/>
        </w:rPr>
        <w:t xml:space="preserve">) </w:t>
      </w:r>
      <w:r w:rsidR="00736C20" w:rsidRPr="00B37FE6">
        <w:rPr>
          <w:i/>
          <w:iCs/>
          <w:sz w:val="24"/>
          <w:szCs w:val="24"/>
          <w:lang w:val="en-US"/>
        </w:rPr>
        <w:t>energije</w:t>
      </w:r>
      <w:r w:rsidR="00736C20"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u</w:t>
      </w:r>
      <w:r w:rsidR="00736C20"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ku</w:t>
      </w:r>
      <w:r w:rsidR="00736C20" w:rsidRPr="004B41A6">
        <w:rPr>
          <w:i/>
          <w:iCs/>
          <w:sz w:val="24"/>
          <w:szCs w:val="24"/>
        </w:rPr>
        <w:t>ć</w:t>
      </w:r>
      <w:r w:rsidR="00736C20" w:rsidRPr="00B37FE6">
        <w:rPr>
          <w:i/>
          <w:iCs/>
          <w:sz w:val="24"/>
          <w:szCs w:val="24"/>
          <w:lang w:val="en-US"/>
        </w:rPr>
        <w:t>anstvima</w:t>
      </w:r>
      <w:r w:rsidR="00736C20" w:rsidRPr="004B41A6">
        <w:rPr>
          <w:i/>
          <w:iCs/>
          <w:sz w:val="24"/>
          <w:szCs w:val="24"/>
        </w:rPr>
        <w:t xml:space="preserve">, </w:t>
      </w:r>
      <w:r w:rsidR="00736C20" w:rsidRPr="00B37FE6">
        <w:rPr>
          <w:i/>
          <w:iCs/>
          <w:sz w:val="24"/>
          <w:szCs w:val="24"/>
          <w:lang w:val="en-US"/>
        </w:rPr>
        <w:t>i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za</w:t>
      </w:r>
      <w:r w:rsidR="00736C20"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tvrtke</w:t>
      </w:r>
      <w:r w:rsidR="00736C20" w:rsidRPr="004B41A6">
        <w:rPr>
          <w:i/>
          <w:iCs/>
          <w:sz w:val="24"/>
          <w:szCs w:val="24"/>
        </w:rPr>
        <w:t xml:space="preserve"> </w:t>
      </w:r>
      <w:r w:rsidR="001E3F1C" w:rsidRPr="00B37FE6">
        <w:rPr>
          <w:sz w:val="24"/>
          <w:szCs w:val="24"/>
          <w:lang w:val="en-US"/>
        </w:rPr>
        <w:t>utje</w:t>
      </w:r>
      <w:r w:rsidR="00B37FE6" w:rsidRPr="004B41A6">
        <w:rPr>
          <w:sz w:val="24"/>
          <w:szCs w:val="24"/>
        </w:rPr>
        <w:t>č</w:t>
      </w:r>
      <w:r w:rsidR="001E3F1C" w:rsidRPr="00B37FE6">
        <w:rPr>
          <w:sz w:val="24"/>
          <w:szCs w:val="24"/>
          <w:lang w:val="en-US"/>
        </w:rPr>
        <w:t>e</w:t>
      </w:r>
      <w:r w:rsidR="001E3F1C" w:rsidRPr="004B41A6">
        <w:rPr>
          <w:sz w:val="24"/>
          <w:szCs w:val="24"/>
        </w:rPr>
        <w:t xml:space="preserve"> </w:t>
      </w:r>
      <w:r w:rsidR="001E3F1C" w:rsidRPr="00B37FE6">
        <w:rPr>
          <w:sz w:val="24"/>
          <w:szCs w:val="24"/>
          <w:lang w:val="en-US"/>
        </w:rPr>
        <w:t>na</w:t>
      </w:r>
      <w:r w:rsidR="001E3F1C" w:rsidRPr="004B41A6">
        <w:rPr>
          <w:sz w:val="24"/>
          <w:szCs w:val="24"/>
        </w:rPr>
        <w:t xml:space="preserve"> </w:t>
      </w:r>
      <w:r w:rsidR="00B37FE6" w:rsidRPr="004B41A6">
        <w:rPr>
          <w:sz w:val="24"/>
          <w:szCs w:val="24"/>
        </w:rPr>
        <w:t>ž</w:t>
      </w:r>
      <w:r w:rsidR="001E3F1C" w:rsidRPr="00B37FE6">
        <w:rPr>
          <w:sz w:val="24"/>
          <w:szCs w:val="24"/>
          <w:lang w:val="en-US"/>
        </w:rPr>
        <w:t>ivotni</w:t>
      </w:r>
      <w:r w:rsidR="00B37FE6" w:rsidRPr="004B41A6">
        <w:rPr>
          <w:sz w:val="24"/>
          <w:szCs w:val="24"/>
        </w:rPr>
        <w:t xml:space="preserve"> </w:t>
      </w:r>
      <w:r w:rsidR="001E3F1C" w:rsidRPr="00B37FE6">
        <w:rPr>
          <w:sz w:val="24"/>
          <w:szCs w:val="24"/>
          <w:lang w:val="en-US"/>
        </w:rPr>
        <w:t>standard</w:t>
      </w:r>
      <w:r w:rsidR="001E3F1C" w:rsidRPr="004B41A6">
        <w:rPr>
          <w:sz w:val="24"/>
          <w:szCs w:val="24"/>
        </w:rPr>
        <w:t xml:space="preserve"> </w:t>
      </w:r>
      <w:r w:rsidR="001E3F1C" w:rsidRPr="00B37FE6">
        <w:rPr>
          <w:sz w:val="24"/>
          <w:szCs w:val="24"/>
          <w:lang w:val="en-US"/>
        </w:rPr>
        <w:t>i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na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konkurentnost</w:t>
      </w:r>
      <w:r w:rsidRPr="004B41A6">
        <w:rPr>
          <w:sz w:val="24"/>
          <w:szCs w:val="24"/>
        </w:rPr>
        <w:t xml:space="preserve">; (5) </w:t>
      </w:r>
      <w:r w:rsidR="001E3F1C" w:rsidRPr="00B37FE6">
        <w:rPr>
          <w:sz w:val="24"/>
          <w:szCs w:val="24"/>
          <w:lang w:val="en-US"/>
        </w:rPr>
        <w:t>O</w:t>
      </w:r>
      <w:r w:rsidR="00736C20" w:rsidRPr="00B37FE6">
        <w:rPr>
          <w:i/>
          <w:iCs/>
          <w:sz w:val="24"/>
          <w:szCs w:val="24"/>
          <w:lang w:val="en-US"/>
        </w:rPr>
        <w:t>predjeljenja</w:t>
      </w:r>
      <w:r w:rsidR="00736C20"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i</w:t>
      </w:r>
      <w:r w:rsidR="00736C20"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ambicije</w:t>
      </w:r>
      <w:r w:rsidR="00736C20"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me</w:t>
      </w:r>
      <w:r w:rsidR="00736C20" w:rsidRPr="00D06A6F">
        <w:rPr>
          <w:sz w:val="24"/>
          <w:szCs w:val="24"/>
          <w:lang w:val="vi-VN"/>
        </w:rPr>
        <w:t>đ</w:t>
      </w:r>
      <w:r w:rsidR="00736C20" w:rsidRPr="00B37FE6">
        <w:rPr>
          <w:sz w:val="24"/>
          <w:szCs w:val="24"/>
          <w:lang w:val="en-US"/>
        </w:rPr>
        <w:t>unarodnih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sz w:val="24"/>
          <w:szCs w:val="24"/>
          <w:lang w:val="en-US"/>
        </w:rPr>
        <w:t>partnera</w:t>
      </w:r>
      <w:r w:rsidR="00736C20" w:rsidRPr="004B41A6">
        <w:rPr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u</w:t>
      </w:r>
      <w:r w:rsidR="00736C20"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odnosu</w:t>
      </w:r>
      <w:r w:rsidR="00736C20"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na</w:t>
      </w:r>
      <w:r w:rsidR="00736C20"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smanjenje</w:t>
      </w:r>
      <w:r w:rsidR="00736C20" w:rsidRPr="004B41A6">
        <w:rPr>
          <w:i/>
          <w:iCs/>
          <w:sz w:val="24"/>
          <w:szCs w:val="24"/>
        </w:rPr>
        <w:t xml:space="preserve"> </w:t>
      </w:r>
      <w:r w:rsidR="00736C20" w:rsidRPr="00B37FE6">
        <w:rPr>
          <w:i/>
          <w:iCs/>
          <w:sz w:val="24"/>
          <w:szCs w:val="24"/>
          <w:lang w:val="en-US"/>
        </w:rPr>
        <w:t>emisija</w:t>
      </w:r>
      <w:r w:rsidR="001E3F1C" w:rsidRPr="004B41A6">
        <w:rPr>
          <w:i/>
          <w:iCs/>
          <w:sz w:val="24"/>
          <w:szCs w:val="24"/>
        </w:rPr>
        <w:t xml:space="preserve"> </w:t>
      </w:r>
      <w:r w:rsidR="001E3F1C" w:rsidRPr="00B37FE6">
        <w:rPr>
          <w:i/>
          <w:iCs/>
          <w:sz w:val="24"/>
          <w:szCs w:val="24"/>
          <w:lang w:val="en-US"/>
        </w:rPr>
        <w:t>ostaju</w:t>
      </w:r>
      <w:r w:rsidR="001E3F1C" w:rsidRPr="004B41A6">
        <w:rPr>
          <w:i/>
          <w:iCs/>
          <w:sz w:val="24"/>
          <w:szCs w:val="24"/>
        </w:rPr>
        <w:t xml:space="preserve"> </w:t>
      </w:r>
      <w:r w:rsidR="001E3F1C" w:rsidRPr="00B37FE6">
        <w:rPr>
          <w:i/>
          <w:iCs/>
          <w:sz w:val="24"/>
          <w:szCs w:val="24"/>
          <w:lang w:val="en-US"/>
        </w:rPr>
        <w:t>nejednaka</w:t>
      </w:r>
      <w:r w:rsidRPr="004B41A6">
        <w:rPr>
          <w:i/>
          <w:iCs/>
          <w:sz w:val="24"/>
          <w:szCs w:val="24"/>
        </w:rPr>
        <w:t>.</w:t>
      </w:r>
    </w:p>
    <w:p w:rsidR="00BC5C12" w:rsidRPr="0011726A" w:rsidRDefault="00736C20" w:rsidP="000A2E72">
      <w:pPr>
        <w:jc w:val="both"/>
        <w:rPr>
          <w:sz w:val="24"/>
          <w:szCs w:val="24"/>
          <w:lang w:val="en-US"/>
        </w:rPr>
      </w:pPr>
      <w:r w:rsidRPr="0011726A">
        <w:rPr>
          <w:sz w:val="24"/>
          <w:szCs w:val="24"/>
          <w:lang w:val="en-US"/>
        </w:rPr>
        <w:t>E</w:t>
      </w:r>
      <w:r w:rsidR="006C019C" w:rsidRPr="0011726A">
        <w:rPr>
          <w:sz w:val="24"/>
          <w:szCs w:val="24"/>
          <w:lang w:val="en-US"/>
        </w:rPr>
        <w:t xml:space="preserve">uropska </w:t>
      </w:r>
      <w:r w:rsidRPr="0011726A">
        <w:rPr>
          <w:sz w:val="24"/>
          <w:szCs w:val="24"/>
          <w:lang w:val="en-US"/>
        </w:rPr>
        <w:t>K</w:t>
      </w:r>
      <w:r w:rsidR="006C019C" w:rsidRPr="0011726A">
        <w:rPr>
          <w:sz w:val="24"/>
          <w:szCs w:val="24"/>
          <w:lang w:val="en-US"/>
        </w:rPr>
        <w:t>omisija</w:t>
      </w:r>
      <w:r w:rsidRPr="0011726A">
        <w:rPr>
          <w:sz w:val="24"/>
          <w:szCs w:val="24"/>
          <w:lang w:val="en-US"/>
        </w:rPr>
        <w:t xml:space="preserve"> najavila</w:t>
      </w:r>
      <w:r w:rsidR="006C019C" w:rsidRPr="0011726A">
        <w:rPr>
          <w:sz w:val="24"/>
          <w:szCs w:val="24"/>
          <w:lang w:val="en-US"/>
        </w:rPr>
        <w:t xml:space="preserve"> je</w:t>
      </w:r>
      <w:r w:rsidRPr="0011726A">
        <w:rPr>
          <w:sz w:val="24"/>
          <w:szCs w:val="24"/>
          <w:lang w:val="en-US"/>
        </w:rPr>
        <w:t xml:space="preserve"> </w:t>
      </w:r>
      <w:r w:rsidRPr="0011726A">
        <w:rPr>
          <w:bCs/>
          <w:sz w:val="24"/>
          <w:szCs w:val="24"/>
          <w:lang w:val="en-US"/>
        </w:rPr>
        <w:t xml:space="preserve">Zelenom knjigom </w:t>
      </w:r>
      <w:r w:rsidR="005B048D" w:rsidRPr="0011726A">
        <w:rPr>
          <w:bCs/>
          <w:sz w:val="24"/>
          <w:szCs w:val="24"/>
          <w:lang w:val="en-US"/>
        </w:rPr>
        <w:t>[1]</w:t>
      </w:r>
      <w:r w:rsidRPr="0011726A">
        <w:rPr>
          <w:sz w:val="24"/>
          <w:szCs w:val="24"/>
          <w:lang w:val="en-US"/>
        </w:rPr>
        <w:t xml:space="preserve"> postupak </w:t>
      </w:r>
      <w:r w:rsidRPr="0011726A">
        <w:rPr>
          <w:bCs/>
          <w:sz w:val="24"/>
          <w:szCs w:val="24"/>
          <w:lang w:val="en-US"/>
        </w:rPr>
        <w:t>savjetovanja sa svima zainteresiranima o budućem okviru za 2030</w:t>
      </w:r>
      <w:r w:rsidR="00AD1FE4" w:rsidRPr="0011726A">
        <w:rPr>
          <w:bCs/>
          <w:sz w:val="24"/>
          <w:szCs w:val="24"/>
          <w:lang w:val="en-US"/>
        </w:rPr>
        <w:t>, a koje je teklo do 2.7.2013</w:t>
      </w:r>
      <w:r w:rsidRPr="0011726A">
        <w:rPr>
          <w:bCs/>
          <w:sz w:val="24"/>
          <w:szCs w:val="24"/>
          <w:lang w:val="en-US"/>
        </w:rPr>
        <w:t>.</w:t>
      </w:r>
      <w:r w:rsidRPr="0011726A">
        <w:rPr>
          <w:b/>
          <w:bCs/>
          <w:sz w:val="24"/>
          <w:szCs w:val="24"/>
          <w:lang w:val="en-US"/>
        </w:rPr>
        <w:t xml:space="preserve"> </w:t>
      </w:r>
      <w:r w:rsidRPr="0011726A">
        <w:rPr>
          <w:sz w:val="24"/>
          <w:szCs w:val="24"/>
          <w:lang w:val="en-US"/>
        </w:rPr>
        <w:t xml:space="preserve">Cilj je </w:t>
      </w:r>
      <w:r w:rsidR="00AD1FE4" w:rsidRPr="0011726A">
        <w:rPr>
          <w:sz w:val="24"/>
          <w:szCs w:val="24"/>
          <w:lang w:val="en-US"/>
        </w:rPr>
        <w:t xml:space="preserve">bio </w:t>
      </w:r>
      <w:r w:rsidRPr="0011726A">
        <w:rPr>
          <w:sz w:val="24"/>
          <w:szCs w:val="24"/>
          <w:lang w:val="en-US"/>
        </w:rPr>
        <w:t xml:space="preserve">steći relevantne podatke i poglede o </w:t>
      </w:r>
      <w:r w:rsidR="005B048D" w:rsidRPr="0011726A">
        <w:rPr>
          <w:sz w:val="24"/>
          <w:szCs w:val="24"/>
          <w:lang w:val="en-US"/>
        </w:rPr>
        <w:t>sljede</w:t>
      </w:r>
      <w:r w:rsidR="0097414B" w:rsidRPr="0011726A">
        <w:rPr>
          <w:sz w:val="24"/>
          <w:szCs w:val="24"/>
          <w:lang w:val="en-US"/>
        </w:rPr>
        <w:t>ć</w:t>
      </w:r>
      <w:r w:rsidR="005B048D" w:rsidRPr="0011726A">
        <w:rPr>
          <w:sz w:val="24"/>
          <w:szCs w:val="24"/>
          <w:lang w:val="en-US"/>
        </w:rPr>
        <w:t xml:space="preserve">im </w:t>
      </w:r>
      <w:r w:rsidRPr="0011726A">
        <w:rPr>
          <w:sz w:val="24"/>
          <w:szCs w:val="24"/>
          <w:lang w:val="en-US"/>
        </w:rPr>
        <w:t>ključnim pitanjima:</w:t>
      </w:r>
      <w:r w:rsidR="006C019C" w:rsidRPr="0011726A">
        <w:rPr>
          <w:sz w:val="24"/>
          <w:szCs w:val="24"/>
          <w:lang w:val="en-US"/>
        </w:rPr>
        <w:t xml:space="preserve"> </w:t>
      </w:r>
      <w:r w:rsidRPr="0011726A">
        <w:rPr>
          <w:i/>
          <w:iCs/>
          <w:sz w:val="24"/>
          <w:szCs w:val="24"/>
          <w:lang w:val="en-US"/>
        </w:rPr>
        <w:t>Što se naučilo iz iskustva s postojećim okvirom za 2020?</w:t>
      </w:r>
      <w:r w:rsidR="000A2E72">
        <w:rPr>
          <w:i/>
          <w:iCs/>
          <w:sz w:val="24"/>
          <w:szCs w:val="24"/>
          <w:lang w:val="en-US"/>
        </w:rPr>
        <w:t xml:space="preserve"> </w:t>
      </w:r>
      <w:r w:rsidRPr="0011726A">
        <w:rPr>
          <w:i/>
          <w:iCs/>
          <w:sz w:val="24"/>
          <w:szCs w:val="24"/>
          <w:lang w:val="en-US"/>
        </w:rPr>
        <w:t xml:space="preserve">Koje klimatske i energetske ciljeve </w:t>
      </w:r>
      <w:r w:rsidR="0097414B" w:rsidRPr="0011726A">
        <w:rPr>
          <w:i/>
          <w:iCs/>
          <w:sz w:val="24"/>
          <w:szCs w:val="24"/>
          <w:lang w:val="en-US"/>
        </w:rPr>
        <w:t xml:space="preserve">valja </w:t>
      </w:r>
      <w:r w:rsidRPr="0011726A">
        <w:rPr>
          <w:i/>
          <w:iCs/>
          <w:sz w:val="24"/>
          <w:szCs w:val="24"/>
          <w:lang w:val="en-US"/>
        </w:rPr>
        <w:t>postaviti za</w:t>
      </w:r>
      <w:r w:rsidRPr="0011726A">
        <w:rPr>
          <w:sz w:val="24"/>
          <w:szCs w:val="24"/>
          <w:lang w:val="en-US"/>
        </w:rPr>
        <w:t xml:space="preserve"> 2030?</w:t>
      </w:r>
      <w:r w:rsidR="006C019C" w:rsidRPr="0011726A">
        <w:rPr>
          <w:sz w:val="24"/>
          <w:szCs w:val="24"/>
          <w:lang w:val="en-US"/>
        </w:rPr>
        <w:t xml:space="preserve"> </w:t>
      </w:r>
      <w:r w:rsidRPr="0011726A">
        <w:rPr>
          <w:sz w:val="24"/>
          <w:szCs w:val="24"/>
          <w:lang w:val="en-US"/>
        </w:rPr>
        <w:t xml:space="preserve">Kako uskladiti </w:t>
      </w:r>
      <w:r w:rsidRPr="0011726A">
        <w:rPr>
          <w:i/>
          <w:iCs/>
          <w:sz w:val="24"/>
          <w:szCs w:val="24"/>
          <w:lang w:val="en-US"/>
        </w:rPr>
        <w:t>razne instrumente politike</w:t>
      </w:r>
      <w:r w:rsidRPr="0011726A">
        <w:rPr>
          <w:sz w:val="24"/>
          <w:szCs w:val="24"/>
          <w:lang w:val="en-US"/>
        </w:rPr>
        <w:t>?</w:t>
      </w:r>
      <w:r w:rsidR="006C019C" w:rsidRPr="0011726A">
        <w:rPr>
          <w:sz w:val="24"/>
          <w:szCs w:val="24"/>
          <w:lang w:val="en-US"/>
        </w:rPr>
        <w:t xml:space="preserve"> </w:t>
      </w:r>
      <w:r w:rsidRPr="0011726A">
        <w:rPr>
          <w:sz w:val="24"/>
          <w:szCs w:val="24"/>
          <w:lang w:val="en-US"/>
        </w:rPr>
        <w:t xml:space="preserve">Kojom politikom doprinijeti </w:t>
      </w:r>
      <w:r w:rsidRPr="0011726A">
        <w:rPr>
          <w:i/>
          <w:iCs/>
          <w:sz w:val="24"/>
          <w:szCs w:val="24"/>
          <w:lang w:val="en-US"/>
        </w:rPr>
        <w:t>konkurentnosti EU i sigurnosti energetske opskrbe?</w:t>
      </w:r>
      <w:r w:rsidR="00AD1FE4" w:rsidRPr="0011726A">
        <w:rPr>
          <w:i/>
          <w:iCs/>
          <w:sz w:val="24"/>
          <w:szCs w:val="24"/>
          <w:lang w:val="en-US"/>
        </w:rPr>
        <w:t xml:space="preserve"> </w:t>
      </w:r>
      <w:r w:rsidRPr="0011726A">
        <w:rPr>
          <w:sz w:val="24"/>
          <w:szCs w:val="24"/>
          <w:lang w:val="en-US"/>
        </w:rPr>
        <w:t xml:space="preserve">Kako uzeti u obzir </w:t>
      </w:r>
      <w:r w:rsidRPr="0011726A">
        <w:rPr>
          <w:i/>
          <w:iCs/>
          <w:sz w:val="24"/>
          <w:szCs w:val="24"/>
          <w:lang w:val="en-US"/>
        </w:rPr>
        <w:t xml:space="preserve">različitost kapaciteta </w:t>
      </w:r>
      <w:r w:rsidRPr="0011726A">
        <w:rPr>
          <w:sz w:val="24"/>
          <w:szCs w:val="24"/>
          <w:lang w:val="en-US"/>
        </w:rPr>
        <w:t>pojedinih članica?</w:t>
      </w:r>
    </w:p>
    <w:p w:rsidR="00291444" w:rsidRDefault="00AD1FE4" w:rsidP="000A2E72">
      <w:pPr>
        <w:jc w:val="both"/>
        <w:rPr>
          <w:bCs/>
          <w:sz w:val="24"/>
          <w:szCs w:val="24"/>
        </w:rPr>
      </w:pPr>
      <w:r w:rsidRPr="0011726A">
        <w:rPr>
          <w:bCs/>
          <w:sz w:val="24"/>
          <w:szCs w:val="24"/>
          <w:lang w:val="en-US"/>
        </w:rPr>
        <w:t>Komisija je primila oko 550 formalnih odgovora</w:t>
      </w:r>
      <w:r w:rsidR="00116837" w:rsidRPr="0011726A">
        <w:rPr>
          <w:bCs/>
          <w:sz w:val="24"/>
          <w:szCs w:val="24"/>
          <w:lang w:val="en-US"/>
        </w:rPr>
        <w:t xml:space="preserve"> i komentara</w:t>
      </w:r>
      <w:r w:rsidRPr="0011726A">
        <w:rPr>
          <w:bCs/>
          <w:sz w:val="24"/>
          <w:szCs w:val="24"/>
          <w:lang w:val="en-US"/>
        </w:rPr>
        <w:t xml:space="preserve"> iz </w:t>
      </w:r>
      <w:r w:rsidR="0097414B" w:rsidRPr="0011726A">
        <w:rPr>
          <w:bCs/>
          <w:sz w:val="24"/>
          <w:szCs w:val="24"/>
          <w:lang w:val="en-US"/>
        </w:rPr>
        <w:t>š</w:t>
      </w:r>
      <w:r w:rsidRPr="0011726A">
        <w:rPr>
          <w:bCs/>
          <w:sz w:val="24"/>
          <w:szCs w:val="24"/>
          <w:lang w:val="en-US"/>
        </w:rPr>
        <w:t xml:space="preserve">irokog spektra zainteresiranih, a posebice i od 14 zemalja </w:t>
      </w:r>
      <w:r w:rsidR="0097414B" w:rsidRPr="0011726A">
        <w:rPr>
          <w:bCs/>
          <w:sz w:val="24"/>
          <w:szCs w:val="24"/>
          <w:lang w:val="en-US"/>
        </w:rPr>
        <w:t>č</w:t>
      </w:r>
      <w:r w:rsidRPr="0011726A">
        <w:rPr>
          <w:bCs/>
          <w:sz w:val="24"/>
          <w:szCs w:val="24"/>
          <w:lang w:val="en-US"/>
        </w:rPr>
        <w:t xml:space="preserve">lanica. </w:t>
      </w:r>
      <w:r w:rsidR="00116837" w:rsidRPr="0011726A">
        <w:rPr>
          <w:bCs/>
          <w:sz w:val="24"/>
          <w:szCs w:val="24"/>
          <w:lang w:val="en-US"/>
        </w:rPr>
        <w:t>Reagiranja</w:t>
      </w:r>
      <w:r w:rsidRPr="0011726A">
        <w:rPr>
          <w:bCs/>
          <w:sz w:val="24"/>
          <w:szCs w:val="24"/>
          <w:lang w:val="en-US"/>
        </w:rPr>
        <w:t xml:space="preserve"> se mogu na</w:t>
      </w:r>
      <w:r w:rsidR="0097414B" w:rsidRPr="0011726A">
        <w:rPr>
          <w:bCs/>
          <w:sz w:val="24"/>
          <w:szCs w:val="24"/>
          <w:lang w:val="en-US"/>
        </w:rPr>
        <w:t>ć</w:t>
      </w:r>
      <w:r w:rsidRPr="0011726A">
        <w:rPr>
          <w:bCs/>
          <w:sz w:val="24"/>
          <w:szCs w:val="24"/>
          <w:lang w:val="en-US"/>
        </w:rPr>
        <w:t>i na web stranici</w:t>
      </w:r>
      <w:r w:rsidR="005E3D00" w:rsidRPr="0011726A">
        <w:rPr>
          <w:bCs/>
          <w:sz w:val="24"/>
          <w:szCs w:val="24"/>
          <w:lang w:val="en-US"/>
        </w:rPr>
        <w:t>,</w:t>
      </w:r>
      <w:r w:rsidR="001E3F1C" w:rsidRPr="0011726A">
        <w:rPr>
          <w:bCs/>
          <w:sz w:val="24"/>
          <w:szCs w:val="24"/>
          <w:lang w:val="en-US"/>
        </w:rPr>
        <w:t xml:space="preserve"> </w:t>
      </w:r>
      <w:r w:rsidRPr="000A2E72">
        <w:rPr>
          <w:bCs/>
          <w:sz w:val="24"/>
          <w:szCs w:val="24"/>
          <w:lang w:val="en-US"/>
        </w:rPr>
        <w:t>http://ec.europa.eu/energy/consultations/20130702_green_paper_2030_en.htm</w:t>
      </w:r>
      <w:r w:rsidR="00116837">
        <w:rPr>
          <w:bCs/>
          <w:sz w:val="24"/>
          <w:szCs w:val="24"/>
        </w:rPr>
        <w:t xml:space="preserve">. Europska </w:t>
      </w:r>
      <w:r w:rsidR="001E3F1C" w:rsidRPr="0011726A">
        <w:rPr>
          <w:bCs/>
          <w:sz w:val="24"/>
          <w:szCs w:val="24"/>
          <w:lang w:val="en-US"/>
        </w:rPr>
        <w:t>Komisija</w:t>
      </w:r>
      <w:r w:rsidR="001E3F1C" w:rsidRPr="00116837">
        <w:rPr>
          <w:bCs/>
          <w:sz w:val="24"/>
          <w:szCs w:val="24"/>
        </w:rPr>
        <w:t xml:space="preserve"> </w:t>
      </w:r>
      <w:r w:rsidR="001E3F1C" w:rsidRPr="0011726A">
        <w:rPr>
          <w:bCs/>
          <w:sz w:val="24"/>
          <w:szCs w:val="24"/>
          <w:lang w:val="en-US"/>
        </w:rPr>
        <w:t>jos</w:t>
      </w:r>
      <w:r w:rsidR="001E3F1C" w:rsidRPr="00116837">
        <w:rPr>
          <w:bCs/>
          <w:sz w:val="24"/>
          <w:szCs w:val="24"/>
        </w:rPr>
        <w:t xml:space="preserve"> </w:t>
      </w:r>
      <w:r w:rsidR="001E3F1C" w:rsidRPr="0011726A">
        <w:rPr>
          <w:bCs/>
          <w:sz w:val="24"/>
          <w:szCs w:val="24"/>
          <w:lang w:val="en-US"/>
        </w:rPr>
        <w:t>nije</w:t>
      </w:r>
      <w:r w:rsidR="001E3F1C" w:rsidRPr="00116837">
        <w:rPr>
          <w:bCs/>
          <w:sz w:val="24"/>
          <w:szCs w:val="24"/>
        </w:rPr>
        <w:t xml:space="preserve"> </w:t>
      </w:r>
      <w:r w:rsidR="001E3F1C" w:rsidRPr="0011726A">
        <w:rPr>
          <w:bCs/>
          <w:sz w:val="24"/>
          <w:szCs w:val="24"/>
          <w:lang w:val="en-US"/>
        </w:rPr>
        <w:t>formulirala</w:t>
      </w:r>
      <w:r w:rsidR="001E3F1C" w:rsidRPr="00116837">
        <w:rPr>
          <w:bCs/>
          <w:sz w:val="24"/>
          <w:szCs w:val="24"/>
        </w:rPr>
        <w:t xml:space="preserve"> </w:t>
      </w:r>
      <w:r w:rsidR="001E3F1C" w:rsidRPr="0011726A">
        <w:rPr>
          <w:bCs/>
          <w:sz w:val="24"/>
          <w:szCs w:val="24"/>
          <w:lang w:val="en-US"/>
        </w:rPr>
        <w:t>slu</w:t>
      </w:r>
      <w:r w:rsidR="0097414B" w:rsidRPr="0097414B">
        <w:rPr>
          <w:bCs/>
          <w:sz w:val="24"/>
          <w:szCs w:val="24"/>
        </w:rPr>
        <w:t>ž</w:t>
      </w:r>
      <w:r w:rsidR="001E3F1C" w:rsidRPr="0011726A">
        <w:rPr>
          <w:bCs/>
          <w:sz w:val="24"/>
          <w:szCs w:val="24"/>
          <w:lang w:val="en-US"/>
        </w:rPr>
        <w:t>benu</w:t>
      </w:r>
      <w:r w:rsidR="001E3F1C" w:rsidRPr="00116837">
        <w:rPr>
          <w:bCs/>
          <w:sz w:val="24"/>
          <w:szCs w:val="24"/>
        </w:rPr>
        <w:t xml:space="preserve"> </w:t>
      </w:r>
      <w:r w:rsidR="001E3F1C" w:rsidRPr="0011726A">
        <w:rPr>
          <w:bCs/>
          <w:sz w:val="24"/>
          <w:szCs w:val="24"/>
          <w:lang w:val="en-US"/>
        </w:rPr>
        <w:t>poziciju</w:t>
      </w:r>
      <w:r w:rsidR="001E3F1C" w:rsidRPr="00116837">
        <w:rPr>
          <w:bCs/>
          <w:sz w:val="24"/>
          <w:szCs w:val="24"/>
        </w:rPr>
        <w:t xml:space="preserve"> </w:t>
      </w:r>
      <w:r w:rsidR="001E3F1C" w:rsidRPr="0011726A">
        <w:rPr>
          <w:bCs/>
          <w:sz w:val="24"/>
          <w:szCs w:val="24"/>
          <w:lang w:val="en-US"/>
        </w:rPr>
        <w:t>kao</w:t>
      </w:r>
      <w:r w:rsidR="001E3F1C" w:rsidRPr="00116837">
        <w:rPr>
          <w:bCs/>
          <w:sz w:val="24"/>
          <w:szCs w:val="24"/>
        </w:rPr>
        <w:t xml:space="preserve"> </w:t>
      </w:r>
      <w:r w:rsidR="001E3F1C" w:rsidRPr="0011726A">
        <w:rPr>
          <w:bCs/>
          <w:sz w:val="24"/>
          <w:szCs w:val="24"/>
          <w:lang w:val="en-US"/>
        </w:rPr>
        <w:t>odgovor</w:t>
      </w:r>
      <w:r w:rsidR="0097414B" w:rsidRPr="0097414B">
        <w:rPr>
          <w:bCs/>
          <w:sz w:val="24"/>
          <w:szCs w:val="24"/>
        </w:rPr>
        <w:t xml:space="preserve"> </w:t>
      </w:r>
      <w:r w:rsidR="0097414B" w:rsidRPr="0011726A">
        <w:rPr>
          <w:bCs/>
          <w:sz w:val="24"/>
          <w:szCs w:val="24"/>
          <w:lang w:val="en-US"/>
        </w:rPr>
        <w:t>na</w:t>
      </w:r>
      <w:r w:rsidR="0097414B" w:rsidRPr="0097414B">
        <w:rPr>
          <w:bCs/>
          <w:sz w:val="24"/>
          <w:szCs w:val="24"/>
        </w:rPr>
        <w:t xml:space="preserve"> </w:t>
      </w:r>
      <w:r w:rsidR="0097414B" w:rsidRPr="0011726A">
        <w:rPr>
          <w:bCs/>
          <w:sz w:val="24"/>
          <w:szCs w:val="24"/>
          <w:lang w:val="en-US"/>
        </w:rPr>
        <w:t>reagiranja</w:t>
      </w:r>
      <w:r w:rsidR="001E3F1C" w:rsidRPr="00116837">
        <w:rPr>
          <w:bCs/>
          <w:sz w:val="24"/>
          <w:szCs w:val="24"/>
        </w:rPr>
        <w:t>.</w:t>
      </w:r>
    </w:p>
    <w:p w:rsidR="00291444" w:rsidRPr="00116837" w:rsidRDefault="00291444" w:rsidP="00AD1FE4">
      <w:pPr>
        <w:rPr>
          <w:bCs/>
          <w:sz w:val="24"/>
          <w:szCs w:val="24"/>
        </w:rPr>
      </w:pPr>
    </w:p>
    <w:p w:rsidR="00291444" w:rsidRPr="000A2E72" w:rsidRDefault="00291444" w:rsidP="000A2E72">
      <w:pPr>
        <w:pStyle w:val="ListParagraph"/>
        <w:numPr>
          <w:ilvl w:val="0"/>
          <w:numId w:val="48"/>
        </w:numPr>
        <w:ind w:left="426" w:hanging="426"/>
        <w:rPr>
          <w:b/>
          <w:bCs/>
          <w:sz w:val="28"/>
          <w:szCs w:val="28"/>
        </w:rPr>
      </w:pPr>
      <w:r w:rsidRPr="000A2E72">
        <w:rPr>
          <w:b/>
          <w:bCs/>
          <w:sz w:val="28"/>
          <w:szCs w:val="28"/>
          <w:lang w:val="nl-NL"/>
        </w:rPr>
        <w:t>Stanje u Hrvatskoj</w:t>
      </w:r>
    </w:p>
    <w:p w:rsidR="00120E1C" w:rsidRDefault="00291444" w:rsidP="000A2E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kraja 2012. godine, </w:t>
      </w:r>
      <w:r w:rsidRPr="00291444">
        <w:rPr>
          <w:sz w:val="24"/>
          <w:szCs w:val="24"/>
        </w:rPr>
        <w:t>Hrvatska</w:t>
      </w:r>
      <w:r>
        <w:rPr>
          <w:sz w:val="24"/>
          <w:szCs w:val="24"/>
        </w:rPr>
        <w:t xml:space="preserve"> je uspjela</w:t>
      </w:r>
      <w:r w:rsidR="00120E1C">
        <w:rPr>
          <w:sz w:val="24"/>
          <w:szCs w:val="24"/>
        </w:rPr>
        <w:t xml:space="preserve"> ispuniti</w:t>
      </w:r>
      <w:r w:rsidRPr="00291444">
        <w:rPr>
          <w:sz w:val="24"/>
          <w:szCs w:val="24"/>
        </w:rPr>
        <w:t xml:space="preserve"> obvezu o smanjenju emisija </w:t>
      </w:r>
      <w:r>
        <w:rPr>
          <w:sz w:val="24"/>
          <w:szCs w:val="24"/>
        </w:rPr>
        <w:t xml:space="preserve">stakleničkih plinova </w:t>
      </w:r>
      <w:r w:rsidR="00120E1C">
        <w:rPr>
          <w:sz w:val="24"/>
          <w:szCs w:val="24"/>
        </w:rPr>
        <w:t>od 5% dogovorenu unutar Kyoto protokola.</w:t>
      </w:r>
      <w:r w:rsidRPr="00291444">
        <w:rPr>
          <w:sz w:val="24"/>
          <w:szCs w:val="24"/>
        </w:rPr>
        <w:t xml:space="preserve"> </w:t>
      </w:r>
      <w:r w:rsidR="00120E1C">
        <w:rPr>
          <w:sz w:val="24"/>
          <w:szCs w:val="24"/>
        </w:rPr>
        <w:t xml:space="preserve">Smanjenje emisija stakleničkih plinova nije bilo rezultat aktivnosti usmjerenih povećanju energetske učinkovitosti, već rezultat usporavanja industrijskih aktivnosti i aktulne gospodarske krize. </w:t>
      </w:r>
    </w:p>
    <w:p w:rsidR="00120E1C" w:rsidRDefault="00291444" w:rsidP="000A2E72">
      <w:pPr>
        <w:jc w:val="both"/>
        <w:rPr>
          <w:sz w:val="24"/>
          <w:szCs w:val="24"/>
        </w:rPr>
      </w:pPr>
      <w:r w:rsidRPr="00291444">
        <w:rPr>
          <w:sz w:val="24"/>
          <w:szCs w:val="24"/>
        </w:rPr>
        <w:t xml:space="preserve">Ulaskom u EU, Hrvatska je dogovorila da će do 2020. godine </w:t>
      </w:r>
      <w:r w:rsidR="00120E1C" w:rsidRPr="00291444">
        <w:rPr>
          <w:sz w:val="24"/>
          <w:szCs w:val="24"/>
        </w:rPr>
        <w:t xml:space="preserve">ograničiti </w:t>
      </w:r>
      <w:r w:rsidRPr="00291444">
        <w:rPr>
          <w:sz w:val="24"/>
          <w:szCs w:val="24"/>
        </w:rPr>
        <w:t xml:space="preserve">emisije stakleničkih plinova </w:t>
      </w:r>
      <w:r w:rsidR="00120E1C">
        <w:rPr>
          <w:sz w:val="24"/>
          <w:szCs w:val="24"/>
        </w:rPr>
        <w:t>do razine od 11% povećanja</w:t>
      </w:r>
      <w:r w:rsidRPr="00291444">
        <w:rPr>
          <w:sz w:val="24"/>
          <w:szCs w:val="24"/>
        </w:rPr>
        <w:t xml:space="preserve"> u odnosu na </w:t>
      </w:r>
      <w:r w:rsidR="005E4214">
        <w:rPr>
          <w:sz w:val="24"/>
          <w:szCs w:val="24"/>
        </w:rPr>
        <w:t>razinu emisija</w:t>
      </w:r>
      <w:r w:rsidRPr="00291444">
        <w:rPr>
          <w:sz w:val="24"/>
          <w:szCs w:val="24"/>
        </w:rPr>
        <w:t xml:space="preserve"> iz 2005. godine.</w:t>
      </w:r>
      <w:r w:rsidR="00120E1C">
        <w:rPr>
          <w:sz w:val="24"/>
          <w:szCs w:val="24"/>
        </w:rPr>
        <w:t xml:space="preserve"> U Hrvatskoj su emisije stakleničkih plinova u 2005. godini bile za 3% manje od emisija iz 1990. godine. Stoga, u odnosu na 1990. godinu, Hrvatska nema za cilj smanjenje emisija već ograničenje povećanja emisija na maksimalnu razinu od 7,7% do 2020. godine. Umjesto smanjenja </w:t>
      </w:r>
      <w:r w:rsidR="00120E1C">
        <w:rPr>
          <w:sz w:val="24"/>
          <w:szCs w:val="24"/>
        </w:rPr>
        <w:lastRenderedPageBreak/>
        <w:t>emisija, cilj ograničenje povećanja emisija su dobile i neke druge novije članice EU-a kako bi im se omogućio daljnji industrijski razvoj.</w:t>
      </w:r>
    </w:p>
    <w:p w:rsidR="00024C7B" w:rsidRDefault="000A2E72" w:rsidP="000A2E72">
      <w:pPr>
        <w:jc w:val="both"/>
        <w:rPr>
          <w:sz w:val="24"/>
          <w:szCs w:val="24"/>
        </w:rPr>
      </w:pPr>
      <w:r>
        <w:rPr>
          <w:sz w:val="24"/>
          <w:szCs w:val="24"/>
        </w:rPr>
        <w:t>U Hrvatskoj</w:t>
      </w:r>
      <w:r w:rsidR="00024C7B">
        <w:rPr>
          <w:sz w:val="24"/>
          <w:szCs w:val="24"/>
        </w:rPr>
        <w:t>, u</w:t>
      </w:r>
      <w:r w:rsidR="00120E1C">
        <w:rPr>
          <w:sz w:val="24"/>
          <w:szCs w:val="24"/>
        </w:rPr>
        <w:t>kupna instalirana snaga u postrojenjima obnovljivih izvora ene</w:t>
      </w:r>
      <w:r w:rsidR="005E4214">
        <w:rPr>
          <w:sz w:val="24"/>
          <w:szCs w:val="24"/>
        </w:rPr>
        <w:t>r</w:t>
      </w:r>
      <w:r w:rsidR="00120E1C">
        <w:rPr>
          <w:sz w:val="24"/>
          <w:szCs w:val="24"/>
        </w:rPr>
        <w:t>gije i kogeneracije</w:t>
      </w:r>
      <w:r w:rsidR="00024C7B">
        <w:rPr>
          <w:sz w:val="24"/>
          <w:szCs w:val="24"/>
        </w:rPr>
        <w:t xml:space="preserve"> koji su u sustavu povlaštenih proizvođača električne energije (OIEKPP)</w:t>
      </w:r>
      <w:r w:rsidR="00120E1C">
        <w:rPr>
          <w:sz w:val="24"/>
          <w:szCs w:val="24"/>
        </w:rPr>
        <w:t xml:space="preserve"> iznosi oko 300 MW. Od obnovljivih izvora energije najzastupljenije su vjetroelektrane s ukupnom snagom od 270 MW (14 postrojenja), elektrane na biomasu ili bioplin s ukupnom snagom od 14 MW (11 postrojenja), solarne FN elektrane s ukupnom snagom od 5,2 MW (123 postrojenja)</w:t>
      </w:r>
      <w:r w:rsidR="00024C7B">
        <w:rPr>
          <w:sz w:val="24"/>
          <w:szCs w:val="24"/>
        </w:rPr>
        <w:t xml:space="preserve"> i male</w:t>
      </w:r>
      <w:r w:rsidR="00120E1C">
        <w:rPr>
          <w:sz w:val="24"/>
          <w:szCs w:val="24"/>
        </w:rPr>
        <w:t xml:space="preserve"> hidroelektrane sa snagom od 3,2 MW (5 postrojenja). Istovremeno, u pogonu su i 4 kogeneracijska postrojenja s ukupnom snagom od 11,5 MW. </w:t>
      </w:r>
      <w:r w:rsidR="00024C7B">
        <w:rPr>
          <w:sz w:val="24"/>
          <w:szCs w:val="24"/>
        </w:rPr>
        <w:t xml:space="preserve">O velikom interesu za obnovljivim izvorima energije svjedoči veliki broj projekata upisanih u </w:t>
      </w:r>
      <w:r w:rsidR="00120E1C">
        <w:rPr>
          <w:sz w:val="24"/>
          <w:szCs w:val="24"/>
        </w:rPr>
        <w:t>registru OIEKPP Ministarstva gospodarstva, rada i poduzetništv</w:t>
      </w:r>
      <w:r w:rsidR="00024C7B">
        <w:rPr>
          <w:sz w:val="24"/>
          <w:szCs w:val="24"/>
        </w:rPr>
        <w:t>a</w:t>
      </w:r>
      <w:r w:rsidR="005E4214">
        <w:rPr>
          <w:sz w:val="24"/>
          <w:szCs w:val="24"/>
        </w:rPr>
        <w:t xml:space="preserve"> [19]</w:t>
      </w:r>
      <w:r w:rsidR="00024C7B">
        <w:rPr>
          <w:sz w:val="24"/>
          <w:szCs w:val="24"/>
        </w:rPr>
        <w:t>. U registru OIEKPP odnosno u nekoj od fazi ishodovanja potrebnih dozvola, projektiranja ili izgradnje nalazi se još 3610 MW u vjetroelektranama (76 postrojenja), 330 MW u elektranama na biomasu ili bioplin (164 postrojenja), 84 MW u solarnim FN elektranama (356 postrojenja), 45 MW u malim hidroelektranama (36 pos</w:t>
      </w:r>
      <w:r w:rsidR="005E4214">
        <w:rPr>
          <w:sz w:val="24"/>
          <w:szCs w:val="24"/>
        </w:rPr>
        <w:t>trojenja) i 40 MW u kogeneraciji</w:t>
      </w:r>
      <w:r w:rsidR="00024C7B">
        <w:rPr>
          <w:sz w:val="24"/>
          <w:szCs w:val="24"/>
        </w:rPr>
        <w:t xml:space="preserve"> (6 postrojenja).</w:t>
      </w:r>
    </w:p>
    <w:p w:rsidR="00E02861" w:rsidRDefault="0092543F" w:rsidP="000A2E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2011. godini, </w:t>
      </w:r>
      <w:r w:rsidR="005E4214">
        <w:rPr>
          <w:sz w:val="24"/>
          <w:szCs w:val="24"/>
        </w:rPr>
        <w:t>neposredna</w:t>
      </w:r>
      <w:r>
        <w:rPr>
          <w:sz w:val="24"/>
          <w:szCs w:val="24"/>
        </w:rPr>
        <w:t xml:space="preserve"> potrošnja električne energije </w:t>
      </w:r>
      <w:r w:rsidR="00E02861">
        <w:rPr>
          <w:sz w:val="24"/>
          <w:szCs w:val="24"/>
        </w:rPr>
        <w:t>u</w:t>
      </w:r>
      <w:r w:rsidR="005B4C36">
        <w:rPr>
          <w:sz w:val="24"/>
          <w:szCs w:val="24"/>
        </w:rPr>
        <w:t xml:space="preserve"> RH iznosila je 18528</w:t>
      </w:r>
      <w:r>
        <w:rPr>
          <w:sz w:val="24"/>
          <w:szCs w:val="24"/>
        </w:rPr>
        <w:t xml:space="preserve"> GWh, a</w:t>
      </w:r>
      <w:r w:rsidR="00E02861">
        <w:rPr>
          <w:sz w:val="24"/>
          <w:szCs w:val="24"/>
        </w:rPr>
        <w:t xml:space="preserve"> iz trenutno</w:t>
      </w:r>
      <w:r>
        <w:rPr>
          <w:sz w:val="24"/>
          <w:szCs w:val="24"/>
        </w:rPr>
        <w:t xml:space="preserve"> 300 MW instaliranih kapaciteta u OIEKPP-a</w:t>
      </w:r>
      <w:r w:rsidR="00E02861">
        <w:rPr>
          <w:sz w:val="24"/>
          <w:szCs w:val="24"/>
        </w:rPr>
        <w:t xml:space="preserve"> godišnje se proizvede oko 600 GWh elektr</w:t>
      </w:r>
      <w:r w:rsidR="005B4C36">
        <w:rPr>
          <w:sz w:val="24"/>
          <w:szCs w:val="24"/>
        </w:rPr>
        <w:t xml:space="preserve">ične energije. </w:t>
      </w:r>
      <w:r w:rsidR="005E4214">
        <w:rPr>
          <w:sz w:val="24"/>
          <w:szCs w:val="24"/>
        </w:rPr>
        <w:t>Pretpostavljajući da se ukupna finalna potrošnja električne energije nije značajnije mijenjala između 2011. i 2013. godine, može se dobiti</w:t>
      </w:r>
      <w:r w:rsidR="00E02861">
        <w:rPr>
          <w:sz w:val="24"/>
          <w:szCs w:val="24"/>
        </w:rPr>
        <w:t xml:space="preserve"> da udio električne energije iz OIEKPP po</w:t>
      </w:r>
      <w:r w:rsidR="005E4214">
        <w:rPr>
          <w:sz w:val="24"/>
          <w:szCs w:val="24"/>
        </w:rPr>
        <w:t>s</w:t>
      </w:r>
      <w:r w:rsidR="00E02861">
        <w:rPr>
          <w:sz w:val="24"/>
          <w:szCs w:val="24"/>
        </w:rPr>
        <w:t>trojenja u finalnoj potrošnji električne energije iznosi 3,2%. Ukoliko se i velike hidroelektrane smatraju obnovljivim izvorima energije tada je udio električne energije iz obnovljivih izvora u finalnoj potrošn</w:t>
      </w:r>
      <w:r w:rsidR="005B4C36">
        <w:rPr>
          <w:sz w:val="24"/>
          <w:szCs w:val="24"/>
        </w:rPr>
        <w:t>ji električne energije oko 35%. Međutim, ovisno o količini i razdiobi oborina tijekom godina, ovaj se udio može značajnije mijenjati: od 25% u 2007. do 45% u 2010. godini.</w:t>
      </w:r>
      <w:r w:rsidR="005E4214">
        <w:rPr>
          <w:sz w:val="24"/>
          <w:szCs w:val="24"/>
        </w:rPr>
        <w:t xml:space="preserve"> U ukupnoj potrošnji svih oblika energije, udio obnovljivih izvora energije (uključujući velike hidroelektrane) iznosio je 14,6% u 2010. [20] odnosno 10,6%  u 2011. godini [21], udio koji bi do kraja 2020. godine trebao iznositi 20%.</w:t>
      </w:r>
    </w:p>
    <w:p w:rsidR="00291444" w:rsidRPr="004B41A6" w:rsidRDefault="00291444" w:rsidP="000A2E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Uredbom</w:t>
      </w:r>
      <w:r w:rsidRPr="004B41A6">
        <w:rPr>
          <w:bCs/>
          <w:sz w:val="24"/>
          <w:szCs w:val="24"/>
        </w:rPr>
        <w:t xml:space="preserve"> </w:t>
      </w:r>
      <w:r w:rsidRPr="00291444">
        <w:rPr>
          <w:bCs/>
          <w:sz w:val="24"/>
          <w:szCs w:val="24"/>
          <w:lang w:val="en-US"/>
        </w:rPr>
        <w:t>od</w:t>
      </w:r>
      <w:r w:rsidRPr="004B41A6">
        <w:rPr>
          <w:bCs/>
          <w:sz w:val="24"/>
          <w:szCs w:val="24"/>
        </w:rPr>
        <w:t xml:space="preserve"> 17. </w:t>
      </w:r>
      <w:r>
        <w:rPr>
          <w:bCs/>
          <w:sz w:val="24"/>
          <w:szCs w:val="24"/>
          <w:lang w:val="en-US"/>
        </w:rPr>
        <w:t>l</w:t>
      </w:r>
      <w:r w:rsidRPr="00291444">
        <w:rPr>
          <w:bCs/>
          <w:sz w:val="24"/>
          <w:szCs w:val="24"/>
          <w:lang w:val="en-US"/>
        </w:rPr>
        <w:t>istopada</w:t>
      </w:r>
      <w:r w:rsidRPr="004B41A6">
        <w:rPr>
          <w:bCs/>
          <w:sz w:val="24"/>
          <w:szCs w:val="24"/>
        </w:rPr>
        <w:t xml:space="preserve"> 2013.</w:t>
      </w:r>
      <w:r w:rsidR="005E4214" w:rsidRPr="004B41A6">
        <w:rPr>
          <w:bCs/>
          <w:sz w:val="24"/>
          <w:szCs w:val="24"/>
        </w:rPr>
        <w:t xml:space="preserve"> [22</w:t>
      </w:r>
      <w:r w:rsidRPr="004B41A6">
        <w:rPr>
          <w:bCs/>
          <w:sz w:val="24"/>
          <w:szCs w:val="24"/>
        </w:rPr>
        <w:t xml:space="preserve">], </w:t>
      </w:r>
      <w:r>
        <w:rPr>
          <w:bCs/>
          <w:sz w:val="24"/>
          <w:szCs w:val="24"/>
          <w:lang w:val="en-US"/>
        </w:rPr>
        <w:t>Vlada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RH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je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odlu</w:t>
      </w:r>
      <w:r w:rsidRPr="004B41A6">
        <w:rPr>
          <w:bCs/>
          <w:sz w:val="24"/>
          <w:szCs w:val="24"/>
        </w:rPr>
        <w:t>č</w:t>
      </w:r>
      <w:r>
        <w:rPr>
          <w:bCs/>
          <w:sz w:val="24"/>
          <w:szCs w:val="24"/>
          <w:lang w:val="en-US"/>
        </w:rPr>
        <w:t>ila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povisiti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naknadu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za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poticanje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proizvodnje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elektri</w:t>
      </w:r>
      <w:r w:rsidRPr="004B41A6">
        <w:rPr>
          <w:bCs/>
          <w:sz w:val="24"/>
          <w:szCs w:val="24"/>
        </w:rPr>
        <w:t>č</w:t>
      </w:r>
      <w:r>
        <w:rPr>
          <w:bCs/>
          <w:sz w:val="24"/>
          <w:szCs w:val="24"/>
          <w:lang w:val="en-US"/>
        </w:rPr>
        <w:t>ne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energije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iz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obnovljivih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izvora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energije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kogeneracije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s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dosada</w:t>
      </w:r>
      <w:r w:rsidRPr="004B41A6">
        <w:rPr>
          <w:bCs/>
          <w:sz w:val="24"/>
          <w:szCs w:val="24"/>
        </w:rPr>
        <w:t>š</w:t>
      </w:r>
      <w:r>
        <w:rPr>
          <w:bCs/>
          <w:sz w:val="24"/>
          <w:szCs w:val="24"/>
          <w:lang w:val="en-US"/>
        </w:rPr>
        <w:t>njih</w:t>
      </w:r>
      <w:r w:rsidRPr="004B41A6">
        <w:rPr>
          <w:bCs/>
          <w:sz w:val="24"/>
          <w:szCs w:val="24"/>
        </w:rPr>
        <w:t xml:space="preserve"> 0,005 </w:t>
      </w:r>
      <w:r>
        <w:rPr>
          <w:bCs/>
          <w:sz w:val="24"/>
          <w:szCs w:val="24"/>
          <w:lang w:val="en-US"/>
        </w:rPr>
        <w:t>HRK</w:t>
      </w:r>
      <w:r w:rsidRPr="004B41A6">
        <w:rPr>
          <w:bCs/>
          <w:sz w:val="24"/>
          <w:szCs w:val="24"/>
        </w:rPr>
        <w:t>/</w:t>
      </w:r>
      <w:r>
        <w:rPr>
          <w:bCs/>
          <w:sz w:val="24"/>
          <w:szCs w:val="24"/>
          <w:lang w:val="en-US"/>
        </w:rPr>
        <w:t>kWh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na</w:t>
      </w:r>
      <w:r w:rsidRPr="004B41A6">
        <w:rPr>
          <w:bCs/>
          <w:sz w:val="24"/>
          <w:szCs w:val="24"/>
        </w:rPr>
        <w:t xml:space="preserve"> 0,035 </w:t>
      </w:r>
      <w:r>
        <w:rPr>
          <w:bCs/>
          <w:sz w:val="24"/>
          <w:szCs w:val="24"/>
          <w:lang w:val="en-US"/>
        </w:rPr>
        <w:t>HRK</w:t>
      </w:r>
      <w:r w:rsidRPr="004B41A6">
        <w:rPr>
          <w:bCs/>
          <w:sz w:val="24"/>
          <w:szCs w:val="24"/>
        </w:rPr>
        <w:t>/</w:t>
      </w:r>
      <w:r>
        <w:rPr>
          <w:bCs/>
          <w:sz w:val="24"/>
          <w:szCs w:val="24"/>
          <w:lang w:val="en-US"/>
        </w:rPr>
        <w:t>kWh</w:t>
      </w:r>
      <w:r w:rsidR="00E02861" w:rsidRPr="004B41A6">
        <w:rPr>
          <w:bCs/>
          <w:sz w:val="24"/>
          <w:szCs w:val="24"/>
        </w:rPr>
        <w:t xml:space="preserve"> (</w:t>
      </w:r>
      <w:r w:rsidR="00E02861">
        <w:rPr>
          <w:bCs/>
          <w:sz w:val="24"/>
          <w:szCs w:val="24"/>
          <w:lang w:val="en-US"/>
        </w:rPr>
        <w:t>bez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PDV</w:t>
      </w:r>
      <w:r w:rsidR="00E02861" w:rsidRPr="004B41A6">
        <w:rPr>
          <w:bCs/>
          <w:sz w:val="24"/>
          <w:szCs w:val="24"/>
        </w:rPr>
        <w:t>-</w:t>
      </w:r>
      <w:r w:rsidR="00E02861">
        <w:rPr>
          <w:bCs/>
          <w:sz w:val="24"/>
          <w:szCs w:val="24"/>
          <w:lang w:val="en-US"/>
        </w:rPr>
        <w:t>a</w:t>
      </w:r>
      <w:r w:rsidR="00E02861" w:rsidRPr="004B41A6">
        <w:rPr>
          <w:bCs/>
          <w:sz w:val="24"/>
          <w:szCs w:val="24"/>
        </w:rPr>
        <w:t>)</w:t>
      </w:r>
      <w:r w:rsidRPr="004B41A6">
        <w:rPr>
          <w:bCs/>
          <w:sz w:val="24"/>
          <w:szCs w:val="24"/>
        </w:rPr>
        <w:t>, š</w:t>
      </w:r>
      <w:r>
        <w:rPr>
          <w:bCs/>
          <w:sz w:val="24"/>
          <w:szCs w:val="24"/>
          <w:lang w:val="en-US"/>
        </w:rPr>
        <w:t>to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je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sedmerostruko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pove</w:t>
      </w:r>
      <w:r w:rsidRPr="004B41A6">
        <w:rPr>
          <w:bCs/>
          <w:sz w:val="24"/>
          <w:szCs w:val="24"/>
        </w:rPr>
        <w:t>ć</w:t>
      </w:r>
      <w:r>
        <w:rPr>
          <w:bCs/>
          <w:sz w:val="24"/>
          <w:szCs w:val="24"/>
          <w:lang w:val="en-US"/>
        </w:rPr>
        <w:t>anje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naknade</w:t>
      </w:r>
      <w:r w:rsidRPr="004B41A6">
        <w:rPr>
          <w:bCs/>
          <w:sz w:val="24"/>
          <w:szCs w:val="24"/>
        </w:rPr>
        <w:t>.</w:t>
      </w:r>
    </w:p>
    <w:p w:rsidR="00291444" w:rsidRPr="004B41A6" w:rsidRDefault="005B4C36" w:rsidP="000A2E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U</w:t>
      </w:r>
      <w:r w:rsidRPr="004B41A6">
        <w:rPr>
          <w:bCs/>
          <w:sz w:val="24"/>
          <w:szCs w:val="24"/>
        </w:rPr>
        <w:t xml:space="preserve"> 2011. </w:t>
      </w:r>
      <w:r>
        <w:rPr>
          <w:bCs/>
          <w:sz w:val="24"/>
          <w:szCs w:val="24"/>
          <w:lang w:val="en-US"/>
        </w:rPr>
        <w:t>godini</w:t>
      </w:r>
      <w:r w:rsidRPr="004B41A6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ukupno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isporu</w:t>
      </w:r>
      <w:r w:rsidRPr="004B41A6">
        <w:rPr>
          <w:bCs/>
          <w:sz w:val="24"/>
          <w:szCs w:val="24"/>
        </w:rPr>
        <w:t>č</w:t>
      </w:r>
      <w:r>
        <w:rPr>
          <w:bCs/>
          <w:sz w:val="24"/>
          <w:szCs w:val="24"/>
          <w:lang w:val="en-US"/>
        </w:rPr>
        <w:t>ena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elektri</w:t>
      </w:r>
      <w:r w:rsidRPr="004B41A6">
        <w:rPr>
          <w:bCs/>
          <w:sz w:val="24"/>
          <w:szCs w:val="24"/>
        </w:rPr>
        <w:t>č</w:t>
      </w:r>
      <w:r>
        <w:rPr>
          <w:bCs/>
          <w:sz w:val="24"/>
          <w:szCs w:val="24"/>
          <w:lang w:val="en-US"/>
        </w:rPr>
        <w:t>na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energije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u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industriji</w:t>
      </w:r>
      <w:r w:rsidRPr="004B41A6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ku</w:t>
      </w:r>
      <w:r w:rsidRPr="004B41A6">
        <w:rPr>
          <w:bCs/>
          <w:sz w:val="24"/>
          <w:szCs w:val="24"/>
        </w:rPr>
        <w:t>ć</w:t>
      </w:r>
      <w:r>
        <w:rPr>
          <w:bCs/>
          <w:sz w:val="24"/>
          <w:szCs w:val="24"/>
          <w:lang w:val="en-US"/>
        </w:rPr>
        <w:t>anstvima</w:t>
      </w:r>
      <w:r w:rsidRPr="004B41A6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poljoprivredi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u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drugi</w:t>
      </w:r>
      <w:r w:rsidR="005E4214">
        <w:rPr>
          <w:bCs/>
          <w:sz w:val="24"/>
          <w:szCs w:val="24"/>
          <w:lang w:val="en-US"/>
        </w:rPr>
        <w:t>m</w:t>
      </w:r>
      <w:r w:rsidR="005E4214" w:rsidRPr="004B41A6">
        <w:rPr>
          <w:bCs/>
          <w:sz w:val="24"/>
          <w:szCs w:val="24"/>
        </w:rPr>
        <w:t xml:space="preserve"> </w:t>
      </w:r>
      <w:r w:rsidR="005E4214">
        <w:rPr>
          <w:bCs/>
          <w:sz w:val="24"/>
          <w:szCs w:val="24"/>
          <w:lang w:val="en-US"/>
        </w:rPr>
        <w:t>sektorima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iznosila</w:t>
      </w:r>
      <w:r w:rsidRPr="004B41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je</w:t>
      </w:r>
      <w:r w:rsidRPr="004B41A6">
        <w:rPr>
          <w:bCs/>
          <w:sz w:val="24"/>
          <w:szCs w:val="24"/>
        </w:rPr>
        <w:t xml:space="preserve"> 15716 </w:t>
      </w:r>
      <w:r>
        <w:rPr>
          <w:bCs/>
          <w:sz w:val="24"/>
          <w:szCs w:val="24"/>
          <w:lang w:val="en-US"/>
        </w:rPr>
        <w:t>GWh</w:t>
      </w:r>
      <w:r w:rsidR="005E4214" w:rsidRPr="004B41A6">
        <w:rPr>
          <w:bCs/>
          <w:sz w:val="24"/>
          <w:szCs w:val="24"/>
        </w:rPr>
        <w:t xml:space="preserve"> (</w:t>
      </w:r>
      <w:r w:rsidR="005E4214">
        <w:rPr>
          <w:bCs/>
          <w:sz w:val="24"/>
          <w:szCs w:val="24"/>
          <w:lang w:val="en-US"/>
        </w:rPr>
        <w:t>neposredna</w:t>
      </w:r>
      <w:r w:rsidR="005E4214" w:rsidRPr="004B41A6">
        <w:rPr>
          <w:bCs/>
          <w:sz w:val="24"/>
          <w:szCs w:val="24"/>
        </w:rPr>
        <w:t xml:space="preserve"> </w:t>
      </w:r>
      <w:r w:rsidR="005E4214">
        <w:rPr>
          <w:bCs/>
          <w:sz w:val="24"/>
          <w:szCs w:val="24"/>
          <w:lang w:val="en-US"/>
        </w:rPr>
        <w:t>potro</w:t>
      </w:r>
      <w:r w:rsidR="005E4214" w:rsidRPr="004B41A6">
        <w:rPr>
          <w:bCs/>
          <w:sz w:val="24"/>
          <w:szCs w:val="24"/>
        </w:rPr>
        <w:t>š</w:t>
      </w:r>
      <w:r w:rsidR="005E4214">
        <w:rPr>
          <w:bCs/>
          <w:sz w:val="24"/>
          <w:szCs w:val="24"/>
          <w:lang w:val="en-US"/>
        </w:rPr>
        <w:t>nja</w:t>
      </w:r>
      <w:r w:rsidR="005E4214" w:rsidRPr="004B41A6">
        <w:rPr>
          <w:bCs/>
          <w:sz w:val="24"/>
          <w:szCs w:val="24"/>
        </w:rPr>
        <w:t xml:space="preserve"> </w:t>
      </w:r>
      <w:r w:rsidR="005E4214">
        <w:rPr>
          <w:bCs/>
          <w:sz w:val="24"/>
          <w:szCs w:val="24"/>
          <w:lang w:val="en-US"/>
        </w:rPr>
        <w:t>umanjena</w:t>
      </w:r>
      <w:r w:rsidR="005E4214" w:rsidRPr="004B41A6">
        <w:rPr>
          <w:bCs/>
          <w:sz w:val="24"/>
          <w:szCs w:val="24"/>
        </w:rPr>
        <w:t xml:space="preserve"> </w:t>
      </w:r>
      <w:r w:rsidR="005E4214">
        <w:rPr>
          <w:bCs/>
          <w:sz w:val="24"/>
          <w:szCs w:val="24"/>
          <w:lang w:val="en-US"/>
        </w:rPr>
        <w:t>za</w:t>
      </w:r>
      <w:r w:rsidR="005E4214" w:rsidRPr="004B41A6">
        <w:rPr>
          <w:bCs/>
          <w:sz w:val="24"/>
          <w:szCs w:val="24"/>
        </w:rPr>
        <w:t xml:space="preserve"> </w:t>
      </w:r>
      <w:r w:rsidR="005E4214">
        <w:rPr>
          <w:bCs/>
          <w:sz w:val="24"/>
          <w:szCs w:val="24"/>
          <w:lang w:val="en-US"/>
        </w:rPr>
        <w:t>gubitke</w:t>
      </w:r>
      <w:r w:rsidR="005E4214" w:rsidRPr="004B41A6">
        <w:rPr>
          <w:bCs/>
          <w:sz w:val="24"/>
          <w:szCs w:val="24"/>
        </w:rPr>
        <w:t xml:space="preserve"> </w:t>
      </w:r>
      <w:r w:rsidR="005E4214">
        <w:rPr>
          <w:bCs/>
          <w:sz w:val="24"/>
          <w:szCs w:val="24"/>
          <w:lang w:val="en-US"/>
        </w:rPr>
        <w:t>prijenosa</w:t>
      </w:r>
      <w:r w:rsidR="005E4214" w:rsidRPr="004B41A6">
        <w:rPr>
          <w:bCs/>
          <w:sz w:val="24"/>
          <w:szCs w:val="24"/>
        </w:rPr>
        <w:t xml:space="preserve"> </w:t>
      </w:r>
      <w:r w:rsidR="005E4214">
        <w:rPr>
          <w:bCs/>
          <w:sz w:val="24"/>
          <w:szCs w:val="24"/>
          <w:lang w:val="en-US"/>
        </w:rPr>
        <w:t>i</w:t>
      </w:r>
      <w:r w:rsidR="005E4214" w:rsidRPr="004B41A6">
        <w:rPr>
          <w:bCs/>
          <w:sz w:val="24"/>
          <w:szCs w:val="24"/>
        </w:rPr>
        <w:t xml:space="preserve"> </w:t>
      </w:r>
      <w:r w:rsidR="005E4214">
        <w:rPr>
          <w:bCs/>
          <w:sz w:val="24"/>
          <w:szCs w:val="24"/>
          <w:lang w:val="en-US"/>
        </w:rPr>
        <w:t>distribucije</w:t>
      </w:r>
      <w:r w:rsidR="005E4214" w:rsidRPr="004B41A6">
        <w:rPr>
          <w:bCs/>
          <w:sz w:val="24"/>
          <w:szCs w:val="24"/>
        </w:rPr>
        <w:t xml:space="preserve"> </w:t>
      </w:r>
      <w:r w:rsidR="005E4214">
        <w:rPr>
          <w:bCs/>
          <w:sz w:val="24"/>
          <w:szCs w:val="24"/>
          <w:lang w:val="en-US"/>
        </w:rPr>
        <w:t>i</w:t>
      </w:r>
      <w:r w:rsidR="005E4214" w:rsidRPr="004B41A6">
        <w:rPr>
          <w:bCs/>
          <w:sz w:val="24"/>
          <w:szCs w:val="24"/>
        </w:rPr>
        <w:t xml:space="preserve"> </w:t>
      </w:r>
      <w:r w:rsidR="005E4214">
        <w:rPr>
          <w:bCs/>
          <w:sz w:val="24"/>
          <w:szCs w:val="24"/>
          <w:lang w:val="en-US"/>
        </w:rPr>
        <w:t>za</w:t>
      </w:r>
      <w:r w:rsidR="005E4214" w:rsidRPr="004B41A6">
        <w:rPr>
          <w:bCs/>
          <w:sz w:val="24"/>
          <w:szCs w:val="24"/>
        </w:rPr>
        <w:t xml:space="preserve"> </w:t>
      </w:r>
      <w:r w:rsidR="005E4214">
        <w:rPr>
          <w:bCs/>
          <w:sz w:val="24"/>
          <w:szCs w:val="24"/>
          <w:lang w:val="en-US"/>
        </w:rPr>
        <w:t>potro</w:t>
      </w:r>
      <w:r w:rsidR="005E4214" w:rsidRPr="004B41A6">
        <w:rPr>
          <w:bCs/>
          <w:sz w:val="24"/>
          <w:szCs w:val="24"/>
        </w:rPr>
        <w:t>š</w:t>
      </w:r>
      <w:r w:rsidR="005E4214">
        <w:rPr>
          <w:bCs/>
          <w:sz w:val="24"/>
          <w:szCs w:val="24"/>
          <w:lang w:val="en-US"/>
        </w:rPr>
        <w:t>nju</w:t>
      </w:r>
      <w:r w:rsidR="005E4214" w:rsidRPr="004B41A6">
        <w:rPr>
          <w:bCs/>
          <w:sz w:val="24"/>
          <w:szCs w:val="24"/>
        </w:rPr>
        <w:t xml:space="preserve"> </w:t>
      </w:r>
      <w:r w:rsidR="005E4214">
        <w:rPr>
          <w:bCs/>
          <w:sz w:val="24"/>
          <w:szCs w:val="24"/>
          <w:lang w:val="en-US"/>
        </w:rPr>
        <w:t>u</w:t>
      </w:r>
      <w:r w:rsidR="005E4214" w:rsidRPr="004B41A6">
        <w:rPr>
          <w:bCs/>
          <w:sz w:val="24"/>
          <w:szCs w:val="24"/>
        </w:rPr>
        <w:t xml:space="preserve"> </w:t>
      </w:r>
      <w:r w:rsidR="005E4214">
        <w:rPr>
          <w:bCs/>
          <w:sz w:val="24"/>
          <w:szCs w:val="24"/>
          <w:lang w:val="en-US"/>
        </w:rPr>
        <w:t>energetskom</w:t>
      </w:r>
      <w:r w:rsidR="005E4214" w:rsidRPr="004B41A6">
        <w:rPr>
          <w:bCs/>
          <w:sz w:val="24"/>
          <w:szCs w:val="24"/>
        </w:rPr>
        <w:t xml:space="preserve"> </w:t>
      </w:r>
      <w:r w:rsidR="005E4214">
        <w:rPr>
          <w:bCs/>
          <w:sz w:val="24"/>
          <w:szCs w:val="24"/>
          <w:lang w:val="en-US"/>
        </w:rPr>
        <w:t>sektoru</w:t>
      </w:r>
      <w:r w:rsidR="005E4214" w:rsidRPr="004B41A6">
        <w:rPr>
          <w:bCs/>
          <w:sz w:val="24"/>
          <w:szCs w:val="24"/>
        </w:rPr>
        <w:t>)</w:t>
      </w:r>
      <w:r w:rsidRPr="004B41A6">
        <w:rPr>
          <w:bCs/>
          <w:sz w:val="24"/>
          <w:szCs w:val="24"/>
        </w:rPr>
        <w:t xml:space="preserve">. </w:t>
      </w:r>
      <w:r w:rsidR="00E02861">
        <w:rPr>
          <w:bCs/>
          <w:sz w:val="24"/>
          <w:szCs w:val="24"/>
          <w:lang w:val="en-US"/>
        </w:rPr>
        <w:t>Ako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se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pretpostavi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da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se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za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svaki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kWh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finalne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elektri</w:t>
      </w:r>
      <w:r w:rsidR="00E02861" w:rsidRPr="004B41A6">
        <w:rPr>
          <w:bCs/>
          <w:sz w:val="24"/>
          <w:szCs w:val="24"/>
        </w:rPr>
        <w:t>č</w:t>
      </w:r>
      <w:r w:rsidR="00E02861">
        <w:rPr>
          <w:bCs/>
          <w:sz w:val="24"/>
          <w:szCs w:val="24"/>
          <w:lang w:val="en-US"/>
        </w:rPr>
        <w:t>ne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energije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prikupi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naknada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od</w:t>
      </w:r>
      <w:r w:rsidR="00E02861" w:rsidRPr="004B41A6">
        <w:rPr>
          <w:bCs/>
          <w:sz w:val="24"/>
          <w:szCs w:val="24"/>
        </w:rPr>
        <w:t xml:space="preserve"> 0,035 </w:t>
      </w:r>
      <w:r w:rsidR="00E02861">
        <w:rPr>
          <w:bCs/>
          <w:sz w:val="24"/>
          <w:szCs w:val="24"/>
          <w:lang w:val="en-US"/>
        </w:rPr>
        <w:t>HRK</w:t>
      </w:r>
      <w:r w:rsidR="00E02861" w:rsidRPr="004B41A6">
        <w:rPr>
          <w:bCs/>
          <w:sz w:val="24"/>
          <w:szCs w:val="24"/>
        </w:rPr>
        <w:t xml:space="preserve"> + </w:t>
      </w:r>
      <w:r w:rsidR="00E02861">
        <w:rPr>
          <w:bCs/>
          <w:sz w:val="24"/>
          <w:szCs w:val="24"/>
          <w:lang w:val="en-US"/>
        </w:rPr>
        <w:t>PDV</w:t>
      </w:r>
      <w:r w:rsidR="00E02861" w:rsidRPr="004B41A6">
        <w:rPr>
          <w:bCs/>
          <w:sz w:val="24"/>
          <w:szCs w:val="24"/>
        </w:rPr>
        <w:t xml:space="preserve">, </w:t>
      </w:r>
      <w:r w:rsidR="00E02861">
        <w:rPr>
          <w:bCs/>
          <w:sz w:val="24"/>
          <w:szCs w:val="24"/>
          <w:lang w:val="en-US"/>
        </w:rPr>
        <w:t>tada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se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na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godi</w:t>
      </w:r>
      <w:r w:rsidR="00E02861" w:rsidRPr="004B41A6">
        <w:rPr>
          <w:bCs/>
          <w:sz w:val="24"/>
          <w:szCs w:val="24"/>
        </w:rPr>
        <w:t>š</w:t>
      </w:r>
      <w:r w:rsidR="00E02861">
        <w:rPr>
          <w:bCs/>
          <w:sz w:val="24"/>
          <w:szCs w:val="24"/>
          <w:lang w:val="en-US"/>
        </w:rPr>
        <w:t>njoj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razini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prikupi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oko</w:t>
      </w:r>
      <w:r w:rsidR="00E02861" w:rsidRPr="004B41A6">
        <w:rPr>
          <w:bCs/>
          <w:sz w:val="24"/>
          <w:szCs w:val="24"/>
        </w:rPr>
        <w:t xml:space="preserve"> 700 </w:t>
      </w:r>
      <w:r w:rsidR="00E02861">
        <w:rPr>
          <w:bCs/>
          <w:sz w:val="24"/>
          <w:szCs w:val="24"/>
          <w:lang w:val="en-US"/>
        </w:rPr>
        <w:t>milijuna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HRK</w:t>
      </w:r>
      <w:r w:rsidR="00E02861" w:rsidRPr="004B41A6">
        <w:rPr>
          <w:bCs/>
          <w:sz w:val="24"/>
          <w:szCs w:val="24"/>
        </w:rPr>
        <w:t xml:space="preserve"> (560 </w:t>
      </w:r>
      <w:r w:rsidR="00E02861">
        <w:rPr>
          <w:bCs/>
          <w:sz w:val="24"/>
          <w:szCs w:val="24"/>
          <w:lang w:val="en-US"/>
        </w:rPr>
        <w:t>milijuna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HRK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bez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PDV</w:t>
      </w:r>
      <w:r w:rsidR="00E02861" w:rsidRPr="004B41A6">
        <w:rPr>
          <w:bCs/>
          <w:sz w:val="24"/>
          <w:szCs w:val="24"/>
        </w:rPr>
        <w:t>-</w:t>
      </w:r>
      <w:r w:rsidR="00E02861">
        <w:rPr>
          <w:bCs/>
          <w:sz w:val="24"/>
          <w:szCs w:val="24"/>
          <w:lang w:val="en-US"/>
        </w:rPr>
        <w:t>a</w:t>
      </w:r>
      <w:r w:rsidR="00E02861" w:rsidRPr="004B41A6">
        <w:rPr>
          <w:bCs/>
          <w:sz w:val="24"/>
          <w:szCs w:val="24"/>
        </w:rPr>
        <w:t xml:space="preserve">) </w:t>
      </w:r>
      <w:r w:rsidR="00E02861">
        <w:rPr>
          <w:bCs/>
          <w:sz w:val="24"/>
          <w:szCs w:val="24"/>
          <w:lang w:val="en-US"/>
        </w:rPr>
        <w:t>za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poticanje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proizvodnje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elektri</w:t>
      </w:r>
      <w:r w:rsidR="00E02861" w:rsidRPr="004B41A6">
        <w:rPr>
          <w:bCs/>
          <w:sz w:val="24"/>
          <w:szCs w:val="24"/>
        </w:rPr>
        <w:t>č</w:t>
      </w:r>
      <w:r w:rsidR="00E02861">
        <w:rPr>
          <w:bCs/>
          <w:sz w:val="24"/>
          <w:szCs w:val="24"/>
          <w:lang w:val="en-US"/>
        </w:rPr>
        <w:t>ne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energije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iz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OIEKPP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sustava</w:t>
      </w:r>
      <w:r w:rsidR="00E02861" w:rsidRPr="004B41A6">
        <w:rPr>
          <w:bCs/>
          <w:sz w:val="24"/>
          <w:szCs w:val="24"/>
        </w:rPr>
        <w:t xml:space="preserve">. </w:t>
      </w:r>
      <w:r w:rsidR="00E02861">
        <w:rPr>
          <w:bCs/>
          <w:sz w:val="24"/>
          <w:szCs w:val="24"/>
          <w:lang w:val="en-US"/>
        </w:rPr>
        <w:t>Mo</w:t>
      </w:r>
      <w:r w:rsidR="00E02861" w:rsidRPr="004B41A6">
        <w:rPr>
          <w:bCs/>
          <w:sz w:val="24"/>
          <w:szCs w:val="24"/>
        </w:rPr>
        <w:t>ž</w:t>
      </w:r>
      <w:r w:rsidR="00E02861">
        <w:rPr>
          <w:bCs/>
          <w:sz w:val="24"/>
          <w:szCs w:val="24"/>
          <w:lang w:val="en-US"/>
        </w:rPr>
        <w:t>e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se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izra</w:t>
      </w:r>
      <w:r w:rsidR="00E02861" w:rsidRPr="004B41A6">
        <w:rPr>
          <w:bCs/>
          <w:sz w:val="24"/>
          <w:szCs w:val="24"/>
        </w:rPr>
        <w:t>č</w:t>
      </w:r>
      <w:r w:rsidR="00E02861">
        <w:rPr>
          <w:bCs/>
          <w:sz w:val="24"/>
          <w:szCs w:val="24"/>
          <w:lang w:val="en-US"/>
        </w:rPr>
        <w:t>unati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da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prosje</w:t>
      </w:r>
      <w:r w:rsidR="00E02861" w:rsidRPr="004B41A6">
        <w:rPr>
          <w:bCs/>
          <w:sz w:val="24"/>
          <w:szCs w:val="24"/>
        </w:rPr>
        <w:t>č</w:t>
      </w:r>
      <w:r w:rsidR="00E02861">
        <w:rPr>
          <w:bCs/>
          <w:sz w:val="24"/>
          <w:szCs w:val="24"/>
          <w:lang w:val="en-US"/>
        </w:rPr>
        <w:t>ni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poticaj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po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kWh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elektri</w:t>
      </w:r>
      <w:r w:rsidR="00E02861" w:rsidRPr="004B41A6">
        <w:rPr>
          <w:bCs/>
          <w:sz w:val="24"/>
          <w:szCs w:val="24"/>
        </w:rPr>
        <w:t>č</w:t>
      </w:r>
      <w:r w:rsidR="00E02861">
        <w:rPr>
          <w:bCs/>
          <w:sz w:val="24"/>
          <w:szCs w:val="24"/>
          <w:lang w:val="en-US"/>
        </w:rPr>
        <w:t>ne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energije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iz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OIEKPP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sustava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iznosi</w:t>
      </w:r>
      <w:r w:rsidR="00E02861" w:rsidRPr="004B41A6">
        <w:rPr>
          <w:bCs/>
          <w:sz w:val="24"/>
          <w:szCs w:val="24"/>
        </w:rPr>
        <w:t xml:space="preserve"> 0,93 </w:t>
      </w:r>
      <w:r w:rsidR="00E02861">
        <w:rPr>
          <w:bCs/>
          <w:sz w:val="24"/>
          <w:szCs w:val="24"/>
          <w:lang w:val="en-US"/>
        </w:rPr>
        <w:t>HRK</w:t>
      </w:r>
      <w:r w:rsidR="00E02861" w:rsidRPr="004B41A6">
        <w:rPr>
          <w:bCs/>
          <w:sz w:val="24"/>
          <w:szCs w:val="24"/>
        </w:rPr>
        <w:t>/</w:t>
      </w:r>
      <w:r w:rsidR="00E02861">
        <w:rPr>
          <w:bCs/>
          <w:sz w:val="24"/>
          <w:szCs w:val="24"/>
          <w:lang w:val="en-US"/>
        </w:rPr>
        <w:t>kWh</w:t>
      </w:r>
      <w:r w:rsidR="00E02861" w:rsidRPr="004B41A6">
        <w:rPr>
          <w:bCs/>
          <w:sz w:val="24"/>
          <w:szCs w:val="24"/>
        </w:rPr>
        <w:t xml:space="preserve"> (</w:t>
      </w:r>
      <w:r w:rsidR="00E02861">
        <w:rPr>
          <w:bCs/>
          <w:sz w:val="24"/>
          <w:szCs w:val="24"/>
          <w:lang w:val="en-US"/>
        </w:rPr>
        <w:t>sa</w:t>
      </w:r>
      <w:r w:rsidR="00E02861" w:rsidRPr="004B41A6">
        <w:rPr>
          <w:bCs/>
          <w:sz w:val="24"/>
          <w:szCs w:val="24"/>
        </w:rPr>
        <w:t xml:space="preserve"> </w:t>
      </w:r>
      <w:r w:rsidR="00E02861">
        <w:rPr>
          <w:bCs/>
          <w:sz w:val="24"/>
          <w:szCs w:val="24"/>
          <w:lang w:val="en-US"/>
        </w:rPr>
        <w:t>PDV</w:t>
      </w:r>
      <w:r w:rsidR="00E02861" w:rsidRPr="004B41A6">
        <w:rPr>
          <w:bCs/>
          <w:sz w:val="24"/>
          <w:szCs w:val="24"/>
        </w:rPr>
        <w:t>-</w:t>
      </w:r>
      <w:r w:rsidR="00E02861">
        <w:rPr>
          <w:bCs/>
          <w:sz w:val="24"/>
          <w:szCs w:val="24"/>
          <w:lang w:val="en-US"/>
        </w:rPr>
        <w:t>om</w:t>
      </w:r>
      <w:r w:rsidR="00E02861" w:rsidRPr="004B41A6">
        <w:rPr>
          <w:bCs/>
          <w:sz w:val="24"/>
          <w:szCs w:val="24"/>
        </w:rPr>
        <w:t>).</w:t>
      </w:r>
    </w:p>
    <w:p w:rsidR="00291444" w:rsidRDefault="005E4214" w:rsidP="000A2E72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Do 31. prosinca 2020. godine, planira se povećati udio električne energije proizvedene u postrojenjima OIEKPP-a u  neposrednoj potrošnji električne energije i to na minimalno 13,6% za postrojenja na obnovljive izvore energije odnosno na najmanje 4% za kogeneracijska </w:t>
      </w:r>
      <w:r>
        <w:rPr>
          <w:bCs/>
          <w:sz w:val="24"/>
          <w:szCs w:val="24"/>
          <w:lang w:val="en-US"/>
        </w:rPr>
        <w:lastRenderedPageBreak/>
        <w:t>postrojenja [23]</w:t>
      </w:r>
      <w:r w:rsidR="000A2E72">
        <w:rPr>
          <w:bCs/>
          <w:sz w:val="24"/>
          <w:szCs w:val="24"/>
          <w:lang w:val="en-US"/>
        </w:rPr>
        <w:t>. U odnosu na trenutni udio električne energije iz OIEKPP-a od 3,2%, četverostruko povećanje udjela do 2020. godine zahtjevat će ili dodatno povećanje naknade ili smanjenje poticajnih cijena električne energije iz sustava OIEKPP.</w:t>
      </w:r>
    </w:p>
    <w:p w:rsidR="000A2E72" w:rsidRDefault="000A2E72" w:rsidP="000A2E72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Emisije stakleničkih plinova u Hrvatskoj dosegle su maksimum u 2007. godini što je za oko 5% iznad razine emisija iz referentne 1990. godine, da bi se uslijed smanjenja industrijskih aktivnosti i gospodarske krize počele smanjivati do današnje razine od oko 10-15% ispod razine emisija iz 1990. godine</w:t>
      </w:r>
      <w:r w:rsidR="002D5D36">
        <w:rPr>
          <w:bCs/>
          <w:sz w:val="24"/>
          <w:szCs w:val="24"/>
          <w:lang w:val="en-US"/>
        </w:rPr>
        <w:t xml:space="preserve"> [24]</w:t>
      </w:r>
      <w:r>
        <w:rPr>
          <w:bCs/>
          <w:sz w:val="24"/>
          <w:szCs w:val="24"/>
          <w:lang w:val="en-US"/>
        </w:rPr>
        <w:t>. Međutim, jedan dio smanjenja može pripisati i aktivnostima usmjerenim prema povećanju energetske učinkovitosti u zgradama i industriji. U odnosu na vrijednost iz referentne 1995. godinu, indeks ukupne energetske učinkovitosti ODEX poboljšao se za oko 15% odnosno, po sektorima potrošačima energije, ODEX se poboljšao za 6% u sektoru kućanstva, za 19% u prometu i za 25% u industriji</w:t>
      </w:r>
      <w:r w:rsidRPr="000A2E72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 xml:space="preserve">[21].  </w:t>
      </w:r>
    </w:p>
    <w:p w:rsidR="000A2E72" w:rsidRPr="000A2E72" w:rsidRDefault="000A2E72" w:rsidP="00BD3F23">
      <w:pPr>
        <w:rPr>
          <w:bCs/>
          <w:sz w:val="24"/>
          <w:szCs w:val="24"/>
          <w:lang w:val="en-US"/>
        </w:rPr>
      </w:pPr>
    </w:p>
    <w:p w:rsidR="005E3D00" w:rsidRPr="000A2E72" w:rsidRDefault="00BD3F23" w:rsidP="000A2E72">
      <w:pPr>
        <w:pStyle w:val="ListParagraph"/>
        <w:numPr>
          <w:ilvl w:val="0"/>
          <w:numId w:val="48"/>
        </w:numPr>
        <w:ind w:left="426" w:hanging="426"/>
        <w:rPr>
          <w:b/>
          <w:bCs/>
          <w:sz w:val="28"/>
          <w:szCs w:val="28"/>
        </w:rPr>
      </w:pPr>
      <w:r w:rsidRPr="000A2E72">
        <w:rPr>
          <w:b/>
          <w:bCs/>
          <w:sz w:val="28"/>
          <w:szCs w:val="28"/>
          <w:lang w:val="nl-NL"/>
        </w:rPr>
        <w:t>Zaklju</w:t>
      </w:r>
      <w:r w:rsidRPr="000A2E72">
        <w:rPr>
          <w:b/>
          <w:bCs/>
          <w:sz w:val="28"/>
          <w:szCs w:val="28"/>
        </w:rPr>
        <w:t>č</w:t>
      </w:r>
      <w:r w:rsidRPr="000A2E72">
        <w:rPr>
          <w:b/>
          <w:bCs/>
          <w:sz w:val="28"/>
          <w:szCs w:val="28"/>
          <w:lang w:val="nl-NL"/>
        </w:rPr>
        <w:t>ci</w:t>
      </w:r>
      <w:r w:rsidRPr="000A2E72">
        <w:rPr>
          <w:b/>
          <w:bCs/>
          <w:sz w:val="28"/>
          <w:szCs w:val="28"/>
        </w:rPr>
        <w:t xml:space="preserve"> </w:t>
      </w:r>
    </w:p>
    <w:p w:rsidR="00BD3F23" w:rsidRPr="00116837" w:rsidRDefault="000A2E72" w:rsidP="000A2E72">
      <w:pPr>
        <w:ind w:left="567" w:hanging="567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  <w:lang w:val="nl-NL"/>
        </w:rPr>
        <w:t>8</w:t>
      </w:r>
      <w:r w:rsidR="0011726A">
        <w:rPr>
          <w:b/>
          <w:bCs/>
          <w:i/>
          <w:sz w:val="24"/>
          <w:szCs w:val="24"/>
          <w:lang w:val="nl-NL"/>
        </w:rPr>
        <w:t>.1</w:t>
      </w:r>
      <w:r>
        <w:rPr>
          <w:b/>
          <w:bCs/>
          <w:i/>
          <w:sz w:val="24"/>
          <w:szCs w:val="24"/>
          <w:lang w:val="nl-NL"/>
        </w:rPr>
        <w:t>.</w:t>
      </w:r>
      <w:r w:rsidR="0011726A">
        <w:rPr>
          <w:b/>
          <w:bCs/>
          <w:i/>
          <w:sz w:val="24"/>
          <w:szCs w:val="24"/>
          <w:lang w:val="nl-NL"/>
        </w:rPr>
        <w:t xml:space="preserve"> </w:t>
      </w:r>
      <w:r>
        <w:rPr>
          <w:b/>
          <w:bCs/>
          <w:i/>
          <w:sz w:val="24"/>
          <w:szCs w:val="24"/>
          <w:lang w:val="nl-NL"/>
        </w:rPr>
        <w:tab/>
      </w:r>
      <w:r w:rsidR="005E3D00" w:rsidRPr="00D06A6F">
        <w:rPr>
          <w:b/>
          <w:bCs/>
          <w:i/>
          <w:sz w:val="24"/>
          <w:szCs w:val="24"/>
          <w:lang w:val="nl-NL"/>
        </w:rPr>
        <w:t>K</w:t>
      </w:r>
      <w:r w:rsidR="00BD3F23" w:rsidRPr="00D06A6F">
        <w:rPr>
          <w:b/>
          <w:bCs/>
          <w:i/>
          <w:sz w:val="24"/>
          <w:szCs w:val="24"/>
          <w:lang w:val="nl-NL"/>
        </w:rPr>
        <w:t>limatska</w:t>
      </w:r>
      <w:r w:rsidR="00BD3F23" w:rsidRPr="00116837">
        <w:rPr>
          <w:b/>
          <w:bCs/>
          <w:i/>
          <w:sz w:val="24"/>
          <w:szCs w:val="24"/>
        </w:rPr>
        <w:t xml:space="preserve"> </w:t>
      </w:r>
      <w:r w:rsidR="00BD3F23" w:rsidRPr="00D06A6F">
        <w:rPr>
          <w:b/>
          <w:bCs/>
          <w:i/>
          <w:sz w:val="24"/>
          <w:szCs w:val="24"/>
          <w:lang w:val="nl-NL"/>
        </w:rPr>
        <w:t>politika</w:t>
      </w:r>
    </w:p>
    <w:p w:rsidR="005E3D00" w:rsidRDefault="00736C20" w:rsidP="000A2E72">
      <w:pPr>
        <w:jc w:val="both"/>
        <w:rPr>
          <w:sz w:val="24"/>
          <w:szCs w:val="24"/>
        </w:rPr>
      </w:pPr>
      <w:r w:rsidRPr="00D06A6F">
        <w:rPr>
          <w:sz w:val="24"/>
          <w:szCs w:val="24"/>
          <w:lang w:val="nl-NL"/>
        </w:rPr>
        <w:t>Smanjenje</w:t>
      </w:r>
      <w:r w:rsidRPr="002D319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emisija</w:t>
      </w:r>
      <w:r w:rsidRPr="002D319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za</w:t>
      </w:r>
      <w:r w:rsidRPr="002D319F">
        <w:rPr>
          <w:sz w:val="24"/>
          <w:szCs w:val="24"/>
        </w:rPr>
        <w:t xml:space="preserve"> 20 % </w:t>
      </w:r>
      <w:r w:rsidRPr="00D06A6F">
        <w:rPr>
          <w:sz w:val="24"/>
          <w:szCs w:val="24"/>
          <w:lang w:val="nl-NL"/>
        </w:rPr>
        <w:t>kroz</w:t>
      </w:r>
      <w:r w:rsidRPr="002D319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razdoblje</w:t>
      </w:r>
      <w:r w:rsidRPr="002D319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od</w:t>
      </w:r>
      <w:r w:rsidRPr="002D319F">
        <w:rPr>
          <w:sz w:val="24"/>
          <w:szCs w:val="24"/>
        </w:rPr>
        <w:t xml:space="preserve"> 30 </w:t>
      </w:r>
      <w:r w:rsidRPr="00D06A6F">
        <w:rPr>
          <w:sz w:val="24"/>
          <w:szCs w:val="24"/>
          <w:lang w:val="nl-NL"/>
        </w:rPr>
        <w:t>godina</w:t>
      </w:r>
      <w:r w:rsidRPr="002D319F">
        <w:rPr>
          <w:sz w:val="24"/>
          <w:szCs w:val="24"/>
        </w:rPr>
        <w:t xml:space="preserve"> (1990-2020) </w:t>
      </w:r>
      <w:r w:rsidR="002D319F">
        <w:rPr>
          <w:sz w:val="24"/>
          <w:szCs w:val="24"/>
          <w:lang w:val="nl-NL"/>
        </w:rPr>
        <w:t>unutar</w:t>
      </w:r>
      <w:r w:rsidR="002D319F" w:rsidRPr="002D319F">
        <w:rPr>
          <w:sz w:val="24"/>
          <w:szCs w:val="24"/>
        </w:rPr>
        <w:t xml:space="preserve"> </w:t>
      </w:r>
      <w:r w:rsidR="002D319F">
        <w:rPr>
          <w:sz w:val="24"/>
          <w:szCs w:val="24"/>
          <w:lang w:val="nl-NL"/>
        </w:rPr>
        <w:t>EU</w:t>
      </w:r>
      <w:r w:rsidR="002D319F" w:rsidRPr="002D319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zanemarivo</w:t>
      </w:r>
      <w:r w:rsidRPr="002D319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je</w:t>
      </w:r>
      <w:r w:rsidRPr="002D319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u</w:t>
      </w:r>
      <w:r w:rsidRPr="002D319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usporedbi</w:t>
      </w:r>
      <w:r w:rsidRPr="002D319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s</w:t>
      </w:r>
      <w:r w:rsidRPr="002D319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odgovaraju</w:t>
      </w:r>
      <w:r w:rsidRPr="002D319F">
        <w:rPr>
          <w:sz w:val="24"/>
          <w:szCs w:val="24"/>
        </w:rPr>
        <w:t>ć</w:t>
      </w:r>
      <w:r w:rsidRPr="00D06A6F">
        <w:rPr>
          <w:sz w:val="24"/>
          <w:szCs w:val="24"/>
          <w:lang w:val="nl-NL"/>
        </w:rPr>
        <w:t>im</w:t>
      </w:r>
      <w:r w:rsidRPr="002D319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rastom</w:t>
      </w:r>
      <w:r w:rsidRPr="002D319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svjetskih</w:t>
      </w:r>
      <w:r w:rsidRPr="002D319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emisija</w:t>
      </w:r>
      <w:r w:rsidR="005E3D00" w:rsidRPr="002D319F">
        <w:rPr>
          <w:sz w:val="24"/>
          <w:szCs w:val="24"/>
        </w:rPr>
        <w:t xml:space="preserve">. </w:t>
      </w:r>
      <w:r w:rsidRPr="00D06A6F">
        <w:rPr>
          <w:sz w:val="24"/>
          <w:szCs w:val="24"/>
          <w:lang w:val="nl-NL"/>
        </w:rPr>
        <w:t>Ipak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postavljanje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cilja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smanjenja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emisija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za</w:t>
      </w:r>
      <w:r w:rsidRPr="0011726A">
        <w:rPr>
          <w:sz w:val="24"/>
          <w:szCs w:val="24"/>
        </w:rPr>
        <w:t xml:space="preserve"> 40% </w:t>
      </w:r>
      <w:r w:rsidRPr="00D06A6F">
        <w:rPr>
          <w:sz w:val="24"/>
          <w:szCs w:val="24"/>
          <w:lang w:val="nl-NL"/>
        </w:rPr>
        <w:t>do</w:t>
      </w:r>
      <w:r w:rsidRPr="0011726A">
        <w:rPr>
          <w:sz w:val="24"/>
          <w:szCs w:val="24"/>
        </w:rPr>
        <w:t xml:space="preserve"> 2030 </w:t>
      </w:r>
      <w:r w:rsidRPr="00D06A6F">
        <w:rPr>
          <w:sz w:val="24"/>
          <w:szCs w:val="24"/>
          <w:lang w:val="nl-NL"/>
        </w:rPr>
        <w:t>poslalo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bi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jasan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signal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svjetskom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pregovara</w:t>
      </w:r>
      <w:r w:rsidRPr="0011726A">
        <w:rPr>
          <w:sz w:val="24"/>
          <w:szCs w:val="24"/>
        </w:rPr>
        <w:t>č</w:t>
      </w:r>
      <w:r w:rsidRPr="00D06A6F">
        <w:rPr>
          <w:sz w:val="24"/>
          <w:szCs w:val="24"/>
          <w:lang w:val="nl-NL"/>
        </w:rPr>
        <w:t>kom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stolu</w:t>
      </w:r>
      <w:r w:rsidR="00BD3F23" w:rsidRPr="0011726A">
        <w:rPr>
          <w:sz w:val="24"/>
          <w:szCs w:val="24"/>
        </w:rPr>
        <w:t xml:space="preserve"> (</w:t>
      </w:r>
      <w:r w:rsidR="00BD3F23" w:rsidRPr="00D06A6F">
        <w:rPr>
          <w:sz w:val="24"/>
          <w:szCs w:val="24"/>
          <w:lang w:val="nl-NL"/>
        </w:rPr>
        <w:t>u</w:t>
      </w:r>
      <w:r w:rsidR="00BD3F23" w:rsidRPr="0011726A">
        <w:rPr>
          <w:sz w:val="24"/>
          <w:szCs w:val="24"/>
        </w:rPr>
        <w:t xml:space="preserve"> </w:t>
      </w:r>
      <w:r w:rsidR="00BD3F23" w:rsidRPr="00D06A6F">
        <w:rPr>
          <w:sz w:val="24"/>
          <w:szCs w:val="24"/>
          <w:lang w:val="nl-NL"/>
        </w:rPr>
        <w:t>Austriji</w:t>
      </w:r>
      <w:r w:rsidR="00BD3F23" w:rsidRPr="0011726A">
        <w:rPr>
          <w:sz w:val="24"/>
          <w:szCs w:val="24"/>
        </w:rPr>
        <w:t xml:space="preserve"> </w:t>
      </w:r>
      <w:r w:rsidR="00BD3F23" w:rsidRPr="00D06A6F">
        <w:rPr>
          <w:sz w:val="24"/>
          <w:szCs w:val="24"/>
          <w:lang w:val="nl-NL"/>
        </w:rPr>
        <w:t>i</w:t>
      </w:r>
      <w:r w:rsidR="00BD3F23" w:rsidRPr="0011726A">
        <w:rPr>
          <w:sz w:val="24"/>
          <w:szCs w:val="24"/>
        </w:rPr>
        <w:t xml:space="preserve"> Š</w:t>
      </w:r>
      <w:r w:rsidR="00BD3F23" w:rsidRPr="00D06A6F">
        <w:rPr>
          <w:sz w:val="24"/>
          <w:szCs w:val="24"/>
          <w:lang w:val="nl-NL"/>
        </w:rPr>
        <w:t>vicarskoj</w:t>
      </w:r>
      <w:r w:rsidR="00BD3F23" w:rsidRPr="0011726A">
        <w:rPr>
          <w:sz w:val="24"/>
          <w:szCs w:val="24"/>
        </w:rPr>
        <w:t xml:space="preserve"> </w:t>
      </w:r>
      <w:r w:rsidR="00BD3F23" w:rsidRPr="00D06A6F">
        <w:rPr>
          <w:sz w:val="24"/>
          <w:szCs w:val="24"/>
          <w:lang w:val="nl-NL"/>
        </w:rPr>
        <w:t>diskutiraju</w:t>
      </w:r>
      <w:r w:rsidR="00BD3F23" w:rsidRPr="0011726A">
        <w:rPr>
          <w:sz w:val="24"/>
          <w:szCs w:val="24"/>
        </w:rPr>
        <w:t xml:space="preserve"> </w:t>
      </w:r>
      <w:r w:rsidR="00BD3F23" w:rsidRPr="00D06A6F">
        <w:rPr>
          <w:sz w:val="24"/>
          <w:szCs w:val="24"/>
          <w:lang w:val="nl-NL"/>
        </w:rPr>
        <w:t>se</w:t>
      </w:r>
      <w:r w:rsidR="00BD3F23" w:rsidRPr="0011726A">
        <w:rPr>
          <w:sz w:val="24"/>
          <w:szCs w:val="24"/>
        </w:rPr>
        <w:t xml:space="preserve"> </w:t>
      </w:r>
      <w:r w:rsidR="00BD3F23" w:rsidRPr="00D06A6F">
        <w:rPr>
          <w:sz w:val="24"/>
          <w:szCs w:val="24"/>
          <w:lang w:val="nl-NL"/>
        </w:rPr>
        <w:t>inicijative</w:t>
      </w:r>
      <w:r w:rsidR="00BD3F23" w:rsidRPr="0011726A">
        <w:rPr>
          <w:sz w:val="24"/>
          <w:szCs w:val="24"/>
        </w:rPr>
        <w:t xml:space="preserve"> </w:t>
      </w:r>
      <w:r w:rsidR="00BD3F23" w:rsidRPr="00D06A6F">
        <w:rPr>
          <w:sz w:val="24"/>
          <w:szCs w:val="24"/>
          <w:lang w:val="nl-NL"/>
        </w:rPr>
        <w:t>smanjivanja</w:t>
      </w:r>
      <w:r w:rsidR="00BD3F23" w:rsidRPr="0011726A">
        <w:rPr>
          <w:sz w:val="24"/>
          <w:szCs w:val="24"/>
        </w:rPr>
        <w:t xml:space="preserve"> </w:t>
      </w:r>
      <w:r w:rsidR="00BD3F23" w:rsidRPr="00D06A6F">
        <w:rPr>
          <w:sz w:val="24"/>
          <w:szCs w:val="24"/>
          <w:lang w:val="nl-NL"/>
        </w:rPr>
        <w:t>emisija</w:t>
      </w:r>
      <w:r w:rsidR="00BD3F23" w:rsidRPr="0011726A">
        <w:rPr>
          <w:sz w:val="24"/>
          <w:szCs w:val="24"/>
        </w:rPr>
        <w:t xml:space="preserve"> </w:t>
      </w:r>
      <w:r w:rsidR="00BD3F23" w:rsidRPr="00D06A6F">
        <w:rPr>
          <w:sz w:val="24"/>
          <w:szCs w:val="24"/>
          <w:lang w:val="nl-NL"/>
        </w:rPr>
        <w:t>za</w:t>
      </w:r>
      <w:r w:rsidR="00BD3F23" w:rsidRPr="0011726A">
        <w:rPr>
          <w:sz w:val="24"/>
          <w:szCs w:val="24"/>
        </w:rPr>
        <w:t xml:space="preserve"> 50% </w:t>
      </w:r>
      <w:r w:rsidR="00BD3F23" w:rsidRPr="00D06A6F">
        <w:rPr>
          <w:sz w:val="24"/>
          <w:szCs w:val="24"/>
          <w:lang w:val="nl-NL"/>
        </w:rPr>
        <w:t>do</w:t>
      </w:r>
      <w:r w:rsidR="00BD3F23" w:rsidRPr="0011726A">
        <w:rPr>
          <w:sz w:val="24"/>
          <w:szCs w:val="24"/>
        </w:rPr>
        <w:t xml:space="preserve"> 2030!)</w:t>
      </w:r>
      <w:r w:rsidR="005E3D00" w:rsidRPr="0011726A">
        <w:rPr>
          <w:sz w:val="24"/>
          <w:szCs w:val="24"/>
        </w:rPr>
        <w:t xml:space="preserve">. </w:t>
      </w:r>
      <w:r w:rsidR="005E3D00" w:rsidRPr="00D06A6F">
        <w:rPr>
          <w:sz w:val="24"/>
          <w:szCs w:val="24"/>
          <w:lang w:val="nl-NL"/>
        </w:rPr>
        <w:t>Sustav</w:t>
      </w:r>
      <w:r w:rsidR="005E3D00"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ETS</w:t>
      </w:r>
      <w:r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u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sada</w:t>
      </w:r>
      <w:r w:rsidR="002D319F" w:rsidRPr="0011726A">
        <w:rPr>
          <w:sz w:val="24"/>
          <w:szCs w:val="24"/>
        </w:rPr>
        <w:t>š</w:t>
      </w:r>
      <w:r w:rsidR="005E3D00" w:rsidRPr="00D06A6F">
        <w:rPr>
          <w:sz w:val="24"/>
          <w:szCs w:val="24"/>
          <w:lang w:val="nl-NL"/>
        </w:rPr>
        <w:t>njem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obliku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jasan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je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neuspjeh</w:t>
      </w:r>
      <w:r w:rsidR="005E3D00" w:rsidRPr="0011726A">
        <w:rPr>
          <w:sz w:val="24"/>
          <w:szCs w:val="24"/>
        </w:rPr>
        <w:t xml:space="preserve"> </w:t>
      </w:r>
      <w:r w:rsidR="002D319F" w:rsidRPr="0011726A">
        <w:rPr>
          <w:sz w:val="24"/>
          <w:szCs w:val="24"/>
        </w:rPr>
        <w:t>š</w:t>
      </w:r>
      <w:r w:rsidR="005E3D00" w:rsidRPr="00D06A6F">
        <w:rPr>
          <w:sz w:val="24"/>
          <w:szCs w:val="24"/>
          <w:lang w:val="nl-NL"/>
        </w:rPr>
        <w:t>to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se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ti</w:t>
      </w:r>
      <w:r w:rsidR="002D319F" w:rsidRPr="0011726A">
        <w:rPr>
          <w:sz w:val="24"/>
          <w:szCs w:val="24"/>
        </w:rPr>
        <w:t>č</w:t>
      </w:r>
      <w:r w:rsidR="005E3D00" w:rsidRPr="00D06A6F">
        <w:rPr>
          <w:sz w:val="24"/>
          <w:szCs w:val="24"/>
          <w:lang w:val="nl-NL"/>
        </w:rPr>
        <w:t>e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klim</w:t>
      </w:r>
      <w:r w:rsidR="002D319F">
        <w:rPr>
          <w:sz w:val="24"/>
          <w:szCs w:val="24"/>
          <w:lang w:val="nl-NL"/>
        </w:rPr>
        <w:t>atskih</w:t>
      </w:r>
      <w:r w:rsidR="002D319F" w:rsidRPr="0011726A">
        <w:rPr>
          <w:sz w:val="24"/>
          <w:szCs w:val="24"/>
        </w:rPr>
        <w:t xml:space="preserve"> </w:t>
      </w:r>
      <w:r w:rsidR="002D319F">
        <w:rPr>
          <w:sz w:val="24"/>
          <w:szCs w:val="24"/>
          <w:lang w:val="nl-NL"/>
        </w:rPr>
        <w:t>promjena</w:t>
      </w:r>
      <w:r w:rsidRPr="0011726A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nl-NL"/>
        </w:rPr>
        <w:t>jer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je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cijena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CO</w:t>
      </w:r>
      <w:r w:rsidRPr="00D06A6F">
        <w:rPr>
          <w:sz w:val="24"/>
          <w:szCs w:val="24"/>
          <w:vertAlign w:val="subscript"/>
        </w:rPr>
        <w:t>2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preniska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da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utje</w:t>
      </w:r>
      <w:r w:rsidRPr="0011726A">
        <w:rPr>
          <w:sz w:val="24"/>
          <w:szCs w:val="24"/>
        </w:rPr>
        <w:t>č</w:t>
      </w:r>
      <w:r w:rsidRPr="00D06A6F">
        <w:rPr>
          <w:sz w:val="24"/>
          <w:szCs w:val="24"/>
          <w:lang w:val="nl-NL"/>
        </w:rPr>
        <w:t>e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na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odluke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o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industrijskim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investicijama</w:t>
      </w:r>
      <w:r w:rsidR="005E3D00" w:rsidRPr="0011726A">
        <w:rPr>
          <w:sz w:val="24"/>
          <w:szCs w:val="24"/>
        </w:rPr>
        <w:t xml:space="preserve">. </w:t>
      </w:r>
      <w:r w:rsidRPr="00D06A6F">
        <w:rPr>
          <w:sz w:val="24"/>
          <w:szCs w:val="24"/>
          <w:lang w:val="nl-NL"/>
        </w:rPr>
        <w:t>Obe</w:t>
      </w:r>
      <w:r w:rsidRPr="0011726A">
        <w:rPr>
          <w:sz w:val="24"/>
          <w:szCs w:val="24"/>
        </w:rPr>
        <w:t>ć</w:t>
      </w:r>
      <w:r w:rsidRPr="00D06A6F">
        <w:rPr>
          <w:sz w:val="24"/>
          <w:szCs w:val="24"/>
          <w:lang w:val="nl-NL"/>
        </w:rPr>
        <w:t>avaju</w:t>
      </w:r>
      <w:r w:rsidRPr="0011726A">
        <w:rPr>
          <w:sz w:val="24"/>
          <w:szCs w:val="24"/>
        </w:rPr>
        <w:t>ć</w:t>
      </w:r>
      <w:r w:rsidRPr="00D06A6F">
        <w:rPr>
          <w:sz w:val="24"/>
          <w:szCs w:val="24"/>
          <w:lang w:val="nl-NL"/>
        </w:rPr>
        <w:t>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tehnologija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izdvajanja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i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spremanja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ugljikovog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oksida</w:t>
      </w:r>
      <w:r w:rsidRPr="0011726A">
        <w:rPr>
          <w:sz w:val="24"/>
          <w:szCs w:val="24"/>
        </w:rPr>
        <w:t xml:space="preserve"> (</w:t>
      </w:r>
      <w:r w:rsidRPr="00D06A6F">
        <w:rPr>
          <w:sz w:val="24"/>
          <w:szCs w:val="24"/>
          <w:lang w:val="nl-NL"/>
        </w:rPr>
        <w:t>Carbon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Capture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and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Storage</w:t>
      </w:r>
      <w:r w:rsidR="002D319F" w:rsidRPr="0011726A">
        <w:rPr>
          <w:sz w:val="24"/>
          <w:szCs w:val="24"/>
        </w:rPr>
        <w:t xml:space="preserve">, </w:t>
      </w:r>
      <w:r w:rsidR="002D319F">
        <w:rPr>
          <w:sz w:val="24"/>
          <w:szCs w:val="24"/>
          <w:lang w:val="nl-NL"/>
        </w:rPr>
        <w:t>CCS</w:t>
      </w:r>
      <w:r w:rsidRPr="0011726A">
        <w:rPr>
          <w:sz w:val="24"/>
          <w:szCs w:val="24"/>
        </w:rPr>
        <w:t xml:space="preserve">) </w:t>
      </w:r>
      <w:r w:rsidRPr="00D06A6F">
        <w:rPr>
          <w:sz w:val="24"/>
          <w:szCs w:val="24"/>
          <w:lang w:val="nl-NL"/>
        </w:rPr>
        <w:t>za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ubla</w:t>
      </w:r>
      <w:r w:rsidRPr="0011726A">
        <w:rPr>
          <w:sz w:val="24"/>
          <w:szCs w:val="24"/>
        </w:rPr>
        <w:t>ž</w:t>
      </w:r>
      <w:r w:rsidRPr="00D06A6F">
        <w:rPr>
          <w:sz w:val="24"/>
          <w:szCs w:val="24"/>
          <w:lang w:val="nl-NL"/>
        </w:rPr>
        <w:t>avanje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emisija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nije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na</w:t>
      </w:r>
      <w:r w:rsidRPr="0011726A">
        <w:rPr>
          <w:sz w:val="24"/>
          <w:szCs w:val="24"/>
        </w:rPr>
        <w:t>š</w:t>
      </w:r>
      <w:r w:rsidRPr="00D06A6F">
        <w:rPr>
          <w:sz w:val="24"/>
          <w:szCs w:val="24"/>
          <w:lang w:val="nl-NL"/>
        </w:rPr>
        <w:t>la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svoje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mjesto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u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EU</w:t>
      </w:r>
      <w:r w:rsidRPr="0011726A">
        <w:rPr>
          <w:sz w:val="24"/>
          <w:szCs w:val="24"/>
        </w:rPr>
        <w:t xml:space="preserve">: </w:t>
      </w:r>
      <w:r w:rsidRPr="00D06A6F">
        <w:rPr>
          <w:sz w:val="24"/>
          <w:szCs w:val="24"/>
          <w:lang w:val="nl-NL"/>
        </w:rPr>
        <w:t>sada</w:t>
      </w:r>
      <w:r w:rsidRPr="0011726A">
        <w:rPr>
          <w:sz w:val="24"/>
          <w:szCs w:val="24"/>
        </w:rPr>
        <w:t>š</w:t>
      </w:r>
      <w:r w:rsidRPr="00D06A6F">
        <w:rPr>
          <w:sz w:val="24"/>
          <w:szCs w:val="24"/>
          <w:lang w:val="nl-NL"/>
        </w:rPr>
        <w:t>nja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niska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cijena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CO</w:t>
      </w:r>
      <w:r w:rsidRPr="00D06A6F">
        <w:rPr>
          <w:sz w:val="24"/>
          <w:szCs w:val="24"/>
          <w:vertAlign w:val="subscript"/>
        </w:rPr>
        <w:t>2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ne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opravdava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poslovne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investicije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u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razvoj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te</w:t>
      </w:r>
      <w:r w:rsidRPr="0011726A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nl-NL"/>
        </w:rPr>
        <w:t>tehnologije</w:t>
      </w:r>
      <w:r w:rsidR="005E3D00" w:rsidRPr="0011726A">
        <w:rPr>
          <w:sz w:val="24"/>
          <w:szCs w:val="24"/>
        </w:rPr>
        <w:t xml:space="preserve">. </w:t>
      </w:r>
      <w:r w:rsidR="005E3D00" w:rsidRPr="00D06A6F">
        <w:rPr>
          <w:sz w:val="24"/>
          <w:szCs w:val="24"/>
          <w:lang w:val="nl-NL"/>
        </w:rPr>
        <w:t>U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svjetlu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gore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nanesenog</w:t>
      </w:r>
      <w:r w:rsidR="005E3D00" w:rsidRPr="0011726A">
        <w:rPr>
          <w:sz w:val="24"/>
          <w:szCs w:val="24"/>
        </w:rPr>
        <w:t xml:space="preserve">, </w:t>
      </w:r>
      <w:r w:rsidR="005E3D00" w:rsidRPr="003A3C5A">
        <w:rPr>
          <w:bCs/>
          <w:sz w:val="24"/>
          <w:szCs w:val="24"/>
          <w:lang w:val="nl-NL"/>
        </w:rPr>
        <w:t>Zelena</w:t>
      </w:r>
      <w:r w:rsidR="005E3D00" w:rsidRPr="0011726A">
        <w:rPr>
          <w:bCs/>
          <w:sz w:val="24"/>
          <w:szCs w:val="24"/>
        </w:rPr>
        <w:t xml:space="preserve"> </w:t>
      </w:r>
      <w:r w:rsidR="005E3D00" w:rsidRPr="003A3C5A">
        <w:rPr>
          <w:bCs/>
          <w:sz w:val="24"/>
          <w:szCs w:val="24"/>
          <w:lang w:val="nl-NL"/>
        </w:rPr>
        <w:t>knjiga</w:t>
      </w:r>
      <w:r w:rsidR="005E3D00" w:rsidRPr="0011726A">
        <w:rPr>
          <w:bCs/>
          <w:sz w:val="24"/>
          <w:szCs w:val="24"/>
        </w:rPr>
        <w:t xml:space="preserve"> 2013</w:t>
      </w:r>
      <w:r w:rsidR="005E3D00" w:rsidRPr="0011726A">
        <w:rPr>
          <w:b/>
          <w:bCs/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je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odraz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izvjesne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bespomo</w:t>
      </w:r>
      <w:r w:rsidR="005E3D00" w:rsidRPr="0011726A">
        <w:rPr>
          <w:sz w:val="24"/>
          <w:szCs w:val="24"/>
        </w:rPr>
        <w:t>ć</w:t>
      </w:r>
      <w:r w:rsidR="005E3D00" w:rsidRPr="00D06A6F">
        <w:rPr>
          <w:sz w:val="24"/>
          <w:szCs w:val="24"/>
          <w:lang w:val="nl-NL"/>
        </w:rPr>
        <w:t>nosti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i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plahosti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odgovornih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za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klimatsku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i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energetsku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politiku</w:t>
      </w:r>
      <w:r w:rsidR="005E3D00" w:rsidRPr="0011726A">
        <w:rPr>
          <w:sz w:val="24"/>
          <w:szCs w:val="24"/>
        </w:rPr>
        <w:t xml:space="preserve"> </w:t>
      </w:r>
      <w:r w:rsidR="005E3D00" w:rsidRPr="00D06A6F">
        <w:rPr>
          <w:sz w:val="24"/>
          <w:szCs w:val="24"/>
          <w:lang w:val="nl-NL"/>
        </w:rPr>
        <w:t>EU</w:t>
      </w:r>
      <w:r w:rsidR="005E3D00" w:rsidRPr="0011726A">
        <w:rPr>
          <w:sz w:val="24"/>
          <w:szCs w:val="24"/>
        </w:rPr>
        <w:t>.</w:t>
      </w:r>
    </w:p>
    <w:p w:rsidR="000A2E72" w:rsidRPr="0011726A" w:rsidRDefault="000A2E72" w:rsidP="000A2E72">
      <w:pPr>
        <w:spacing w:after="0"/>
        <w:jc w:val="both"/>
        <w:rPr>
          <w:sz w:val="24"/>
          <w:szCs w:val="24"/>
        </w:rPr>
      </w:pPr>
    </w:p>
    <w:p w:rsidR="00BD3F23" w:rsidRPr="00D06A6F" w:rsidRDefault="000A2E72" w:rsidP="000A2E72">
      <w:pPr>
        <w:ind w:left="567" w:hanging="567"/>
        <w:rPr>
          <w:b/>
          <w:bCs/>
          <w:i/>
          <w:sz w:val="24"/>
          <w:szCs w:val="24"/>
          <w:lang w:val="nl-NL"/>
        </w:rPr>
      </w:pPr>
      <w:r>
        <w:rPr>
          <w:b/>
          <w:bCs/>
          <w:i/>
          <w:sz w:val="24"/>
          <w:szCs w:val="24"/>
          <w:lang w:val="nl-NL"/>
        </w:rPr>
        <w:t>8</w:t>
      </w:r>
      <w:r w:rsidR="0011726A">
        <w:rPr>
          <w:b/>
          <w:bCs/>
          <w:i/>
          <w:sz w:val="24"/>
          <w:szCs w:val="24"/>
          <w:lang w:val="nl-NL"/>
        </w:rPr>
        <w:t>.2</w:t>
      </w:r>
      <w:r>
        <w:rPr>
          <w:b/>
          <w:bCs/>
          <w:i/>
          <w:sz w:val="24"/>
          <w:szCs w:val="24"/>
          <w:lang w:val="nl-NL"/>
        </w:rPr>
        <w:t>.</w:t>
      </w:r>
      <w:r w:rsidR="0011726A">
        <w:rPr>
          <w:b/>
          <w:bCs/>
          <w:i/>
          <w:sz w:val="24"/>
          <w:szCs w:val="24"/>
          <w:lang w:val="nl-NL"/>
        </w:rPr>
        <w:t xml:space="preserve"> </w:t>
      </w:r>
      <w:r>
        <w:rPr>
          <w:b/>
          <w:bCs/>
          <w:i/>
          <w:sz w:val="24"/>
          <w:szCs w:val="24"/>
          <w:lang w:val="nl-NL"/>
        </w:rPr>
        <w:tab/>
      </w:r>
      <w:r w:rsidR="005E3D00" w:rsidRPr="00D06A6F">
        <w:rPr>
          <w:b/>
          <w:bCs/>
          <w:i/>
          <w:sz w:val="24"/>
          <w:szCs w:val="24"/>
          <w:lang w:val="nl-NL"/>
        </w:rPr>
        <w:t>P</w:t>
      </w:r>
      <w:r w:rsidR="00BD3F23" w:rsidRPr="00D06A6F">
        <w:rPr>
          <w:b/>
          <w:bCs/>
          <w:i/>
          <w:sz w:val="24"/>
          <w:szCs w:val="24"/>
          <w:lang w:val="nl-NL"/>
        </w:rPr>
        <w:t>olitičke prepirke</w:t>
      </w:r>
    </w:p>
    <w:p w:rsidR="00BD3F23" w:rsidRDefault="00736C20" w:rsidP="000A2E72">
      <w:pPr>
        <w:jc w:val="both"/>
        <w:rPr>
          <w:sz w:val="24"/>
          <w:szCs w:val="24"/>
          <w:lang w:val="nl-NL"/>
        </w:rPr>
      </w:pPr>
      <w:r w:rsidRPr="00D06A6F">
        <w:rPr>
          <w:sz w:val="24"/>
          <w:szCs w:val="24"/>
          <w:lang w:val="nl-NL"/>
        </w:rPr>
        <w:t>EU je interno podijeljena oko ključnih političkih pitanja</w:t>
      </w:r>
      <w:r w:rsidR="005E3D00" w:rsidRPr="00D06A6F">
        <w:rPr>
          <w:sz w:val="24"/>
          <w:szCs w:val="24"/>
          <w:lang w:val="nl-NL"/>
        </w:rPr>
        <w:t xml:space="preserve">, kao </w:t>
      </w:r>
      <w:r w:rsidR="002D319F">
        <w:rPr>
          <w:sz w:val="24"/>
          <w:szCs w:val="24"/>
          <w:lang w:val="nl-NL"/>
        </w:rPr>
        <w:t>š</w:t>
      </w:r>
      <w:r w:rsidR="005E3D00" w:rsidRPr="00D06A6F">
        <w:rPr>
          <w:sz w:val="24"/>
          <w:szCs w:val="24"/>
          <w:lang w:val="nl-NL"/>
        </w:rPr>
        <w:t>to su: b</w:t>
      </w:r>
      <w:r w:rsidRPr="00D06A6F">
        <w:rPr>
          <w:sz w:val="24"/>
          <w:szCs w:val="24"/>
          <w:lang w:val="nl-NL"/>
        </w:rPr>
        <w:t>uduća uloga nuklearne energije</w:t>
      </w:r>
      <w:r w:rsidR="005E3D00" w:rsidRPr="00D06A6F">
        <w:rPr>
          <w:sz w:val="24"/>
          <w:szCs w:val="24"/>
          <w:lang w:val="nl-NL"/>
        </w:rPr>
        <w:t>; v</w:t>
      </w:r>
      <w:r w:rsidRPr="00D06A6F">
        <w:rPr>
          <w:sz w:val="24"/>
          <w:szCs w:val="24"/>
          <w:lang w:val="nl-NL"/>
        </w:rPr>
        <w:t>isina i tip subvencija za obnovljive izvore</w:t>
      </w:r>
      <w:r w:rsidR="005E3D00" w:rsidRPr="00D06A6F">
        <w:rPr>
          <w:sz w:val="24"/>
          <w:szCs w:val="24"/>
          <w:lang w:val="nl-NL"/>
        </w:rPr>
        <w:t>; d</w:t>
      </w:r>
      <w:r w:rsidRPr="00D06A6F">
        <w:rPr>
          <w:sz w:val="24"/>
          <w:szCs w:val="24"/>
          <w:lang w:val="nl-NL"/>
        </w:rPr>
        <w:t>a li dozvoliti pridobivanje plina iz škriljevca (fracking) na tlu EU</w:t>
      </w:r>
      <w:r w:rsidR="005E3D00" w:rsidRPr="00D06A6F">
        <w:rPr>
          <w:sz w:val="24"/>
          <w:szCs w:val="24"/>
          <w:lang w:val="nl-NL"/>
        </w:rPr>
        <w:t>; d</w:t>
      </w:r>
      <w:r w:rsidRPr="00D06A6F">
        <w:rPr>
          <w:sz w:val="24"/>
          <w:szCs w:val="24"/>
          <w:lang w:val="nl-NL"/>
        </w:rPr>
        <w:t>a li dozvoliti spremanje ugljikovog oksida za CCS</w:t>
      </w:r>
      <w:r w:rsidR="005E3D00" w:rsidRPr="00D06A6F">
        <w:rPr>
          <w:sz w:val="24"/>
          <w:szCs w:val="24"/>
          <w:lang w:val="nl-NL"/>
        </w:rPr>
        <w:t>; k</w:t>
      </w:r>
      <w:r w:rsidRPr="00D06A6F">
        <w:rPr>
          <w:sz w:val="24"/>
          <w:szCs w:val="24"/>
          <w:lang w:val="nl-NL"/>
        </w:rPr>
        <w:t>ako izaći na kraj s velikom ovisnošću o uvozu plina i nafte</w:t>
      </w:r>
      <w:r w:rsidR="005E3D00" w:rsidRPr="00D06A6F">
        <w:rPr>
          <w:sz w:val="24"/>
          <w:szCs w:val="24"/>
          <w:lang w:val="nl-NL"/>
        </w:rPr>
        <w:t xml:space="preserve">. </w:t>
      </w:r>
      <w:r w:rsidRPr="00D06A6F">
        <w:rPr>
          <w:sz w:val="24"/>
          <w:szCs w:val="24"/>
          <w:lang w:val="nl-NL"/>
        </w:rPr>
        <w:t>Kombinacija vanjskih čimbenika i politike nekih članica EU vodi do paradoksalnih rezultata</w:t>
      </w:r>
      <w:r w:rsidR="005E3D00" w:rsidRPr="00D06A6F">
        <w:rPr>
          <w:sz w:val="24"/>
          <w:szCs w:val="24"/>
          <w:lang w:val="nl-NL"/>
        </w:rPr>
        <w:t>: u</w:t>
      </w:r>
      <w:r w:rsidRPr="00D06A6F">
        <w:rPr>
          <w:sz w:val="24"/>
          <w:szCs w:val="24"/>
          <w:lang w:val="nl-NL"/>
        </w:rPr>
        <w:t xml:space="preserve">spon upotrebe plina od škriljevca u SAD, pad </w:t>
      </w:r>
      <w:r w:rsidR="005E3D00" w:rsidRPr="00D06A6F">
        <w:rPr>
          <w:sz w:val="24"/>
          <w:szCs w:val="24"/>
          <w:lang w:val="nl-NL"/>
        </w:rPr>
        <w:t xml:space="preserve">njegove </w:t>
      </w:r>
      <w:r w:rsidRPr="00D06A6F">
        <w:rPr>
          <w:sz w:val="24"/>
          <w:szCs w:val="24"/>
          <w:lang w:val="nl-NL"/>
        </w:rPr>
        <w:t>cijene</w:t>
      </w:r>
      <w:r w:rsidR="005E3D00" w:rsidRPr="00D06A6F">
        <w:rPr>
          <w:sz w:val="24"/>
          <w:szCs w:val="24"/>
          <w:lang w:val="nl-NL"/>
        </w:rPr>
        <w:t xml:space="preserve"> na ameri</w:t>
      </w:r>
      <w:r w:rsidR="002D319F">
        <w:rPr>
          <w:sz w:val="24"/>
          <w:szCs w:val="24"/>
          <w:lang w:val="nl-NL"/>
        </w:rPr>
        <w:t>č</w:t>
      </w:r>
      <w:r w:rsidR="005E3D00" w:rsidRPr="00D06A6F">
        <w:rPr>
          <w:sz w:val="24"/>
          <w:szCs w:val="24"/>
          <w:lang w:val="nl-NL"/>
        </w:rPr>
        <w:t>kom tr</w:t>
      </w:r>
      <w:r w:rsidR="002D319F">
        <w:rPr>
          <w:sz w:val="24"/>
          <w:szCs w:val="24"/>
          <w:lang w:val="nl-NL"/>
        </w:rPr>
        <w:t>ž</w:t>
      </w:r>
      <w:r w:rsidR="005E3D00" w:rsidRPr="00D06A6F">
        <w:rPr>
          <w:sz w:val="24"/>
          <w:szCs w:val="24"/>
          <w:lang w:val="nl-NL"/>
        </w:rPr>
        <w:t>i</w:t>
      </w:r>
      <w:r w:rsidR="002D319F">
        <w:rPr>
          <w:sz w:val="24"/>
          <w:szCs w:val="24"/>
          <w:lang w:val="nl-NL"/>
        </w:rPr>
        <w:t>š</w:t>
      </w:r>
      <w:r w:rsidR="005E3D00" w:rsidRPr="00D06A6F">
        <w:rPr>
          <w:sz w:val="24"/>
          <w:szCs w:val="24"/>
          <w:lang w:val="nl-NL"/>
        </w:rPr>
        <w:t>tu</w:t>
      </w:r>
      <w:r w:rsidRPr="00D06A6F">
        <w:rPr>
          <w:sz w:val="24"/>
          <w:szCs w:val="24"/>
          <w:lang w:val="nl-NL"/>
        </w:rPr>
        <w:t xml:space="preserve"> te povećani izvoz </w:t>
      </w:r>
      <w:r w:rsidR="005E3D00" w:rsidRPr="00D06A6F">
        <w:rPr>
          <w:sz w:val="24"/>
          <w:szCs w:val="24"/>
          <w:lang w:val="nl-NL"/>
        </w:rPr>
        <w:t>ameri</w:t>
      </w:r>
      <w:r w:rsidR="002D319F">
        <w:rPr>
          <w:sz w:val="24"/>
          <w:szCs w:val="24"/>
          <w:lang w:val="nl-NL"/>
        </w:rPr>
        <w:t>č</w:t>
      </w:r>
      <w:r w:rsidR="005E3D00" w:rsidRPr="00D06A6F">
        <w:rPr>
          <w:sz w:val="24"/>
          <w:szCs w:val="24"/>
          <w:lang w:val="nl-NL"/>
        </w:rPr>
        <w:t xml:space="preserve">kog </w:t>
      </w:r>
      <w:r w:rsidRPr="00D06A6F">
        <w:rPr>
          <w:sz w:val="24"/>
          <w:szCs w:val="24"/>
          <w:lang w:val="nl-NL"/>
        </w:rPr>
        <w:t>ugljena u Europu dove</w:t>
      </w:r>
      <w:r w:rsidRPr="00D06A6F">
        <w:rPr>
          <w:sz w:val="24"/>
          <w:szCs w:val="24"/>
        </w:rPr>
        <w:t>li</w:t>
      </w:r>
      <w:r w:rsidRPr="00D06A6F">
        <w:rPr>
          <w:sz w:val="24"/>
          <w:szCs w:val="24"/>
          <w:lang w:val="nl-NL"/>
        </w:rPr>
        <w:t xml:space="preserve"> </w:t>
      </w:r>
      <w:r w:rsidR="00753AF5">
        <w:rPr>
          <w:sz w:val="24"/>
          <w:szCs w:val="24"/>
          <w:lang w:val="nl-NL"/>
        </w:rPr>
        <w:t xml:space="preserve">su </w:t>
      </w:r>
      <w:r w:rsidRPr="00D06A6F">
        <w:rPr>
          <w:sz w:val="24"/>
          <w:szCs w:val="24"/>
          <w:lang w:val="nl-NL"/>
        </w:rPr>
        <w:t xml:space="preserve">2012 </w:t>
      </w:r>
      <w:r w:rsidRPr="00D06A6F">
        <w:rPr>
          <w:i/>
          <w:iCs/>
          <w:sz w:val="24"/>
          <w:szCs w:val="24"/>
          <w:lang w:val="nl-NL"/>
        </w:rPr>
        <w:t>do nižih emisija CO</w:t>
      </w:r>
      <w:r w:rsidRPr="00D06A6F">
        <w:rPr>
          <w:i/>
          <w:iCs/>
          <w:sz w:val="24"/>
          <w:szCs w:val="24"/>
          <w:vertAlign w:val="subscript"/>
        </w:rPr>
        <w:t>2</w:t>
      </w:r>
      <w:r w:rsidRPr="00D06A6F">
        <w:rPr>
          <w:i/>
          <w:iCs/>
          <w:sz w:val="24"/>
          <w:szCs w:val="24"/>
          <w:lang w:val="nl-NL"/>
        </w:rPr>
        <w:t xml:space="preserve"> u SAD</w:t>
      </w:r>
      <w:r w:rsidR="003A3C5A">
        <w:rPr>
          <w:i/>
          <w:iCs/>
          <w:sz w:val="24"/>
          <w:szCs w:val="24"/>
          <w:lang w:val="nl-NL"/>
        </w:rPr>
        <w:t xml:space="preserve"> i povećanih u nekim zemljama EU.</w:t>
      </w:r>
      <w:r w:rsidR="004031EC" w:rsidRPr="00D06A6F">
        <w:rPr>
          <w:i/>
          <w:iCs/>
          <w:sz w:val="24"/>
          <w:szCs w:val="24"/>
          <w:lang w:val="nl-NL"/>
        </w:rPr>
        <w:t xml:space="preserve"> </w:t>
      </w:r>
      <w:r w:rsidR="00BD3F23" w:rsidRPr="00D06A6F">
        <w:rPr>
          <w:i/>
          <w:iCs/>
          <w:sz w:val="24"/>
          <w:szCs w:val="24"/>
          <w:lang w:val="nl-NL"/>
        </w:rPr>
        <w:t xml:space="preserve">Visoke subvencije za </w:t>
      </w:r>
      <w:r w:rsidR="003C189F">
        <w:rPr>
          <w:i/>
          <w:iCs/>
          <w:sz w:val="24"/>
          <w:szCs w:val="24"/>
          <w:lang w:val="nl-NL"/>
        </w:rPr>
        <w:t xml:space="preserve">fotonaponsku </w:t>
      </w:r>
      <w:r w:rsidR="00BD3F23" w:rsidRPr="00D06A6F">
        <w:rPr>
          <w:i/>
          <w:iCs/>
          <w:sz w:val="24"/>
          <w:szCs w:val="24"/>
          <w:lang w:val="nl-NL"/>
        </w:rPr>
        <w:t xml:space="preserve">proizvodnju  </w:t>
      </w:r>
      <w:r w:rsidR="00BD3F23" w:rsidRPr="00D06A6F">
        <w:rPr>
          <w:sz w:val="24"/>
          <w:szCs w:val="24"/>
          <w:lang w:val="nl-NL"/>
        </w:rPr>
        <w:t xml:space="preserve">u članicama EU osposobile </w:t>
      </w:r>
      <w:r w:rsidR="003C189F">
        <w:rPr>
          <w:sz w:val="24"/>
          <w:szCs w:val="24"/>
          <w:lang w:val="nl-NL"/>
        </w:rPr>
        <w:t xml:space="preserve">su </w:t>
      </w:r>
      <w:r w:rsidR="00BD3F23" w:rsidRPr="00D06A6F">
        <w:rPr>
          <w:i/>
          <w:iCs/>
          <w:sz w:val="24"/>
          <w:szCs w:val="24"/>
          <w:lang w:val="nl-NL"/>
        </w:rPr>
        <w:t>Kinu da prodaje solarnu opremu ispod cijene, i time ugrozi proizvo</w:t>
      </w:r>
      <w:r w:rsidR="00BD3F23" w:rsidRPr="00D06A6F">
        <w:rPr>
          <w:i/>
          <w:iCs/>
          <w:sz w:val="24"/>
          <w:szCs w:val="24"/>
          <w:lang w:val="vi-VN"/>
        </w:rPr>
        <w:t>đ</w:t>
      </w:r>
      <w:r w:rsidR="00BD3F23" w:rsidRPr="00D06A6F">
        <w:rPr>
          <w:i/>
          <w:iCs/>
          <w:sz w:val="24"/>
          <w:szCs w:val="24"/>
          <w:lang w:val="nl-NL"/>
        </w:rPr>
        <w:t>ače u EU</w:t>
      </w:r>
      <w:r w:rsidR="00BD3F23" w:rsidRPr="00D06A6F">
        <w:rPr>
          <w:sz w:val="24"/>
          <w:szCs w:val="24"/>
          <w:lang w:val="nl-NL"/>
        </w:rPr>
        <w:t>: sada prijeti trgovinski ra</w:t>
      </w:r>
      <w:r w:rsidR="001E3F1C">
        <w:rPr>
          <w:sz w:val="24"/>
          <w:szCs w:val="24"/>
          <w:lang w:val="nl-NL"/>
        </w:rPr>
        <w:t>t izmedu Kine i EU (</w:t>
      </w:r>
      <w:r w:rsidR="00BD3F23" w:rsidRPr="00D06A6F">
        <w:rPr>
          <w:sz w:val="24"/>
          <w:szCs w:val="24"/>
          <w:lang w:val="nl-NL"/>
        </w:rPr>
        <w:t xml:space="preserve">anti-dumping optužbe </w:t>
      </w:r>
      <w:r w:rsidR="003A3C5A">
        <w:rPr>
          <w:sz w:val="24"/>
          <w:szCs w:val="24"/>
          <w:lang w:val="nl-NL"/>
        </w:rPr>
        <w:t xml:space="preserve">i procesuiranje </w:t>
      </w:r>
      <w:r w:rsidR="00BD3F23" w:rsidRPr="00D06A6F">
        <w:rPr>
          <w:sz w:val="24"/>
          <w:szCs w:val="24"/>
          <w:lang w:val="nl-NL"/>
        </w:rPr>
        <w:t>SAD, EU, Kine itd.)</w:t>
      </w:r>
    </w:p>
    <w:p w:rsidR="000A2E72" w:rsidRPr="00D06A6F" w:rsidRDefault="000A2E72" w:rsidP="000A2E72">
      <w:pPr>
        <w:spacing w:after="0"/>
        <w:jc w:val="both"/>
        <w:rPr>
          <w:sz w:val="24"/>
          <w:szCs w:val="24"/>
          <w:lang w:val="nl-NL"/>
        </w:rPr>
      </w:pPr>
    </w:p>
    <w:p w:rsidR="000A2E72" w:rsidRDefault="000A2E72" w:rsidP="000A2E72">
      <w:pPr>
        <w:ind w:left="567" w:hanging="567"/>
        <w:rPr>
          <w:b/>
          <w:bCs/>
          <w:i/>
          <w:sz w:val="24"/>
          <w:szCs w:val="24"/>
          <w:lang w:val="nl-NL"/>
        </w:rPr>
      </w:pPr>
    </w:p>
    <w:p w:rsidR="00BD3F23" w:rsidRPr="00242A79" w:rsidRDefault="000A2E72" w:rsidP="000A2E72">
      <w:pPr>
        <w:ind w:left="567" w:hanging="567"/>
        <w:rPr>
          <w:b/>
          <w:bCs/>
          <w:i/>
          <w:sz w:val="24"/>
          <w:szCs w:val="24"/>
          <w:lang w:val="nl-NL"/>
        </w:rPr>
      </w:pPr>
      <w:r>
        <w:rPr>
          <w:b/>
          <w:bCs/>
          <w:i/>
          <w:sz w:val="24"/>
          <w:szCs w:val="24"/>
          <w:lang w:val="nl-NL"/>
        </w:rPr>
        <w:t>8</w:t>
      </w:r>
      <w:r w:rsidR="0011726A" w:rsidRPr="00242A79">
        <w:rPr>
          <w:b/>
          <w:bCs/>
          <w:i/>
          <w:sz w:val="24"/>
          <w:szCs w:val="24"/>
          <w:lang w:val="nl-NL"/>
        </w:rPr>
        <w:t>.3</w:t>
      </w:r>
      <w:r>
        <w:rPr>
          <w:b/>
          <w:bCs/>
          <w:i/>
          <w:sz w:val="24"/>
          <w:szCs w:val="24"/>
          <w:lang w:val="nl-NL"/>
        </w:rPr>
        <w:t>.</w:t>
      </w:r>
      <w:r w:rsidR="0011726A" w:rsidRPr="00242A79">
        <w:rPr>
          <w:b/>
          <w:bCs/>
          <w:i/>
          <w:sz w:val="24"/>
          <w:szCs w:val="24"/>
          <w:lang w:val="nl-NL"/>
        </w:rPr>
        <w:t xml:space="preserve"> </w:t>
      </w:r>
      <w:r>
        <w:rPr>
          <w:b/>
          <w:bCs/>
          <w:i/>
          <w:sz w:val="24"/>
          <w:szCs w:val="24"/>
          <w:lang w:val="nl-NL"/>
        </w:rPr>
        <w:tab/>
      </w:r>
      <w:r w:rsidR="0011726A" w:rsidRPr="00242A79">
        <w:rPr>
          <w:b/>
          <w:bCs/>
          <w:i/>
          <w:sz w:val="24"/>
          <w:szCs w:val="24"/>
          <w:lang w:val="nl-NL"/>
        </w:rPr>
        <w:t>Š</w:t>
      </w:r>
      <w:r w:rsidR="00BD3F23" w:rsidRPr="00242A79">
        <w:rPr>
          <w:b/>
          <w:bCs/>
          <w:i/>
          <w:sz w:val="24"/>
          <w:szCs w:val="24"/>
          <w:lang w:val="nl-NL"/>
        </w:rPr>
        <w:t xml:space="preserve">to koči upotrebu </w:t>
      </w:r>
      <w:r w:rsidR="005E3D00" w:rsidRPr="00242A79">
        <w:rPr>
          <w:b/>
          <w:bCs/>
          <w:i/>
          <w:sz w:val="24"/>
          <w:szCs w:val="24"/>
          <w:lang w:val="nl-NL"/>
        </w:rPr>
        <w:t>regenerativnih izvora</w:t>
      </w:r>
      <w:r w:rsidR="00BD3F23" w:rsidRPr="00242A79">
        <w:rPr>
          <w:b/>
          <w:bCs/>
          <w:i/>
          <w:sz w:val="24"/>
          <w:szCs w:val="24"/>
          <w:lang w:val="nl-NL"/>
        </w:rPr>
        <w:t>?</w:t>
      </w:r>
    </w:p>
    <w:p w:rsidR="00BC5C12" w:rsidRPr="00D06A6F" w:rsidRDefault="00736C20" w:rsidP="000A2E72">
      <w:pPr>
        <w:jc w:val="both"/>
        <w:rPr>
          <w:sz w:val="24"/>
          <w:szCs w:val="24"/>
        </w:rPr>
      </w:pPr>
      <w:r w:rsidRPr="004B41A6">
        <w:rPr>
          <w:i/>
          <w:iCs/>
          <w:sz w:val="24"/>
          <w:szCs w:val="24"/>
          <w:lang w:val="nl-NL"/>
        </w:rPr>
        <w:t>Nedostatne ili neadekvatne električne veze</w:t>
      </w:r>
      <w:r w:rsidRPr="00D06A6F">
        <w:rPr>
          <w:i/>
          <w:iCs/>
          <w:sz w:val="24"/>
          <w:szCs w:val="24"/>
        </w:rPr>
        <w:t xml:space="preserve"> i mreže</w:t>
      </w:r>
      <w:r w:rsidRPr="004B41A6">
        <w:rPr>
          <w:i/>
          <w:iCs/>
          <w:sz w:val="24"/>
          <w:szCs w:val="24"/>
          <w:lang w:val="nl-NL"/>
        </w:rPr>
        <w:t xml:space="preserve"> </w:t>
      </w:r>
      <w:r w:rsidRPr="004B41A6">
        <w:rPr>
          <w:sz w:val="24"/>
          <w:szCs w:val="24"/>
          <w:lang w:val="nl-NL"/>
        </w:rPr>
        <w:t xml:space="preserve">priječe </w:t>
      </w:r>
      <w:r w:rsidRPr="00D06A6F">
        <w:rPr>
          <w:sz w:val="24"/>
          <w:szCs w:val="24"/>
        </w:rPr>
        <w:t xml:space="preserve">naglo </w:t>
      </w:r>
      <w:r w:rsidRPr="004B41A6">
        <w:rPr>
          <w:sz w:val="24"/>
          <w:szCs w:val="24"/>
          <w:lang w:val="nl-NL"/>
        </w:rPr>
        <w:t>širenje opcije</w:t>
      </w:r>
      <w:r w:rsidRPr="00D06A6F">
        <w:rPr>
          <w:sz w:val="24"/>
          <w:szCs w:val="24"/>
        </w:rPr>
        <w:t xml:space="preserve"> sunca i vjetra</w:t>
      </w:r>
      <w:r w:rsidR="004031EC" w:rsidRPr="00D06A6F">
        <w:rPr>
          <w:sz w:val="24"/>
          <w:szCs w:val="24"/>
        </w:rPr>
        <w:t xml:space="preserve">. </w:t>
      </w:r>
      <w:r w:rsidRPr="00D06A6F">
        <w:rPr>
          <w:sz w:val="24"/>
          <w:szCs w:val="24"/>
          <w:lang w:val="de-CH"/>
        </w:rPr>
        <w:t>Nepostojanost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sunca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vjetra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na</w:t>
      </w:r>
      <w:r w:rsidRPr="00D06A6F">
        <w:rPr>
          <w:sz w:val="24"/>
          <w:szCs w:val="24"/>
        </w:rPr>
        <w:t xml:space="preserve"> </w:t>
      </w:r>
      <w:r w:rsidR="004031EC" w:rsidRPr="00D06A6F">
        <w:rPr>
          <w:sz w:val="24"/>
          <w:szCs w:val="24"/>
          <w:lang w:val="de-CH"/>
        </w:rPr>
        <w:t>postoje</w:t>
      </w:r>
      <w:r w:rsidR="003C189F" w:rsidRPr="003C189F">
        <w:rPr>
          <w:sz w:val="24"/>
          <w:szCs w:val="24"/>
        </w:rPr>
        <w:t>ć</w:t>
      </w:r>
      <w:r w:rsidR="004031EC" w:rsidRPr="00D06A6F">
        <w:rPr>
          <w:sz w:val="24"/>
          <w:szCs w:val="24"/>
          <w:lang w:val="de-CH"/>
        </w:rPr>
        <w:t>em</w:t>
      </w:r>
      <w:r w:rsidR="004031EC"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tr</w:t>
      </w:r>
      <w:r w:rsidRPr="00D06A6F">
        <w:rPr>
          <w:sz w:val="24"/>
          <w:szCs w:val="24"/>
        </w:rPr>
        <w:t>ž</w:t>
      </w:r>
      <w:r w:rsidRPr="00D06A6F">
        <w:rPr>
          <w:sz w:val="24"/>
          <w:szCs w:val="24"/>
          <w:lang w:val="de-CH"/>
        </w:rPr>
        <w:t>i</w:t>
      </w:r>
      <w:r w:rsidRPr="00D06A6F">
        <w:rPr>
          <w:sz w:val="24"/>
          <w:szCs w:val="24"/>
        </w:rPr>
        <w:t>š</w:t>
      </w:r>
      <w:r w:rsidRPr="00D06A6F">
        <w:rPr>
          <w:sz w:val="24"/>
          <w:szCs w:val="24"/>
          <w:lang w:val="de-CH"/>
        </w:rPr>
        <w:t>tu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elektri</w:t>
      </w:r>
      <w:r w:rsidRPr="00D06A6F">
        <w:rPr>
          <w:sz w:val="24"/>
          <w:szCs w:val="24"/>
        </w:rPr>
        <w:t>č</w:t>
      </w:r>
      <w:r w:rsidRPr="00D06A6F">
        <w:rPr>
          <w:sz w:val="24"/>
          <w:szCs w:val="24"/>
          <w:lang w:val="de-CH"/>
        </w:rPr>
        <w:t>ne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energije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zahtjeva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i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nadalje</w:t>
      </w:r>
      <w:r w:rsidRPr="00D06A6F">
        <w:rPr>
          <w:sz w:val="24"/>
          <w:szCs w:val="24"/>
        </w:rPr>
        <w:t xml:space="preserve"> </w:t>
      </w:r>
      <w:r w:rsidR="003C189F">
        <w:rPr>
          <w:sz w:val="24"/>
          <w:szCs w:val="24"/>
        </w:rPr>
        <w:t xml:space="preserve">znatan </w:t>
      </w:r>
      <w:r w:rsidRPr="00D06A6F">
        <w:rPr>
          <w:sz w:val="24"/>
          <w:szCs w:val="24"/>
          <w:lang w:val="de-CH"/>
        </w:rPr>
        <w:t>udio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fosilnih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goriva</w:t>
      </w:r>
      <w:r w:rsidRPr="00D06A6F">
        <w:rPr>
          <w:sz w:val="24"/>
          <w:szCs w:val="24"/>
        </w:rPr>
        <w:t>:</w:t>
      </w:r>
      <w:r w:rsidR="004031EC" w:rsidRPr="00D06A6F">
        <w:rPr>
          <w:sz w:val="24"/>
          <w:szCs w:val="24"/>
        </w:rPr>
        <w:t xml:space="preserve"> tehnolo</w:t>
      </w:r>
      <w:r w:rsidR="003C189F">
        <w:rPr>
          <w:sz w:val="24"/>
          <w:szCs w:val="24"/>
        </w:rPr>
        <w:t>š</w:t>
      </w:r>
      <w:r w:rsidR="004031EC" w:rsidRPr="00D06A6F">
        <w:rPr>
          <w:sz w:val="24"/>
          <w:szCs w:val="24"/>
        </w:rPr>
        <w:t>ka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rje</w:t>
      </w:r>
      <w:r w:rsidRPr="00D06A6F">
        <w:rPr>
          <w:sz w:val="24"/>
          <w:szCs w:val="24"/>
        </w:rPr>
        <w:t>š</w:t>
      </w:r>
      <w:r w:rsidRPr="00D06A6F">
        <w:rPr>
          <w:sz w:val="24"/>
          <w:szCs w:val="24"/>
          <w:lang w:val="de-CH"/>
        </w:rPr>
        <w:t>enja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su</w:t>
      </w:r>
      <w:r w:rsidRPr="00D06A6F">
        <w:rPr>
          <w:sz w:val="24"/>
          <w:szCs w:val="24"/>
        </w:rPr>
        <w:t xml:space="preserve"> </w:t>
      </w:r>
      <w:r w:rsidR="004031EC" w:rsidRPr="00D06A6F">
        <w:rPr>
          <w:sz w:val="24"/>
          <w:szCs w:val="24"/>
        </w:rPr>
        <w:t xml:space="preserve">na primjer </w:t>
      </w:r>
      <w:r w:rsidRPr="00D06A6F">
        <w:rPr>
          <w:i/>
          <w:iCs/>
          <w:sz w:val="24"/>
          <w:szCs w:val="24"/>
          <w:lang w:val="de-CH"/>
        </w:rPr>
        <w:t>spremi</w:t>
      </w:r>
      <w:r w:rsidRPr="00D06A6F">
        <w:rPr>
          <w:i/>
          <w:iCs/>
          <w:sz w:val="24"/>
          <w:szCs w:val="24"/>
        </w:rPr>
        <w:t>š</w:t>
      </w:r>
      <w:r w:rsidRPr="00D06A6F">
        <w:rPr>
          <w:i/>
          <w:iCs/>
          <w:sz w:val="24"/>
          <w:szCs w:val="24"/>
          <w:lang w:val="de-CH"/>
        </w:rPr>
        <w:t>ta</w:t>
      </w:r>
      <w:r w:rsidRPr="00D06A6F">
        <w:rPr>
          <w:i/>
          <w:iCs/>
          <w:sz w:val="24"/>
          <w:szCs w:val="24"/>
        </w:rPr>
        <w:t>, „</w:t>
      </w:r>
      <w:r w:rsidRPr="00D06A6F">
        <w:rPr>
          <w:i/>
          <w:iCs/>
          <w:sz w:val="24"/>
          <w:szCs w:val="24"/>
          <w:lang w:val="de-CH"/>
        </w:rPr>
        <w:t>smart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de-CH"/>
        </w:rPr>
        <w:t>grids</w:t>
      </w:r>
      <w:r w:rsidRPr="00D06A6F">
        <w:rPr>
          <w:i/>
          <w:iCs/>
          <w:sz w:val="24"/>
          <w:szCs w:val="24"/>
        </w:rPr>
        <w:t xml:space="preserve">“, </w:t>
      </w:r>
      <w:r w:rsidR="004031EC" w:rsidRPr="00D06A6F">
        <w:rPr>
          <w:i/>
          <w:iCs/>
          <w:sz w:val="24"/>
          <w:szCs w:val="24"/>
        </w:rPr>
        <w:t xml:space="preserve">ali potrebna su i </w:t>
      </w:r>
      <w:r w:rsidRPr="00D06A6F">
        <w:rPr>
          <w:i/>
          <w:iCs/>
          <w:sz w:val="24"/>
          <w:szCs w:val="24"/>
          <w:lang w:val="de-CH"/>
        </w:rPr>
        <w:t>nova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de-CH"/>
        </w:rPr>
        <w:t>tr</w:t>
      </w:r>
      <w:r w:rsidRPr="00D06A6F">
        <w:rPr>
          <w:i/>
          <w:iCs/>
          <w:sz w:val="24"/>
          <w:szCs w:val="24"/>
        </w:rPr>
        <w:t>ž</w:t>
      </w:r>
      <w:r w:rsidRPr="00D06A6F">
        <w:rPr>
          <w:i/>
          <w:iCs/>
          <w:sz w:val="24"/>
          <w:szCs w:val="24"/>
          <w:lang w:val="de-CH"/>
        </w:rPr>
        <w:t>i</w:t>
      </w:r>
      <w:r w:rsidRPr="00D06A6F">
        <w:rPr>
          <w:i/>
          <w:iCs/>
          <w:sz w:val="24"/>
          <w:szCs w:val="24"/>
        </w:rPr>
        <w:t>š</w:t>
      </w:r>
      <w:r w:rsidRPr="00D06A6F">
        <w:rPr>
          <w:i/>
          <w:iCs/>
          <w:sz w:val="24"/>
          <w:szCs w:val="24"/>
          <w:lang w:val="de-CH"/>
        </w:rPr>
        <w:t>na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de-CH"/>
        </w:rPr>
        <w:t>pravila</w:t>
      </w:r>
      <w:r w:rsidR="004031EC" w:rsidRPr="00D06A6F">
        <w:rPr>
          <w:i/>
          <w:iCs/>
          <w:sz w:val="24"/>
          <w:szCs w:val="24"/>
        </w:rPr>
        <w:t xml:space="preserve"> </w:t>
      </w:r>
      <w:r w:rsidR="004031EC" w:rsidRPr="00D06A6F">
        <w:rPr>
          <w:i/>
          <w:iCs/>
          <w:sz w:val="24"/>
          <w:szCs w:val="24"/>
          <w:lang w:val="de-CH"/>
        </w:rPr>
        <w:t>igre</w:t>
      </w:r>
      <w:r w:rsidR="004031EC" w:rsidRPr="00D06A6F">
        <w:rPr>
          <w:i/>
          <w:iCs/>
          <w:sz w:val="24"/>
          <w:szCs w:val="24"/>
        </w:rPr>
        <w:t>.</w:t>
      </w:r>
      <w:r w:rsidRPr="00D06A6F">
        <w:rPr>
          <w:i/>
          <w:iCs/>
          <w:sz w:val="24"/>
          <w:szCs w:val="24"/>
        </w:rPr>
        <w:t xml:space="preserve"> </w:t>
      </w:r>
    </w:p>
    <w:p w:rsidR="00BD3F23" w:rsidRDefault="00736C20" w:rsidP="000A2E72">
      <w:pPr>
        <w:jc w:val="both"/>
        <w:rPr>
          <w:sz w:val="24"/>
          <w:szCs w:val="24"/>
        </w:rPr>
      </w:pPr>
      <w:r w:rsidRPr="00D06A6F">
        <w:rPr>
          <w:i/>
          <w:iCs/>
          <w:sz w:val="24"/>
          <w:szCs w:val="24"/>
        </w:rPr>
        <w:t>Kapaciteti s</w:t>
      </w:r>
      <w:r w:rsidRPr="00D06A6F">
        <w:rPr>
          <w:i/>
          <w:iCs/>
          <w:sz w:val="24"/>
          <w:szCs w:val="24"/>
          <w:lang w:val="de-CH"/>
        </w:rPr>
        <w:t>premi</w:t>
      </w:r>
      <w:r w:rsidRPr="00D06A6F">
        <w:rPr>
          <w:i/>
          <w:iCs/>
          <w:sz w:val="24"/>
          <w:szCs w:val="24"/>
        </w:rPr>
        <w:t>š</w:t>
      </w:r>
      <w:r w:rsidRPr="00D06A6F">
        <w:rPr>
          <w:i/>
          <w:iCs/>
          <w:sz w:val="24"/>
          <w:szCs w:val="24"/>
          <w:lang w:val="de-CH"/>
        </w:rPr>
        <w:t>n</w:t>
      </w:r>
      <w:r w:rsidRPr="00D06A6F">
        <w:rPr>
          <w:i/>
          <w:iCs/>
          <w:sz w:val="24"/>
          <w:szCs w:val="24"/>
        </w:rPr>
        <w:t xml:space="preserve">ih </w:t>
      </w:r>
      <w:r w:rsidRPr="00D06A6F">
        <w:rPr>
          <w:i/>
          <w:iCs/>
          <w:sz w:val="24"/>
          <w:szCs w:val="24"/>
          <w:lang w:val="de-CH"/>
        </w:rPr>
        <w:t>opcij</w:t>
      </w:r>
      <w:r w:rsidRPr="00D06A6F">
        <w:rPr>
          <w:i/>
          <w:iCs/>
          <w:sz w:val="24"/>
          <w:szCs w:val="24"/>
        </w:rPr>
        <w:t>a (</w:t>
      </w:r>
      <w:r w:rsidRPr="00D06A6F">
        <w:rPr>
          <w:sz w:val="24"/>
          <w:szCs w:val="24"/>
          <w:lang w:val="de-CH"/>
        </w:rPr>
        <w:t>reverzibilne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hidroelektrane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de-CH"/>
        </w:rPr>
        <w:t>elektri</w:t>
      </w:r>
      <w:r w:rsidRPr="00D06A6F">
        <w:rPr>
          <w:sz w:val="24"/>
          <w:szCs w:val="24"/>
        </w:rPr>
        <w:t>č</w:t>
      </w:r>
      <w:r w:rsidRPr="00D06A6F">
        <w:rPr>
          <w:sz w:val="24"/>
          <w:szCs w:val="24"/>
          <w:lang w:val="de-CH"/>
        </w:rPr>
        <w:t>na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vozila</w:t>
      </w:r>
      <w:r w:rsidRPr="00D06A6F">
        <w:rPr>
          <w:sz w:val="24"/>
          <w:szCs w:val="24"/>
        </w:rPr>
        <w:t xml:space="preserve">): </w:t>
      </w:r>
      <w:r w:rsidRPr="00D06A6F">
        <w:rPr>
          <w:i/>
          <w:iCs/>
          <w:sz w:val="24"/>
          <w:szCs w:val="24"/>
          <w:lang w:val="de-CH"/>
        </w:rPr>
        <w:t>nedostatn</w:t>
      </w:r>
      <w:r w:rsidRPr="00D06A6F">
        <w:rPr>
          <w:i/>
          <w:iCs/>
          <w:sz w:val="24"/>
          <w:szCs w:val="24"/>
        </w:rPr>
        <w:t>i</w:t>
      </w:r>
      <w:r w:rsidR="004031EC" w:rsidRPr="00D06A6F">
        <w:rPr>
          <w:i/>
          <w:iCs/>
          <w:sz w:val="24"/>
          <w:szCs w:val="24"/>
        </w:rPr>
        <w:t xml:space="preserve"> su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de-CH"/>
        </w:rPr>
        <w:t>i</w:t>
      </w:r>
      <w:r w:rsidRPr="00D06A6F">
        <w:rPr>
          <w:i/>
          <w:iCs/>
          <w:sz w:val="24"/>
          <w:szCs w:val="24"/>
        </w:rPr>
        <w:t>/</w:t>
      </w:r>
      <w:r w:rsidRPr="00D06A6F">
        <w:rPr>
          <w:i/>
          <w:iCs/>
          <w:sz w:val="24"/>
          <w:szCs w:val="24"/>
          <w:lang w:val="de-CH"/>
        </w:rPr>
        <w:t>ili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de-CH"/>
        </w:rPr>
        <w:t>neadekvatn</w:t>
      </w:r>
      <w:r w:rsidRPr="00D06A6F">
        <w:rPr>
          <w:i/>
          <w:iCs/>
          <w:sz w:val="24"/>
          <w:szCs w:val="24"/>
        </w:rPr>
        <w:t>i</w:t>
      </w:r>
      <w:r w:rsidR="004031EC" w:rsidRPr="00D06A6F">
        <w:rPr>
          <w:i/>
          <w:iCs/>
          <w:sz w:val="24"/>
          <w:szCs w:val="24"/>
        </w:rPr>
        <w:t>. U g</w:t>
      </w:r>
      <w:r w:rsidRPr="00D06A6F">
        <w:rPr>
          <w:i/>
          <w:iCs/>
          <w:sz w:val="24"/>
          <w:szCs w:val="24"/>
          <w:lang w:val="de-CH"/>
        </w:rPr>
        <w:t>usto</w:t>
      </w:r>
      <w:r w:rsidRPr="00D06A6F">
        <w:rPr>
          <w:i/>
          <w:iCs/>
          <w:sz w:val="24"/>
          <w:szCs w:val="24"/>
        </w:rPr>
        <w:t xml:space="preserve"> </w:t>
      </w:r>
      <w:r w:rsidR="004031EC" w:rsidRPr="00D06A6F">
        <w:rPr>
          <w:i/>
          <w:iCs/>
          <w:sz w:val="24"/>
          <w:szCs w:val="24"/>
          <w:lang w:val="de-CH"/>
        </w:rPr>
        <w:t>naseljenoj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de-CH"/>
        </w:rPr>
        <w:t>EU</w:t>
      </w:r>
      <w:r w:rsidR="004031EC" w:rsidRPr="00D06A6F">
        <w:rPr>
          <w:i/>
          <w:iCs/>
          <w:sz w:val="24"/>
          <w:szCs w:val="24"/>
        </w:rPr>
        <w:t xml:space="preserve">, 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prostor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za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regenerativne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proizvode</w:t>
      </w:r>
      <w:r w:rsidRPr="00D06A6F">
        <w:rPr>
          <w:sz w:val="24"/>
          <w:szCs w:val="24"/>
        </w:rPr>
        <w:t xml:space="preserve"> (</w:t>
      </w:r>
      <w:r w:rsidRPr="00D06A6F">
        <w:rPr>
          <w:sz w:val="24"/>
          <w:szCs w:val="24"/>
          <w:lang w:val="de-CH"/>
        </w:rPr>
        <w:t>sunca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de-CH"/>
        </w:rPr>
        <w:t>vjetra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de-CH"/>
        </w:rPr>
        <w:t>biogoriva</w:t>
      </w:r>
      <w:r w:rsidRPr="00D06A6F">
        <w:rPr>
          <w:sz w:val="24"/>
          <w:szCs w:val="24"/>
        </w:rPr>
        <w:t xml:space="preserve">) </w:t>
      </w:r>
      <w:r w:rsidRPr="00D06A6F">
        <w:rPr>
          <w:sz w:val="24"/>
          <w:szCs w:val="24"/>
          <w:lang w:val="de-CH"/>
        </w:rPr>
        <w:t>ograni</w:t>
      </w:r>
      <w:r w:rsidRPr="00D06A6F">
        <w:rPr>
          <w:sz w:val="24"/>
          <w:szCs w:val="24"/>
        </w:rPr>
        <w:t>č</w:t>
      </w:r>
      <w:r w:rsidRPr="00D06A6F">
        <w:rPr>
          <w:sz w:val="24"/>
          <w:szCs w:val="24"/>
          <w:lang w:val="de-CH"/>
        </w:rPr>
        <w:t>en</w:t>
      </w:r>
      <w:r w:rsidRPr="00D06A6F">
        <w:rPr>
          <w:sz w:val="24"/>
          <w:szCs w:val="24"/>
        </w:rPr>
        <w:t xml:space="preserve"> </w:t>
      </w:r>
      <w:r w:rsidR="004031EC" w:rsidRPr="00D06A6F">
        <w:rPr>
          <w:sz w:val="24"/>
          <w:szCs w:val="24"/>
        </w:rPr>
        <w:t>je</w:t>
      </w:r>
      <w:r w:rsidR="003C189F">
        <w:rPr>
          <w:sz w:val="24"/>
          <w:szCs w:val="24"/>
        </w:rPr>
        <w:t xml:space="preserve"> i</w:t>
      </w:r>
      <w:r w:rsidR="004031EC"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zbog</w:t>
      </w:r>
      <w:r w:rsidRPr="00D06A6F">
        <w:rPr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de-CH"/>
        </w:rPr>
        <w:t>natjecanja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de-CH"/>
        </w:rPr>
        <w:t>s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de-CH"/>
        </w:rPr>
        <w:t>drugim</w:t>
      </w:r>
      <w:r w:rsidR="00753AF5" w:rsidRPr="00753AF5">
        <w:rPr>
          <w:i/>
          <w:iCs/>
          <w:sz w:val="24"/>
          <w:szCs w:val="24"/>
        </w:rPr>
        <w:t xml:space="preserve"> </w:t>
      </w:r>
      <w:r w:rsidR="003C189F">
        <w:rPr>
          <w:i/>
          <w:iCs/>
          <w:sz w:val="24"/>
          <w:szCs w:val="24"/>
          <w:lang w:val="de-CH"/>
        </w:rPr>
        <w:t>prostornim</w:t>
      </w:r>
      <w:r w:rsidRPr="00D06A6F">
        <w:rPr>
          <w:i/>
          <w:iCs/>
          <w:sz w:val="24"/>
          <w:szCs w:val="24"/>
        </w:rPr>
        <w:t xml:space="preserve">  </w:t>
      </w:r>
      <w:r w:rsidRPr="00D06A6F">
        <w:rPr>
          <w:i/>
          <w:iCs/>
          <w:sz w:val="24"/>
          <w:szCs w:val="24"/>
          <w:lang w:val="de-CH"/>
        </w:rPr>
        <w:t>ciljevima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sz w:val="24"/>
          <w:szCs w:val="24"/>
        </w:rPr>
        <w:t>(</w:t>
      </w:r>
      <w:r w:rsidRPr="00D06A6F">
        <w:rPr>
          <w:sz w:val="24"/>
          <w:szCs w:val="24"/>
          <w:lang w:val="de-CH"/>
        </w:rPr>
        <w:t>poljoprivrede</w:t>
      </w:r>
      <w:r w:rsidRPr="00D06A6F">
        <w:rPr>
          <w:sz w:val="24"/>
          <w:szCs w:val="24"/>
        </w:rPr>
        <w:t xml:space="preserve">, </w:t>
      </w:r>
      <w:r w:rsidRPr="00D06A6F">
        <w:rPr>
          <w:sz w:val="24"/>
          <w:szCs w:val="24"/>
          <w:lang w:val="de-CH"/>
        </w:rPr>
        <w:t>biolo</w:t>
      </w:r>
      <w:r w:rsidRPr="00D06A6F">
        <w:rPr>
          <w:sz w:val="24"/>
          <w:szCs w:val="24"/>
        </w:rPr>
        <w:t>š</w:t>
      </w:r>
      <w:r w:rsidRPr="00D06A6F">
        <w:rPr>
          <w:sz w:val="24"/>
          <w:szCs w:val="24"/>
          <w:lang w:val="de-CH"/>
        </w:rPr>
        <w:t>ke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raznolikosti</w:t>
      </w:r>
      <w:r w:rsidRPr="00D06A6F">
        <w:rPr>
          <w:sz w:val="24"/>
          <w:szCs w:val="24"/>
        </w:rPr>
        <w:t>)</w:t>
      </w:r>
      <w:r w:rsidR="004031EC" w:rsidRPr="00D06A6F">
        <w:rPr>
          <w:sz w:val="24"/>
          <w:szCs w:val="24"/>
        </w:rPr>
        <w:t xml:space="preserve">. </w:t>
      </w:r>
      <w:r w:rsidRPr="00D06A6F">
        <w:rPr>
          <w:i/>
          <w:iCs/>
          <w:sz w:val="24"/>
          <w:szCs w:val="24"/>
          <w:lang w:val="de-CH"/>
        </w:rPr>
        <w:t>Rizici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de-CH"/>
        </w:rPr>
        <w:t>uvoza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de-CH"/>
        </w:rPr>
        <w:t>regenerativne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de-CH"/>
        </w:rPr>
        <w:t>energije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de-CH"/>
        </w:rPr>
        <w:t>iz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de-CH"/>
        </w:rPr>
        <w:t>inozemstva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sz w:val="24"/>
          <w:szCs w:val="24"/>
        </w:rPr>
        <w:t>(</w:t>
      </w:r>
      <w:r w:rsidR="004031EC" w:rsidRPr="00D06A6F">
        <w:rPr>
          <w:sz w:val="24"/>
          <w:szCs w:val="24"/>
          <w:lang w:val="de-CH"/>
        </w:rPr>
        <w:t>na</w:t>
      </w:r>
      <w:r w:rsidR="004031EC" w:rsidRPr="00D06A6F">
        <w:rPr>
          <w:sz w:val="24"/>
          <w:szCs w:val="24"/>
        </w:rPr>
        <w:t xml:space="preserve"> </w:t>
      </w:r>
      <w:r w:rsidR="004031EC" w:rsidRPr="00D06A6F">
        <w:rPr>
          <w:sz w:val="24"/>
          <w:szCs w:val="24"/>
          <w:lang w:val="de-CH"/>
        </w:rPr>
        <w:t>pr</w:t>
      </w:r>
      <w:r w:rsidR="004031EC" w:rsidRPr="00D06A6F">
        <w:rPr>
          <w:sz w:val="24"/>
          <w:szCs w:val="24"/>
        </w:rPr>
        <w:t>.</w:t>
      </w:r>
      <w:r w:rsidRPr="00D06A6F">
        <w:rPr>
          <w:sz w:val="24"/>
          <w:szCs w:val="24"/>
          <w:lang w:val="de-CH"/>
        </w:rPr>
        <w:t>solarne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iz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Sjeverne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Afrike</w:t>
      </w:r>
      <w:r w:rsidR="00EC76C1" w:rsidRPr="00EC76C1">
        <w:rPr>
          <w:sz w:val="24"/>
          <w:szCs w:val="24"/>
        </w:rPr>
        <w:t xml:space="preserve"> </w:t>
      </w:r>
      <w:r w:rsidR="00EC76C1">
        <w:rPr>
          <w:sz w:val="24"/>
          <w:szCs w:val="24"/>
        </w:rPr>
        <w:t>i Bliskog Istoka</w:t>
      </w:r>
      <w:r w:rsidRPr="00D06A6F">
        <w:rPr>
          <w:sz w:val="24"/>
          <w:szCs w:val="24"/>
        </w:rPr>
        <w:t>)</w:t>
      </w:r>
      <w:r w:rsidR="004031EC" w:rsidRPr="00D06A6F">
        <w:rPr>
          <w:sz w:val="24"/>
          <w:szCs w:val="24"/>
        </w:rPr>
        <w:t xml:space="preserve"> veliki su, iz politi</w:t>
      </w:r>
      <w:r w:rsidR="003C189F">
        <w:rPr>
          <w:sz w:val="24"/>
          <w:szCs w:val="24"/>
        </w:rPr>
        <w:t>č</w:t>
      </w:r>
      <w:r w:rsidR="004031EC" w:rsidRPr="00D06A6F">
        <w:rPr>
          <w:sz w:val="24"/>
          <w:szCs w:val="24"/>
        </w:rPr>
        <w:t>kih a i</w:t>
      </w:r>
      <w:r w:rsidR="00EC76C1">
        <w:rPr>
          <w:sz w:val="24"/>
          <w:szCs w:val="24"/>
        </w:rPr>
        <w:t xml:space="preserve"> </w:t>
      </w:r>
      <w:r w:rsidR="004031EC" w:rsidRPr="00D06A6F">
        <w:rPr>
          <w:sz w:val="24"/>
          <w:szCs w:val="24"/>
        </w:rPr>
        <w:t>ekonomskih razloga. Kori</w:t>
      </w:r>
      <w:r w:rsidR="003C189F">
        <w:rPr>
          <w:sz w:val="24"/>
          <w:szCs w:val="24"/>
        </w:rPr>
        <w:t>š</w:t>
      </w:r>
      <w:r w:rsidR="004031EC" w:rsidRPr="00D06A6F">
        <w:rPr>
          <w:sz w:val="24"/>
          <w:szCs w:val="24"/>
        </w:rPr>
        <w:t xml:space="preserve">tenje biogoriva putem </w:t>
      </w:r>
      <w:r w:rsidRPr="00D06A6F">
        <w:rPr>
          <w:i/>
          <w:iCs/>
          <w:sz w:val="24"/>
          <w:szCs w:val="24"/>
        </w:rPr>
        <w:t>„</w:t>
      </w:r>
      <w:r w:rsidR="004031EC" w:rsidRPr="00D06A6F">
        <w:rPr>
          <w:i/>
          <w:iCs/>
          <w:sz w:val="24"/>
          <w:szCs w:val="24"/>
          <w:lang w:val="de-CH"/>
        </w:rPr>
        <w:t>o</w:t>
      </w:r>
      <w:r w:rsidRPr="00D06A6F">
        <w:rPr>
          <w:i/>
          <w:iCs/>
          <w:sz w:val="24"/>
          <w:szCs w:val="24"/>
          <w:lang w:val="de-CH"/>
        </w:rPr>
        <w:t>utsourcing</w:t>
      </w:r>
      <w:r w:rsidR="004031EC" w:rsidRPr="00D06A6F">
        <w:rPr>
          <w:i/>
          <w:iCs/>
          <w:sz w:val="24"/>
          <w:szCs w:val="24"/>
          <w:lang w:val="de-CH"/>
        </w:rPr>
        <w:t>a</w:t>
      </w:r>
      <w:r w:rsidRPr="00D06A6F">
        <w:rPr>
          <w:i/>
          <w:iCs/>
          <w:sz w:val="24"/>
          <w:szCs w:val="24"/>
        </w:rPr>
        <w:t>“</w:t>
      </w:r>
      <w:r w:rsidRPr="00D06A6F">
        <w:rPr>
          <w:i/>
          <w:iCs/>
          <w:sz w:val="24"/>
          <w:szCs w:val="24"/>
          <w:lang w:val="de-CH"/>
        </w:rPr>
        <w:t>u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de-CH"/>
        </w:rPr>
        <w:t>tre</w:t>
      </w:r>
      <w:r w:rsidRPr="00D06A6F">
        <w:rPr>
          <w:i/>
          <w:iCs/>
          <w:sz w:val="24"/>
          <w:szCs w:val="24"/>
        </w:rPr>
        <w:t>ć</w:t>
      </w:r>
      <w:r w:rsidRPr="00D06A6F">
        <w:rPr>
          <w:i/>
          <w:iCs/>
          <w:sz w:val="24"/>
          <w:szCs w:val="24"/>
          <w:lang w:val="de-CH"/>
        </w:rPr>
        <w:t>e</w:t>
      </w:r>
      <w:r w:rsidRPr="00D06A6F">
        <w:rPr>
          <w:i/>
          <w:iCs/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de-CH"/>
        </w:rPr>
        <w:t>zemlje</w:t>
      </w:r>
      <w:r w:rsidRPr="00D06A6F">
        <w:rPr>
          <w:i/>
          <w:iCs/>
          <w:sz w:val="24"/>
          <w:szCs w:val="24"/>
        </w:rPr>
        <w:t xml:space="preserve"> </w:t>
      </w:r>
      <w:r w:rsidR="004031EC" w:rsidRPr="00D06A6F">
        <w:rPr>
          <w:sz w:val="24"/>
          <w:szCs w:val="24"/>
        </w:rPr>
        <w:t>za sada</w:t>
      </w:r>
      <w:r w:rsidRPr="00D06A6F">
        <w:rPr>
          <w:sz w:val="24"/>
          <w:szCs w:val="24"/>
        </w:rPr>
        <w:t xml:space="preserve"> </w:t>
      </w:r>
      <w:r w:rsidRPr="00D06A6F">
        <w:rPr>
          <w:sz w:val="24"/>
          <w:szCs w:val="24"/>
          <w:lang w:val="de-CH"/>
        </w:rPr>
        <w:t>je</w:t>
      </w:r>
      <w:r w:rsidRPr="00D06A6F">
        <w:rPr>
          <w:sz w:val="24"/>
          <w:szCs w:val="24"/>
        </w:rPr>
        <w:t xml:space="preserve"> </w:t>
      </w:r>
      <w:r w:rsidRPr="00D06A6F">
        <w:rPr>
          <w:i/>
          <w:iCs/>
          <w:sz w:val="24"/>
          <w:szCs w:val="24"/>
          <w:lang w:val="de-CH"/>
        </w:rPr>
        <w:t>neodr</w:t>
      </w:r>
      <w:r w:rsidRPr="00D06A6F">
        <w:rPr>
          <w:i/>
          <w:iCs/>
          <w:sz w:val="24"/>
          <w:szCs w:val="24"/>
        </w:rPr>
        <w:t>ž</w:t>
      </w:r>
      <w:r w:rsidRPr="00D06A6F">
        <w:rPr>
          <w:i/>
          <w:iCs/>
          <w:sz w:val="24"/>
          <w:szCs w:val="24"/>
          <w:lang w:val="de-CH"/>
        </w:rPr>
        <w:t>iv</w:t>
      </w:r>
      <w:r w:rsidR="004031EC" w:rsidRPr="00D06A6F">
        <w:rPr>
          <w:i/>
          <w:iCs/>
          <w:sz w:val="24"/>
          <w:szCs w:val="24"/>
        </w:rPr>
        <w:t xml:space="preserve">, </w:t>
      </w:r>
      <w:r w:rsidR="004031EC" w:rsidRPr="00D06A6F">
        <w:rPr>
          <w:i/>
          <w:iCs/>
          <w:sz w:val="24"/>
          <w:szCs w:val="24"/>
          <w:lang w:val="de-CH"/>
        </w:rPr>
        <w:t>posebice</w:t>
      </w:r>
      <w:r w:rsidR="004031EC" w:rsidRPr="00D06A6F">
        <w:rPr>
          <w:i/>
          <w:iCs/>
          <w:sz w:val="24"/>
          <w:szCs w:val="24"/>
        </w:rPr>
        <w:t xml:space="preserve"> </w:t>
      </w:r>
      <w:r w:rsidR="004031EC" w:rsidRPr="00D06A6F">
        <w:rPr>
          <w:i/>
          <w:iCs/>
          <w:sz w:val="24"/>
          <w:szCs w:val="24"/>
          <w:lang w:val="de-CH"/>
        </w:rPr>
        <w:t>zemlje</w:t>
      </w:r>
      <w:r w:rsidR="004031EC" w:rsidRPr="00D06A6F">
        <w:rPr>
          <w:i/>
          <w:iCs/>
          <w:sz w:val="24"/>
          <w:szCs w:val="24"/>
        </w:rPr>
        <w:t xml:space="preserve"> </w:t>
      </w:r>
      <w:r w:rsidR="004031EC" w:rsidRPr="00D06A6F">
        <w:rPr>
          <w:i/>
          <w:iCs/>
          <w:sz w:val="24"/>
          <w:szCs w:val="24"/>
          <w:lang w:val="de-CH"/>
        </w:rPr>
        <w:t>u</w:t>
      </w:r>
      <w:r w:rsidR="004031EC" w:rsidRPr="00D06A6F">
        <w:rPr>
          <w:i/>
          <w:iCs/>
          <w:sz w:val="24"/>
          <w:szCs w:val="24"/>
        </w:rPr>
        <w:t xml:space="preserve"> </w:t>
      </w:r>
      <w:r w:rsidR="004031EC" w:rsidRPr="00D06A6F">
        <w:rPr>
          <w:i/>
          <w:iCs/>
          <w:sz w:val="24"/>
          <w:szCs w:val="24"/>
          <w:lang w:val="de-CH"/>
        </w:rPr>
        <w:t>razvoju</w:t>
      </w:r>
      <w:r w:rsidR="00E13A56" w:rsidRPr="00D06A6F">
        <w:rPr>
          <w:i/>
          <w:iCs/>
          <w:sz w:val="24"/>
          <w:szCs w:val="24"/>
        </w:rPr>
        <w:t>. Kontroverzna je veli</w:t>
      </w:r>
      <w:r w:rsidR="003C189F">
        <w:rPr>
          <w:i/>
          <w:iCs/>
          <w:sz w:val="24"/>
          <w:szCs w:val="24"/>
        </w:rPr>
        <w:t>č</w:t>
      </w:r>
      <w:r w:rsidR="00E13A56" w:rsidRPr="00D06A6F">
        <w:rPr>
          <w:i/>
          <w:iCs/>
          <w:sz w:val="24"/>
          <w:szCs w:val="24"/>
        </w:rPr>
        <w:t>ina investicija potrebnih da se zadovolji 80% energetske potro</w:t>
      </w:r>
      <w:r w:rsidR="003C189F">
        <w:rPr>
          <w:i/>
          <w:iCs/>
          <w:sz w:val="24"/>
          <w:szCs w:val="24"/>
        </w:rPr>
        <w:t>š</w:t>
      </w:r>
      <w:r w:rsidR="00E13A56" w:rsidRPr="00D06A6F">
        <w:rPr>
          <w:i/>
          <w:iCs/>
          <w:sz w:val="24"/>
          <w:szCs w:val="24"/>
        </w:rPr>
        <w:t>nje</w:t>
      </w:r>
      <w:r w:rsidR="006658AA" w:rsidRPr="00D06A6F">
        <w:rPr>
          <w:i/>
          <w:iCs/>
          <w:sz w:val="24"/>
          <w:szCs w:val="24"/>
        </w:rPr>
        <w:t xml:space="preserve"> </w:t>
      </w:r>
      <w:r w:rsidR="00E13A56" w:rsidRPr="00D06A6F">
        <w:rPr>
          <w:i/>
          <w:iCs/>
          <w:sz w:val="24"/>
          <w:szCs w:val="24"/>
        </w:rPr>
        <w:t xml:space="preserve">EU iz regenerativnih izvora. </w:t>
      </w:r>
      <w:r w:rsidR="009807E3" w:rsidRPr="009807E3">
        <w:rPr>
          <w:iCs/>
          <w:sz w:val="24"/>
          <w:szCs w:val="24"/>
        </w:rPr>
        <w:t>U tom kontekstu je zna</w:t>
      </w:r>
      <w:r w:rsidR="003C189F">
        <w:rPr>
          <w:iCs/>
          <w:sz w:val="24"/>
          <w:szCs w:val="24"/>
        </w:rPr>
        <w:t>č</w:t>
      </w:r>
      <w:r w:rsidR="009807E3" w:rsidRPr="009807E3">
        <w:rPr>
          <w:iCs/>
          <w:sz w:val="24"/>
          <w:szCs w:val="24"/>
        </w:rPr>
        <w:t>ajno da</w:t>
      </w:r>
      <w:r w:rsidR="009807E3">
        <w:rPr>
          <w:iCs/>
          <w:sz w:val="24"/>
          <w:szCs w:val="24"/>
        </w:rPr>
        <w:t xml:space="preserve"> je Me</w:t>
      </w:r>
      <w:r w:rsidR="003C189F">
        <w:rPr>
          <w:iCs/>
          <w:sz w:val="24"/>
          <w:szCs w:val="24"/>
        </w:rPr>
        <w:t>đ</w:t>
      </w:r>
      <w:r w:rsidR="009807E3">
        <w:rPr>
          <w:iCs/>
          <w:sz w:val="24"/>
          <w:szCs w:val="24"/>
        </w:rPr>
        <w:t xml:space="preserve">unarodna </w:t>
      </w:r>
      <w:r w:rsidR="003C189F">
        <w:rPr>
          <w:iCs/>
          <w:sz w:val="24"/>
          <w:szCs w:val="24"/>
        </w:rPr>
        <w:t>energetska a</w:t>
      </w:r>
      <w:r w:rsidR="009807E3">
        <w:rPr>
          <w:iCs/>
          <w:sz w:val="24"/>
          <w:szCs w:val="24"/>
        </w:rPr>
        <w:t>gen</w:t>
      </w:r>
      <w:r w:rsidR="003C189F">
        <w:rPr>
          <w:iCs/>
          <w:sz w:val="24"/>
          <w:szCs w:val="24"/>
        </w:rPr>
        <w:t>cija</w:t>
      </w:r>
      <w:r w:rsidR="009807E3">
        <w:rPr>
          <w:iCs/>
          <w:sz w:val="24"/>
          <w:szCs w:val="24"/>
        </w:rPr>
        <w:t xml:space="preserve"> (</w:t>
      </w:r>
      <w:r w:rsidR="009807E3" w:rsidRPr="009807E3">
        <w:rPr>
          <w:iCs/>
          <w:sz w:val="24"/>
          <w:szCs w:val="24"/>
        </w:rPr>
        <w:t>International Energy Agen</w:t>
      </w:r>
      <w:r w:rsidR="009807E3">
        <w:rPr>
          <w:iCs/>
          <w:sz w:val="24"/>
          <w:szCs w:val="24"/>
        </w:rPr>
        <w:t>c</w:t>
      </w:r>
      <w:r w:rsidR="009807E3" w:rsidRPr="009807E3">
        <w:rPr>
          <w:iCs/>
          <w:sz w:val="24"/>
          <w:szCs w:val="24"/>
        </w:rPr>
        <w:t>y</w:t>
      </w:r>
      <w:r w:rsidR="009807E3">
        <w:rPr>
          <w:iCs/>
          <w:sz w:val="24"/>
          <w:szCs w:val="24"/>
        </w:rPr>
        <w:t>,</w:t>
      </w:r>
      <w:r w:rsidR="009807E3" w:rsidRPr="009807E3">
        <w:rPr>
          <w:iCs/>
          <w:sz w:val="24"/>
          <w:szCs w:val="24"/>
        </w:rPr>
        <w:t xml:space="preserve"> IEA</w:t>
      </w:r>
      <w:r w:rsidR="009807E3">
        <w:rPr>
          <w:iCs/>
          <w:sz w:val="24"/>
          <w:szCs w:val="24"/>
        </w:rPr>
        <w:t>)</w:t>
      </w:r>
      <w:r w:rsidR="009807E3">
        <w:rPr>
          <w:i/>
          <w:iCs/>
          <w:sz w:val="24"/>
          <w:szCs w:val="24"/>
        </w:rPr>
        <w:t xml:space="preserve"> proglasila energetsku u</w:t>
      </w:r>
      <w:r w:rsidR="003C189F">
        <w:rPr>
          <w:i/>
          <w:iCs/>
          <w:sz w:val="24"/>
          <w:szCs w:val="24"/>
        </w:rPr>
        <w:t>č</w:t>
      </w:r>
      <w:r w:rsidR="009807E3">
        <w:rPr>
          <w:i/>
          <w:iCs/>
          <w:sz w:val="24"/>
          <w:szCs w:val="24"/>
        </w:rPr>
        <w:t xml:space="preserve">inkovitost prvim gorivom svijeta </w:t>
      </w:r>
      <w:r w:rsidR="009807E3">
        <w:rPr>
          <w:iCs/>
          <w:sz w:val="24"/>
          <w:szCs w:val="24"/>
        </w:rPr>
        <w:t xml:space="preserve">u borbi za dekarbonizaciju i sigurnost opskrbe </w:t>
      </w:r>
      <w:r w:rsidR="003A3C5A" w:rsidRPr="003A3C5A">
        <w:rPr>
          <w:sz w:val="24"/>
          <w:szCs w:val="24"/>
        </w:rPr>
        <w:t>[</w:t>
      </w:r>
      <w:r w:rsidR="003A3C5A">
        <w:rPr>
          <w:sz w:val="24"/>
          <w:szCs w:val="24"/>
        </w:rPr>
        <w:t>1</w:t>
      </w:r>
      <w:r w:rsidR="00DE4325">
        <w:rPr>
          <w:sz w:val="24"/>
          <w:szCs w:val="24"/>
        </w:rPr>
        <w:t>5</w:t>
      </w:r>
      <w:r w:rsidR="003A3C5A">
        <w:rPr>
          <w:sz w:val="24"/>
          <w:szCs w:val="24"/>
        </w:rPr>
        <w:t>]</w:t>
      </w:r>
      <w:r w:rsidR="006658AA" w:rsidRPr="00D06A6F">
        <w:rPr>
          <w:sz w:val="24"/>
          <w:szCs w:val="24"/>
        </w:rPr>
        <w:t>.</w:t>
      </w:r>
    </w:p>
    <w:p w:rsidR="000A2E72" w:rsidRPr="00D06A6F" w:rsidRDefault="000A2E72" w:rsidP="000A2E72">
      <w:pPr>
        <w:spacing w:after="0"/>
        <w:jc w:val="both"/>
        <w:rPr>
          <w:sz w:val="24"/>
          <w:szCs w:val="24"/>
        </w:rPr>
      </w:pPr>
    </w:p>
    <w:p w:rsidR="00BD3F23" w:rsidRPr="00D06A6F" w:rsidRDefault="000A2E72" w:rsidP="000A2E72">
      <w:pPr>
        <w:ind w:left="567" w:hanging="567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  <w:lang w:val="en-GB"/>
        </w:rPr>
        <w:t>8</w:t>
      </w:r>
      <w:r w:rsidR="0011726A">
        <w:rPr>
          <w:b/>
          <w:bCs/>
          <w:i/>
          <w:sz w:val="24"/>
          <w:szCs w:val="24"/>
          <w:lang w:val="en-GB"/>
        </w:rPr>
        <w:t>.4</w:t>
      </w:r>
      <w:r>
        <w:rPr>
          <w:b/>
          <w:bCs/>
          <w:i/>
          <w:sz w:val="24"/>
          <w:szCs w:val="24"/>
          <w:lang w:val="en-GB"/>
        </w:rPr>
        <w:t>.</w:t>
      </w:r>
      <w:r w:rsidR="0011726A">
        <w:rPr>
          <w:b/>
          <w:bCs/>
          <w:i/>
          <w:sz w:val="24"/>
          <w:szCs w:val="24"/>
          <w:lang w:val="en-GB"/>
        </w:rPr>
        <w:t xml:space="preserve"> </w:t>
      </w:r>
      <w:r>
        <w:rPr>
          <w:b/>
          <w:bCs/>
          <w:i/>
          <w:sz w:val="24"/>
          <w:szCs w:val="24"/>
          <w:lang w:val="en-GB"/>
        </w:rPr>
        <w:tab/>
      </w:r>
      <w:r w:rsidR="00BD3F23" w:rsidRPr="00D06A6F">
        <w:rPr>
          <w:b/>
          <w:bCs/>
          <w:i/>
          <w:sz w:val="24"/>
          <w:szCs w:val="24"/>
          <w:lang w:val="en-GB"/>
        </w:rPr>
        <w:t>Nedosljedni</w:t>
      </w:r>
      <w:r w:rsidR="00BD3F23" w:rsidRPr="00D06A6F">
        <w:rPr>
          <w:b/>
          <w:bCs/>
          <w:i/>
          <w:sz w:val="24"/>
          <w:szCs w:val="24"/>
        </w:rPr>
        <w:t xml:space="preserve"> </w:t>
      </w:r>
      <w:r w:rsidR="00BD3F23" w:rsidRPr="00D06A6F">
        <w:rPr>
          <w:b/>
          <w:bCs/>
          <w:i/>
          <w:sz w:val="24"/>
          <w:szCs w:val="24"/>
          <w:lang w:val="en-GB"/>
        </w:rPr>
        <w:t>ekonomski</w:t>
      </w:r>
      <w:r w:rsidR="00BD3F23" w:rsidRPr="00D06A6F">
        <w:rPr>
          <w:b/>
          <w:bCs/>
          <w:i/>
          <w:sz w:val="24"/>
          <w:szCs w:val="24"/>
        </w:rPr>
        <w:t xml:space="preserve"> </w:t>
      </w:r>
      <w:r w:rsidR="00BD3F23" w:rsidRPr="00D06A6F">
        <w:rPr>
          <w:b/>
          <w:bCs/>
          <w:i/>
          <w:sz w:val="24"/>
          <w:szCs w:val="24"/>
          <w:lang w:val="en-GB"/>
        </w:rPr>
        <w:t>instrumenti</w:t>
      </w:r>
      <w:r w:rsidR="00BD3F23" w:rsidRPr="00D06A6F">
        <w:rPr>
          <w:b/>
          <w:bCs/>
          <w:i/>
          <w:sz w:val="24"/>
          <w:szCs w:val="24"/>
        </w:rPr>
        <w:t xml:space="preserve"> </w:t>
      </w:r>
      <w:r w:rsidR="00BD3F23" w:rsidRPr="00D06A6F">
        <w:rPr>
          <w:b/>
          <w:bCs/>
          <w:i/>
          <w:sz w:val="24"/>
          <w:szCs w:val="24"/>
          <w:lang w:val="en-GB"/>
        </w:rPr>
        <w:t>za</w:t>
      </w:r>
      <w:r w:rsidR="00BD3F23" w:rsidRPr="00D06A6F">
        <w:rPr>
          <w:b/>
          <w:bCs/>
          <w:i/>
          <w:sz w:val="24"/>
          <w:szCs w:val="24"/>
        </w:rPr>
        <w:t xml:space="preserve"> </w:t>
      </w:r>
      <w:r w:rsidR="00BD3F23" w:rsidRPr="00D06A6F">
        <w:rPr>
          <w:b/>
          <w:bCs/>
          <w:i/>
          <w:sz w:val="24"/>
          <w:szCs w:val="24"/>
          <w:lang w:val="en-GB"/>
        </w:rPr>
        <w:t>dekarbonizaciju</w:t>
      </w:r>
    </w:p>
    <w:p w:rsidR="00BD3F23" w:rsidRDefault="006658AA" w:rsidP="000A2E72">
      <w:pPr>
        <w:jc w:val="both"/>
        <w:rPr>
          <w:bCs/>
          <w:sz w:val="24"/>
          <w:szCs w:val="24"/>
        </w:rPr>
      </w:pPr>
      <w:r w:rsidRPr="00D06A6F">
        <w:rPr>
          <w:bCs/>
          <w:sz w:val="24"/>
          <w:szCs w:val="24"/>
          <w:lang w:val="en-GB"/>
        </w:rPr>
        <w:t>Sa</w:t>
      </w:r>
      <w:r w:rsidR="00736C20" w:rsidRPr="00D06A6F">
        <w:rPr>
          <w:bCs/>
          <w:sz w:val="24"/>
          <w:szCs w:val="24"/>
          <w:lang w:val="en-GB"/>
        </w:rPr>
        <w:t>sje</w:t>
      </w:r>
      <w:r w:rsidR="00736C20" w:rsidRPr="00D06A6F">
        <w:rPr>
          <w:bCs/>
          <w:sz w:val="24"/>
          <w:szCs w:val="24"/>
        </w:rPr>
        <w:t>ć</w:t>
      </w:r>
      <w:r w:rsidR="00736C20" w:rsidRPr="00D06A6F">
        <w:rPr>
          <w:bCs/>
          <w:sz w:val="24"/>
          <w:szCs w:val="24"/>
          <w:lang w:val="en-GB"/>
        </w:rPr>
        <w:t>i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emisije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za</w:t>
      </w:r>
      <w:r w:rsidR="00736C20" w:rsidRPr="00D06A6F">
        <w:rPr>
          <w:bCs/>
          <w:sz w:val="24"/>
          <w:szCs w:val="24"/>
        </w:rPr>
        <w:t xml:space="preserve"> 80-95% </w:t>
      </w:r>
      <w:r w:rsidR="003C189F" w:rsidRPr="00D06A6F">
        <w:rPr>
          <w:bCs/>
          <w:sz w:val="24"/>
          <w:szCs w:val="24"/>
          <w:lang w:val="en-GB"/>
        </w:rPr>
        <w:t>do</w:t>
      </w:r>
      <w:r w:rsidR="003C189F" w:rsidRPr="00D06A6F">
        <w:rPr>
          <w:bCs/>
          <w:sz w:val="24"/>
          <w:szCs w:val="24"/>
        </w:rPr>
        <w:t xml:space="preserve"> 2050 </w:t>
      </w:r>
      <w:r w:rsidR="00736C20" w:rsidRPr="00D06A6F">
        <w:rPr>
          <w:bCs/>
          <w:sz w:val="24"/>
          <w:szCs w:val="24"/>
          <w:lang w:val="en-GB"/>
        </w:rPr>
        <w:t>ispod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razine</w:t>
      </w:r>
      <w:r w:rsidR="00736C20"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godine</w:t>
      </w:r>
      <w:r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</w:rPr>
        <w:t xml:space="preserve">1990 </w:t>
      </w:r>
      <w:r w:rsidR="00736C20" w:rsidRPr="00D06A6F">
        <w:rPr>
          <w:bCs/>
          <w:sz w:val="24"/>
          <w:szCs w:val="24"/>
          <w:lang w:val="en-GB"/>
        </w:rPr>
        <w:t>zahtijevat</w:t>
      </w:r>
      <w:r w:rsidR="00736C20" w:rsidRPr="00D06A6F">
        <w:rPr>
          <w:bCs/>
          <w:sz w:val="24"/>
          <w:szCs w:val="24"/>
        </w:rPr>
        <w:t xml:space="preserve"> ć</w:t>
      </w:r>
      <w:r w:rsidR="00736C20" w:rsidRPr="00D06A6F">
        <w:rPr>
          <w:bCs/>
          <w:sz w:val="24"/>
          <w:szCs w:val="24"/>
          <w:lang w:val="en-GB"/>
        </w:rPr>
        <w:t>e</w:t>
      </w:r>
      <w:r w:rsidR="00736C20"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</w:rPr>
        <w:t>r</w:t>
      </w:r>
      <w:r w:rsidR="00736C20" w:rsidRPr="00D06A6F">
        <w:rPr>
          <w:bCs/>
          <w:sz w:val="24"/>
          <w:szCs w:val="24"/>
          <w:lang w:val="en-GB"/>
        </w:rPr>
        <w:t>adikalni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proces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i/>
          <w:iCs/>
          <w:sz w:val="24"/>
          <w:szCs w:val="24"/>
          <w:lang w:val="en-GB"/>
        </w:rPr>
        <w:t>dekarbonizacije</w:t>
      </w:r>
      <w:r w:rsidRPr="00D06A6F">
        <w:rPr>
          <w:bCs/>
          <w:i/>
          <w:iCs/>
          <w:sz w:val="24"/>
          <w:szCs w:val="24"/>
        </w:rPr>
        <w:t xml:space="preserve">, </w:t>
      </w:r>
      <w:r w:rsidRPr="00D06A6F">
        <w:rPr>
          <w:bCs/>
          <w:i/>
          <w:iCs/>
          <w:sz w:val="24"/>
          <w:szCs w:val="24"/>
          <w:lang w:val="en-GB"/>
        </w:rPr>
        <w:t>za</w:t>
      </w:r>
      <w:r w:rsidRPr="00D06A6F">
        <w:rPr>
          <w:bCs/>
          <w:i/>
          <w:iCs/>
          <w:sz w:val="24"/>
          <w:szCs w:val="24"/>
        </w:rPr>
        <w:t xml:space="preserve"> </w:t>
      </w:r>
      <w:r w:rsidRPr="00D06A6F">
        <w:rPr>
          <w:bCs/>
          <w:i/>
          <w:iCs/>
          <w:sz w:val="24"/>
          <w:szCs w:val="24"/>
          <w:lang w:val="en-GB"/>
        </w:rPr>
        <w:t>koji</w:t>
      </w:r>
      <w:r w:rsidRPr="00D06A6F">
        <w:rPr>
          <w:bCs/>
          <w:i/>
          <w:iCs/>
          <w:sz w:val="24"/>
          <w:szCs w:val="24"/>
        </w:rPr>
        <w:t xml:space="preserve"> </w:t>
      </w:r>
      <w:r w:rsidRPr="00D06A6F">
        <w:rPr>
          <w:bCs/>
          <w:i/>
          <w:iCs/>
          <w:sz w:val="24"/>
          <w:szCs w:val="24"/>
          <w:lang w:val="en-GB"/>
        </w:rPr>
        <w:t>do</w:t>
      </w:r>
      <w:r w:rsidRPr="00D06A6F">
        <w:rPr>
          <w:bCs/>
          <w:i/>
          <w:iCs/>
          <w:sz w:val="24"/>
          <w:szCs w:val="24"/>
        </w:rPr>
        <w:t xml:space="preserve"> </w:t>
      </w:r>
      <w:r w:rsidRPr="00D06A6F">
        <w:rPr>
          <w:bCs/>
          <w:i/>
          <w:iCs/>
          <w:sz w:val="24"/>
          <w:szCs w:val="24"/>
          <w:lang w:val="en-GB"/>
        </w:rPr>
        <w:t>sada</w:t>
      </w:r>
      <w:r w:rsidRPr="00D06A6F">
        <w:rPr>
          <w:bCs/>
          <w:i/>
          <w:iCs/>
          <w:sz w:val="24"/>
          <w:szCs w:val="24"/>
        </w:rPr>
        <w:t xml:space="preserve"> </w:t>
      </w:r>
      <w:r w:rsidRPr="00D06A6F">
        <w:rPr>
          <w:bCs/>
          <w:i/>
          <w:iCs/>
          <w:sz w:val="24"/>
          <w:szCs w:val="24"/>
          <w:lang w:val="en-GB"/>
        </w:rPr>
        <w:t>ne</w:t>
      </w:r>
      <w:r w:rsidRPr="00D06A6F">
        <w:rPr>
          <w:bCs/>
          <w:i/>
          <w:iCs/>
          <w:sz w:val="24"/>
          <w:szCs w:val="24"/>
        </w:rPr>
        <w:t xml:space="preserve"> </w:t>
      </w:r>
      <w:r w:rsidRPr="00D06A6F">
        <w:rPr>
          <w:bCs/>
          <w:i/>
          <w:iCs/>
          <w:sz w:val="24"/>
          <w:szCs w:val="24"/>
          <w:lang w:val="en-GB"/>
        </w:rPr>
        <w:t>postoji</w:t>
      </w:r>
      <w:r w:rsidRPr="00D06A6F">
        <w:rPr>
          <w:bCs/>
          <w:i/>
          <w:iCs/>
          <w:sz w:val="24"/>
          <w:szCs w:val="24"/>
        </w:rPr>
        <w:t xml:space="preserve"> </w:t>
      </w:r>
      <w:r w:rsidRPr="00D06A6F">
        <w:rPr>
          <w:bCs/>
          <w:i/>
          <w:iCs/>
          <w:sz w:val="24"/>
          <w:szCs w:val="24"/>
          <w:lang w:val="en-GB"/>
        </w:rPr>
        <w:t>politi</w:t>
      </w:r>
      <w:r w:rsidR="003C189F" w:rsidRPr="003C189F">
        <w:rPr>
          <w:bCs/>
          <w:i/>
          <w:iCs/>
          <w:sz w:val="24"/>
          <w:szCs w:val="24"/>
        </w:rPr>
        <w:t>č</w:t>
      </w:r>
      <w:r w:rsidRPr="00D06A6F">
        <w:rPr>
          <w:bCs/>
          <w:i/>
          <w:iCs/>
          <w:sz w:val="24"/>
          <w:szCs w:val="24"/>
          <w:lang w:val="en-GB"/>
        </w:rPr>
        <w:t>ka</w:t>
      </w:r>
      <w:r w:rsidRPr="00D06A6F">
        <w:rPr>
          <w:bCs/>
          <w:i/>
          <w:iCs/>
          <w:sz w:val="24"/>
          <w:szCs w:val="24"/>
        </w:rPr>
        <w:t xml:space="preserve"> </w:t>
      </w:r>
      <w:r w:rsidRPr="00D06A6F">
        <w:rPr>
          <w:bCs/>
          <w:i/>
          <w:iCs/>
          <w:sz w:val="24"/>
          <w:szCs w:val="24"/>
          <w:lang w:val="en-GB"/>
        </w:rPr>
        <w:t>volja</w:t>
      </w:r>
      <w:r w:rsidRPr="00D06A6F">
        <w:rPr>
          <w:bCs/>
          <w:i/>
          <w:iCs/>
          <w:sz w:val="24"/>
          <w:szCs w:val="24"/>
        </w:rPr>
        <w:t xml:space="preserve">. </w:t>
      </w:r>
      <w:r w:rsidR="00736C20" w:rsidRPr="00D06A6F">
        <w:rPr>
          <w:bCs/>
          <w:sz w:val="24"/>
          <w:szCs w:val="24"/>
          <w:lang w:val="en-GB"/>
        </w:rPr>
        <w:t>Prvi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razlog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nedosljednog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suo</w:t>
      </w:r>
      <w:r w:rsidR="00736C20" w:rsidRPr="00D06A6F">
        <w:rPr>
          <w:bCs/>
          <w:sz w:val="24"/>
          <w:szCs w:val="24"/>
        </w:rPr>
        <w:t>č</w:t>
      </w:r>
      <w:r w:rsidR="00736C20" w:rsidRPr="00D06A6F">
        <w:rPr>
          <w:bCs/>
          <w:sz w:val="24"/>
          <w:szCs w:val="24"/>
          <w:lang w:val="en-GB"/>
        </w:rPr>
        <w:t>avanja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s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klimatskim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promjenama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jest</w:t>
      </w:r>
      <w:r w:rsidRPr="00D06A6F">
        <w:rPr>
          <w:bCs/>
          <w:sz w:val="24"/>
          <w:szCs w:val="24"/>
        </w:rPr>
        <w:t xml:space="preserve"> </w:t>
      </w:r>
      <w:r w:rsidR="003C189F" w:rsidRPr="003C189F">
        <w:rPr>
          <w:bCs/>
          <w:sz w:val="24"/>
          <w:szCs w:val="24"/>
        </w:rPr>
        <w:t>č</w:t>
      </w:r>
      <w:r w:rsidRPr="00D06A6F">
        <w:rPr>
          <w:bCs/>
          <w:sz w:val="24"/>
          <w:szCs w:val="24"/>
          <w:lang w:val="en-GB"/>
        </w:rPr>
        <w:t>injenica</w:t>
      </w:r>
      <w:r w:rsidRPr="00D06A6F">
        <w:rPr>
          <w:bCs/>
          <w:sz w:val="24"/>
          <w:szCs w:val="24"/>
        </w:rPr>
        <w:t xml:space="preserve">, </w:t>
      </w:r>
      <w:r w:rsidRPr="00D06A6F">
        <w:rPr>
          <w:bCs/>
          <w:sz w:val="24"/>
          <w:szCs w:val="24"/>
          <w:lang w:val="en-GB"/>
        </w:rPr>
        <w:t>da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je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cijena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fosilne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energije</w:t>
      </w:r>
      <w:r w:rsidR="00736C20"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jo</w:t>
      </w:r>
      <w:r w:rsidR="003C189F" w:rsidRPr="003C189F">
        <w:rPr>
          <w:bCs/>
          <w:sz w:val="24"/>
          <w:szCs w:val="24"/>
        </w:rPr>
        <w:t>š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uvijek</w:t>
      </w:r>
      <w:r w:rsidR="00736C20" w:rsidRPr="00D06A6F">
        <w:rPr>
          <w:bCs/>
          <w:sz w:val="24"/>
          <w:szCs w:val="24"/>
        </w:rPr>
        <w:t xml:space="preserve"> </w:t>
      </w:r>
      <w:r w:rsidR="003C189F">
        <w:rPr>
          <w:bCs/>
          <w:sz w:val="24"/>
          <w:szCs w:val="24"/>
          <w:lang w:val="en-GB"/>
        </w:rPr>
        <w:t>neusporedivo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niska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u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usporedbi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s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cijenom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koja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se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pla</w:t>
      </w:r>
      <w:r w:rsidR="003C189F" w:rsidRPr="003C189F">
        <w:rPr>
          <w:bCs/>
          <w:sz w:val="24"/>
          <w:szCs w:val="24"/>
        </w:rPr>
        <w:t>ć</w:t>
      </w:r>
      <w:r w:rsidRPr="00D06A6F">
        <w:rPr>
          <w:bCs/>
          <w:sz w:val="24"/>
          <w:szCs w:val="24"/>
          <w:lang w:val="en-GB"/>
        </w:rPr>
        <w:t>a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za</w:t>
      </w:r>
      <w:r w:rsidRPr="00D06A6F">
        <w:rPr>
          <w:bCs/>
          <w:sz w:val="24"/>
          <w:szCs w:val="24"/>
        </w:rPr>
        <w:t xml:space="preserve"> </w:t>
      </w:r>
      <w:r w:rsidR="003C189F">
        <w:rPr>
          <w:bCs/>
          <w:sz w:val="24"/>
          <w:szCs w:val="24"/>
        </w:rPr>
        <w:t xml:space="preserve">odgovarajuće </w:t>
      </w:r>
      <w:r w:rsidRPr="00D06A6F">
        <w:rPr>
          <w:bCs/>
          <w:sz w:val="24"/>
          <w:szCs w:val="24"/>
          <w:lang w:val="en-GB"/>
        </w:rPr>
        <w:t>emisije</w:t>
      </w:r>
      <w:r w:rsidRPr="00D06A6F">
        <w:rPr>
          <w:bCs/>
          <w:sz w:val="24"/>
          <w:szCs w:val="24"/>
        </w:rPr>
        <w:t xml:space="preserve"> </w:t>
      </w:r>
      <w:r w:rsidR="003C189F" w:rsidRPr="00D06A6F">
        <w:rPr>
          <w:bCs/>
          <w:sz w:val="24"/>
          <w:szCs w:val="24"/>
          <w:lang w:val="en-GB"/>
        </w:rPr>
        <w:t>CO</w:t>
      </w:r>
      <w:r w:rsidR="003C189F" w:rsidRPr="00D06A6F">
        <w:rPr>
          <w:bCs/>
          <w:sz w:val="24"/>
          <w:szCs w:val="24"/>
          <w:vertAlign w:val="subscript"/>
        </w:rPr>
        <w:t>2</w:t>
      </w:r>
      <w:r w:rsidRPr="00D06A6F">
        <w:rPr>
          <w:bCs/>
          <w:sz w:val="24"/>
          <w:szCs w:val="24"/>
        </w:rPr>
        <w:t xml:space="preserve">. </w:t>
      </w:r>
      <w:r w:rsidR="00736C20" w:rsidRPr="00D06A6F">
        <w:rPr>
          <w:bCs/>
          <w:sz w:val="24"/>
          <w:szCs w:val="24"/>
          <w:lang w:val="en-GB"/>
        </w:rPr>
        <w:t>Nacionalne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politike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i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instrumenti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poticanja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obnovljivih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i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niskouglji</w:t>
      </w:r>
      <w:r w:rsidR="00736C20" w:rsidRPr="00D06A6F">
        <w:rPr>
          <w:bCs/>
          <w:sz w:val="24"/>
          <w:szCs w:val="24"/>
        </w:rPr>
        <w:t>č</w:t>
      </w:r>
      <w:r w:rsidR="00736C20" w:rsidRPr="00D06A6F">
        <w:rPr>
          <w:bCs/>
          <w:sz w:val="24"/>
          <w:szCs w:val="24"/>
          <w:lang w:val="en-GB"/>
        </w:rPr>
        <w:t>nih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tehnologija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nerijetko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su</w:t>
      </w:r>
      <w:r w:rsidR="00736C20"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inkonzistentni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i</w:t>
      </w:r>
      <w:r w:rsidR="00736C20"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proizvoljni</w:t>
      </w:r>
      <w:r w:rsidRPr="00D06A6F">
        <w:rPr>
          <w:bCs/>
          <w:sz w:val="24"/>
          <w:szCs w:val="24"/>
        </w:rPr>
        <w:t xml:space="preserve">. </w:t>
      </w:r>
      <w:r w:rsidR="00736C20" w:rsidRPr="00D06A6F">
        <w:rPr>
          <w:bCs/>
          <w:sz w:val="24"/>
          <w:szCs w:val="24"/>
          <w:lang w:val="en-GB"/>
        </w:rPr>
        <w:t>Ekonomske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neu</w:t>
      </w:r>
      <w:r w:rsidR="00736C20" w:rsidRPr="00D06A6F">
        <w:rPr>
          <w:bCs/>
          <w:sz w:val="24"/>
          <w:szCs w:val="24"/>
        </w:rPr>
        <w:t>č</w:t>
      </w:r>
      <w:r w:rsidR="00736C20" w:rsidRPr="00D06A6F">
        <w:rPr>
          <w:bCs/>
          <w:sz w:val="24"/>
          <w:szCs w:val="24"/>
          <w:lang w:val="en-GB"/>
        </w:rPr>
        <w:t>inkovitosti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proizlaze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posebice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i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iz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znatno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nejednakih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tro</w:t>
      </w:r>
      <w:r w:rsidR="00736C20" w:rsidRPr="00D06A6F">
        <w:rPr>
          <w:bCs/>
          <w:sz w:val="24"/>
          <w:szCs w:val="24"/>
        </w:rPr>
        <w:t>š</w:t>
      </w:r>
      <w:r w:rsidR="00736C20" w:rsidRPr="00D06A6F">
        <w:rPr>
          <w:bCs/>
          <w:sz w:val="24"/>
          <w:szCs w:val="24"/>
          <w:lang w:val="en-GB"/>
        </w:rPr>
        <w:t>kova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izbjegavanja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CO</w:t>
      </w:r>
      <w:r w:rsidR="00736C20" w:rsidRPr="00D06A6F">
        <w:rPr>
          <w:bCs/>
          <w:sz w:val="24"/>
          <w:szCs w:val="24"/>
          <w:vertAlign w:val="subscript"/>
        </w:rPr>
        <w:t>2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emisija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za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razli</w:t>
      </w:r>
      <w:r w:rsidR="00736C20" w:rsidRPr="00D06A6F">
        <w:rPr>
          <w:bCs/>
          <w:sz w:val="24"/>
          <w:szCs w:val="24"/>
        </w:rPr>
        <w:t>č</w:t>
      </w:r>
      <w:r w:rsidR="00736C20" w:rsidRPr="00D06A6F">
        <w:rPr>
          <w:bCs/>
          <w:sz w:val="24"/>
          <w:szCs w:val="24"/>
          <w:lang w:val="en-GB"/>
        </w:rPr>
        <w:t>ite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tehnologije</w:t>
      </w:r>
      <w:r w:rsidR="003A3C5A" w:rsidRPr="003A3C5A">
        <w:rPr>
          <w:bCs/>
          <w:sz w:val="24"/>
          <w:szCs w:val="24"/>
        </w:rPr>
        <w:t xml:space="preserve"> </w:t>
      </w:r>
      <w:r w:rsidR="00B1090E">
        <w:rPr>
          <w:bCs/>
          <w:sz w:val="24"/>
          <w:szCs w:val="24"/>
        </w:rPr>
        <w:t>(</w:t>
      </w:r>
      <w:r w:rsidR="003A3C5A" w:rsidRPr="003A3C5A">
        <w:rPr>
          <w:bCs/>
          <w:sz w:val="24"/>
          <w:szCs w:val="24"/>
        </w:rPr>
        <w:t>[</w:t>
      </w:r>
      <w:r w:rsidR="003A3C5A">
        <w:rPr>
          <w:bCs/>
          <w:sz w:val="24"/>
          <w:szCs w:val="24"/>
        </w:rPr>
        <w:t>1</w:t>
      </w:r>
      <w:r w:rsidR="00DE4325">
        <w:rPr>
          <w:bCs/>
          <w:sz w:val="24"/>
          <w:szCs w:val="24"/>
        </w:rPr>
        <w:t>6</w:t>
      </w:r>
      <w:r w:rsidR="003A3C5A">
        <w:rPr>
          <w:bCs/>
          <w:sz w:val="24"/>
          <w:szCs w:val="24"/>
        </w:rPr>
        <w:t>]</w:t>
      </w:r>
      <w:r w:rsidR="00B1090E">
        <w:rPr>
          <w:bCs/>
          <w:sz w:val="24"/>
          <w:szCs w:val="24"/>
        </w:rPr>
        <w:t>, str. 164-167</w:t>
      </w:r>
      <w:r w:rsidRPr="00D06A6F">
        <w:rPr>
          <w:bCs/>
          <w:sz w:val="24"/>
          <w:szCs w:val="24"/>
        </w:rPr>
        <w:t>)</w:t>
      </w:r>
    </w:p>
    <w:p w:rsidR="000A2E72" w:rsidRPr="00D06A6F" w:rsidRDefault="000A2E72" w:rsidP="000A2E72">
      <w:pPr>
        <w:spacing w:after="0"/>
        <w:jc w:val="both"/>
        <w:rPr>
          <w:bCs/>
          <w:sz w:val="24"/>
          <w:szCs w:val="24"/>
        </w:rPr>
      </w:pPr>
    </w:p>
    <w:p w:rsidR="00BC5C12" w:rsidRPr="00D06A6F" w:rsidRDefault="000A2E72" w:rsidP="000A2E72">
      <w:pPr>
        <w:ind w:left="567" w:hanging="567"/>
        <w:rPr>
          <w:b/>
          <w:bCs/>
          <w:i/>
          <w:sz w:val="24"/>
          <w:szCs w:val="24"/>
        </w:rPr>
      </w:pPr>
      <w:r w:rsidRPr="00C655BE">
        <w:rPr>
          <w:b/>
          <w:bCs/>
          <w:i/>
          <w:sz w:val="24"/>
          <w:szCs w:val="24"/>
        </w:rPr>
        <w:t>8</w:t>
      </w:r>
      <w:r w:rsidR="0011726A" w:rsidRPr="00C655BE">
        <w:rPr>
          <w:b/>
          <w:bCs/>
          <w:i/>
          <w:sz w:val="24"/>
          <w:szCs w:val="24"/>
        </w:rPr>
        <w:t>.5</w:t>
      </w:r>
      <w:r w:rsidRPr="00C655BE">
        <w:rPr>
          <w:b/>
          <w:bCs/>
          <w:i/>
          <w:sz w:val="24"/>
          <w:szCs w:val="24"/>
        </w:rPr>
        <w:t>.</w:t>
      </w:r>
      <w:r w:rsidR="0011726A" w:rsidRPr="00C655BE">
        <w:rPr>
          <w:b/>
          <w:bCs/>
          <w:i/>
          <w:sz w:val="24"/>
          <w:szCs w:val="24"/>
        </w:rPr>
        <w:t xml:space="preserve"> </w:t>
      </w:r>
      <w:r w:rsidRPr="00C655BE">
        <w:rPr>
          <w:b/>
          <w:bCs/>
          <w:i/>
          <w:sz w:val="24"/>
          <w:szCs w:val="24"/>
        </w:rPr>
        <w:tab/>
      </w:r>
      <w:r w:rsidR="00BD3F23" w:rsidRPr="00D06A6F">
        <w:rPr>
          <w:b/>
          <w:bCs/>
          <w:i/>
          <w:sz w:val="24"/>
          <w:szCs w:val="24"/>
          <w:lang w:val="en-GB"/>
        </w:rPr>
        <w:t>Reforma</w:t>
      </w:r>
      <w:r w:rsidR="00BD3F23" w:rsidRPr="00D06A6F">
        <w:rPr>
          <w:b/>
          <w:bCs/>
          <w:i/>
          <w:sz w:val="24"/>
          <w:szCs w:val="24"/>
        </w:rPr>
        <w:t xml:space="preserve"> </w:t>
      </w:r>
      <w:r w:rsidR="00BD3F23" w:rsidRPr="00D06A6F">
        <w:rPr>
          <w:b/>
          <w:bCs/>
          <w:i/>
          <w:sz w:val="24"/>
          <w:szCs w:val="24"/>
          <w:lang w:val="en-GB"/>
        </w:rPr>
        <w:t>ekonomskih</w:t>
      </w:r>
      <w:r w:rsidR="00BD3F23" w:rsidRPr="00D06A6F">
        <w:rPr>
          <w:b/>
          <w:bCs/>
          <w:i/>
          <w:sz w:val="24"/>
          <w:szCs w:val="24"/>
        </w:rPr>
        <w:t xml:space="preserve"> </w:t>
      </w:r>
      <w:r w:rsidR="00BD3F23" w:rsidRPr="00D06A6F">
        <w:rPr>
          <w:b/>
          <w:bCs/>
          <w:i/>
          <w:sz w:val="24"/>
          <w:szCs w:val="24"/>
          <w:lang w:val="en-GB"/>
        </w:rPr>
        <w:t>instrumenata</w:t>
      </w:r>
      <w:r w:rsidR="00BD3F23" w:rsidRPr="00D06A6F">
        <w:rPr>
          <w:b/>
          <w:bCs/>
          <w:i/>
          <w:sz w:val="24"/>
          <w:szCs w:val="24"/>
        </w:rPr>
        <w:t>?</w:t>
      </w:r>
    </w:p>
    <w:p w:rsidR="00BD3F23" w:rsidRDefault="009261DD" w:rsidP="000A2E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GB"/>
        </w:rPr>
        <w:t>Reforma</w:t>
      </w:r>
      <w:r w:rsidRPr="009261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postoje</w:t>
      </w:r>
      <w:r w:rsidR="00753AF5">
        <w:rPr>
          <w:bCs/>
          <w:sz w:val="24"/>
          <w:szCs w:val="24"/>
        </w:rPr>
        <w:t>ć</w:t>
      </w:r>
      <w:r>
        <w:rPr>
          <w:bCs/>
          <w:sz w:val="24"/>
          <w:szCs w:val="24"/>
        </w:rPr>
        <w:t>ih sustava subvencija za obnovljive energije postaje u zemljama EU neizbje</w:t>
      </w:r>
      <w:r w:rsidR="00C655BE">
        <w:rPr>
          <w:bCs/>
          <w:sz w:val="24"/>
          <w:szCs w:val="24"/>
        </w:rPr>
        <w:t>ž</w:t>
      </w:r>
      <w:r>
        <w:rPr>
          <w:bCs/>
          <w:sz w:val="24"/>
          <w:szCs w:val="24"/>
        </w:rPr>
        <w:t>iva, u prvom redu u Njema</w:t>
      </w:r>
      <w:r w:rsidR="00C655BE">
        <w:rPr>
          <w:bCs/>
          <w:sz w:val="24"/>
          <w:szCs w:val="24"/>
        </w:rPr>
        <w:t>č</w:t>
      </w:r>
      <w:r>
        <w:rPr>
          <w:bCs/>
          <w:sz w:val="24"/>
          <w:szCs w:val="24"/>
        </w:rPr>
        <w:t xml:space="preserve">koj nakon nedavnih izbora [17]. </w:t>
      </w:r>
      <w:r w:rsidR="00736C20" w:rsidRPr="00D06A6F">
        <w:rPr>
          <w:bCs/>
          <w:sz w:val="24"/>
          <w:szCs w:val="24"/>
          <w:lang w:val="en-GB"/>
        </w:rPr>
        <w:t>Atraktivnost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9261DD">
        <w:rPr>
          <w:bCs/>
          <w:i/>
          <w:sz w:val="24"/>
          <w:szCs w:val="24"/>
          <w:lang w:val="en-GB"/>
        </w:rPr>
        <w:t>poreza</w:t>
      </w:r>
      <w:r w:rsidR="00736C20" w:rsidRPr="009261DD">
        <w:rPr>
          <w:bCs/>
          <w:i/>
          <w:sz w:val="24"/>
          <w:szCs w:val="24"/>
        </w:rPr>
        <w:t xml:space="preserve"> </w:t>
      </w:r>
      <w:r w:rsidR="00736C20" w:rsidRPr="009261DD">
        <w:rPr>
          <w:bCs/>
          <w:i/>
          <w:sz w:val="24"/>
          <w:szCs w:val="24"/>
          <w:lang w:val="en-GB"/>
        </w:rPr>
        <w:t>na</w:t>
      </w:r>
      <w:r w:rsidR="00736C20" w:rsidRPr="009261DD">
        <w:rPr>
          <w:bCs/>
          <w:i/>
          <w:sz w:val="24"/>
          <w:szCs w:val="24"/>
        </w:rPr>
        <w:t xml:space="preserve"> </w:t>
      </w:r>
      <w:r w:rsidR="00736C20" w:rsidRPr="009261DD">
        <w:rPr>
          <w:bCs/>
          <w:i/>
          <w:sz w:val="24"/>
          <w:szCs w:val="24"/>
          <w:lang w:val="en-GB"/>
        </w:rPr>
        <w:t>ugljik</w:t>
      </w:r>
      <w:r w:rsidR="00736C20" w:rsidRPr="00D06A6F">
        <w:rPr>
          <w:b/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</w:rPr>
        <w:t>(</w:t>
      </w:r>
      <w:r w:rsidR="00736C20" w:rsidRPr="00D06A6F">
        <w:rPr>
          <w:bCs/>
          <w:sz w:val="24"/>
          <w:szCs w:val="24"/>
          <w:lang w:val="en-GB"/>
        </w:rPr>
        <w:t>unutar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EU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i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na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njenim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granicama</w:t>
      </w:r>
      <w:r w:rsidR="00736C20" w:rsidRPr="00D06A6F">
        <w:rPr>
          <w:bCs/>
          <w:sz w:val="24"/>
          <w:szCs w:val="24"/>
        </w:rPr>
        <w:t xml:space="preserve">) ostaje moguća opcija, </w:t>
      </w:r>
      <w:r w:rsidR="00736C20" w:rsidRPr="00D06A6F">
        <w:rPr>
          <w:bCs/>
          <w:sz w:val="24"/>
          <w:szCs w:val="24"/>
          <w:lang w:val="en-GB"/>
        </w:rPr>
        <w:t>jer</w:t>
      </w:r>
      <w:r w:rsidR="00736C20" w:rsidRPr="00D06A6F">
        <w:rPr>
          <w:bCs/>
          <w:sz w:val="24"/>
          <w:szCs w:val="24"/>
        </w:rPr>
        <w:t xml:space="preserve"> </w:t>
      </w:r>
      <w:r w:rsidR="00736C20" w:rsidRPr="00D06A6F">
        <w:rPr>
          <w:bCs/>
          <w:sz w:val="24"/>
          <w:szCs w:val="24"/>
          <w:lang w:val="en-GB"/>
        </w:rPr>
        <w:t>on</w:t>
      </w:r>
      <w:r w:rsidR="00736C20" w:rsidRPr="00D06A6F">
        <w:rPr>
          <w:bCs/>
          <w:sz w:val="24"/>
          <w:szCs w:val="24"/>
        </w:rPr>
        <w:t xml:space="preserve">: </w:t>
      </w:r>
      <w:r w:rsidR="00BD3F23" w:rsidRPr="00D06A6F">
        <w:rPr>
          <w:bCs/>
          <w:sz w:val="24"/>
          <w:szCs w:val="24"/>
          <w:lang w:val="en-GB"/>
        </w:rPr>
        <w:t>omogu</w:t>
      </w:r>
      <w:r w:rsidR="00BD3F23" w:rsidRPr="00D06A6F">
        <w:rPr>
          <w:bCs/>
          <w:sz w:val="24"/>
          <w:szCs w:val="24"/>
        </w:rPr>
        <w:t>ć</w:t>
      </w:r>
      <w:r w:rsidR="00BD3F23" w:rsidRPr="00D06A6F">
        <w:rPr>
          <w:bCs/>
          <w:sz w:val="24"/>
          <w:szCs w:val="24"/>
          <w:lang w:val="en-GB"/>
        </w:rPr>
        <w:t>uje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9261DD">
        <w:rPr>
          <w:bCs/>
          <w:i/>
          <w:sz w:val="24"/>
          <w:szCs w:val="24"/>
          <w:lang w:val="en-GB"/>
        </w:rPr>
        <w:t>predvidivu</w:t>
      </w:r>
      <w:r w:rsidR="00BD3F23" w:rsidRPr="009261DD">
        <w:rPr>
          <w:bCs/>
          <w:i/>
          <w:sz w:val="24"/>
          <w:szCs w:val="24"/>
        </w:rPr>
        <w:t xml:space="preserve"> </w:t>
      </w:r>
      <w:r w:rsidR="00BD3F23" w:rsidRPr="009261DD">
        <w:rPr>
          <w:bCs/>
          <w:i/>
          <w:sz w:val="24"/>
          <w:szCs w:val="24"/>
          <w:lang w:val="en-GB"/>
        </w:rPr>
        <w:t>i</w:t>
      </w:r>
      <w:r w:rsidR="00BD3F23" w:rsidRPr="009261DD">
        <w:rPr>
          <w:bCs/>
          <w:i/>
          <w:sz w:val="24"/>
          <w:szCs w:val="24"/>
        </w:rPr>
        <w:t xml:space="preserve"> </w:t>
      </w:r>
      <w:r w:rsidR="00BD3F23" w:rsidRPr="009261DD">
        <w:rPr>
          <w:bCs/>
          <w:i/>
          <w:sz w:val="24"/>
          <w:szCs w:val="24"/>
          <w:lang w:val="en-GB"/>
        </w:rPr>
        <w:t>stabilnu</w:t>
      </w:r>
      <w:r w:rsidR="00BD3F23" w:rsidRPr="009261DD">
        <w:rPr>
          <w:bCs/>
          <w:i/>
          <w:sz w:val="24"/>
          <w:szCs w:val="24"/>
        </w:rPr>
        <w:t xml:space="preserve"> </w:t>
      </w:r>
      <w:r w:rsidR="00BD3F23" w:rsidRPr="009261DD">
        <w:rPr>
          <w:bCs/>
          <w:i/>
          <w:sz w:val="24"/>
          <w:szCs w:val="24"/>
          <w:lang w:val="en-GB"/>
        </w:rPr>
        <w:t>cijenu</w:t>
      </w:r>
      <w:r w:rsidR="00BD3F23" w:rsidRPr="009261DD">
        <w:rPr>
          <w:bCs/>
          <w:i/>
          <w:sz w:val="24"/>
          <w:szCs w:val="24"/>
        </w:rPr>
        <w:t xml:space="preserve"> </w:t>
      </w:r>
      <w:r w:rsidR="00BD3F23" w:rsidRPr="009261DD">
        <w:rPr>
          <w:bCs/>
          <w:i/>
          <w:sz w:val="24"/>
          <w:szCs w:val="24"/>
          <w:lang w:val="en-GB"/>
        </w:rPr>
        <w:t>CO</w:t>
      </w:r>
      <w:r w:rsidR="00BD3F23" w:rsidRPr="009261DD">
        <w:rPr>
          <w:bCs/>
          <w:i/>
          <w:sz w:val="24"/>
          <w:szCs w:val="24"/>
          <w:vertAlign w:val="subscript"/>
        </w:rPr>
        <w:t>2</w:t>
      </w:r>
      <w:r w:rsidR="00BD3F23" w:rsidRPr="009261DD">
        <w:rPr>
          <w:bCs/>
          <w:i/>
          <w:sz w:val="24"/>
          <w:szCs w:val="24"/>
        </w:rPr>
        <w:t>;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stvara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9261DD">
        <w:rPr>
          <w:bCs/>
          <w:i/>
          <w:sz w:val="24"/>
          <w:szCs w:val="24"/>
          <w:lang w:val="en-GB"/>
        </w:rPr>
        <w:t>igru</w:t>
      </w:r>
      <w:r w:rsidR="00BD3F23" w:rsidRPr="009261DD">
        <w:rPr>
          <w:bCs/>
          <w:i/>
          <w:sz w:val="24"/>
          <w:szCs w:val="24"/>
        </w:rPr>
        <w:t xml:space="preserve"> </w:t>
      </w:r>
      <w:r w:rsidR="00BD3F23" w:rsidRPr="009261DD">
        <w:rPr>
          <w:bCs/>
          <w:i/>
          <w:sz w:val="24"/>
          <w:szCs w:val="24"/>
          <w:lang w:val="en-GB"/>
        </w:rPr>
        <w:t>na</w:t>
      </w:r>
      <w:r w:rsidR="00BD3F23" w:rsidRPr="009261DD">
        <w:rPr>
          <w:bCs/>
          <w:i/>
          <w:sz w:val="24"/>
          <w:szCs w:val="24"/>
        </w:rPr>
        <w:t xml:space="preserve"> </w:t>
      </w:r>
      <w:r w:rsidR="00BD3F23" w:rsidRPr="009261DD">
        <w:rPr>
          <w:bCs/>
          <w:i/>
          <w:sz w:val="24"/>
          <w:szCs w:val="24"/>
          <w:lang w:val="en-GB"/>
        </w:rPr>
        <w:t>istoj</w:t>
      </w:r>
      <w:r w:rsidR="00BD3F23" w:rsidRPr="009261DD">
        <w:rPr>
          <w:bCs/>
          <w:i/>
          <w:sz w:val="24"/>
          <w:szCs w:val="24"/>
        </w:rPr>
        <w:t xml:space="preserve"> </w:t>
      </w:r>
      <w:r w:rsidR="00BD3F23" w:rsidRPr="009261DD">
        <w:rPr>
          <w:bCs/>
          <w:i/>
          <w:sz w:val="24"/>
          <w:szCs w:val="24"/>
          <w:lang w:val="en-GB"/>
        </w:rPr>
        <w:t>razini</w:t>
      </w:r>
      <w:r w:rsidR="00BD3F23" w:rsidRPr="00D06A6F">
        <w:rPr>
          <w:b/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za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razne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niskouglji</w:t>
      </w:r>
      <w:r w:rsidR="00BD3F23" w:rsidRPr="00D06A6F">
        <w:rPr>
          <w:bCs/>
          <w:sz w:val="24"/>
          <w:szCs w:val="24"/>
        </w:rPr>
        <w:t>č</w:t>
      </w:r>
      <w:r w:rsidR="00BD3F23" w:rsidRPr="00D06A6F">
        <w:rPr>
          <w:bCs/>
          <w:sz w:val="24"/>
          <w:szCs w:val="24"/>
          <w:lang w:val="en-GB"/>
        </w:rPr>
        <w:t>ne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opcije</w:t>
      </w:r>
      <w:r w:rsidR="00BD3F23" w:rsidRPr="00D06A6F">
        <w:rPr>
          <w:bCs/>
          <w:sz w:val="24"/>
          <w:szCs w:val="24"/>
        </w:rPr>
        <w:t xml:space="preserve">; </w:t>
      </w:r>
      <w:r w:rsidR="00BD3F23" w:rsidRPr="009261DD">
        <w:rPr>
          <w:bCs/>
          <w:i/>
          <w:sz w:val="24"/>
          <w:szCs w:val="24"/>
          <w:lang w:val="en-GB"/>
        </w:rPr>
        <w:t>smanjuje</w:t>
      </w:r>
      <w:r w:rsidR="00BD3F23" w:rsidRPr="009261DD">
        <w:rPr>
          <w:bCs/>
          <w:i/>
          <w:sz w:val="24"/>
          <w:szCs w:val="24"/>
        </w:rPr>
        <w:t xml:space="preserve"> </w:t>
      </w:r>
      <w:r w:rsidR="00BD3F23" w:rsidRPr="009261DD">
        <w:rPr>
          <w:bCs/>
          <w:i/>
          <w:sz w:val="24"/>
          <w:szCs w:val="24"/>
          <w:lang w:val="en-GB"/>
        </w:rPr>
        <w:t>selj</w:t>
      </w:r>
      <w:r>
        <w:rPr>
          <w:bCs/>
          <w:i/>
          <w:sz w:val="24"/>
          <w:szCs w:val="24"/>
          <w:lang w:val="en-GB"/>
        </w:rPr>
        <w:t>e</w:t>
      </w:r>
      <w:r w:rsidR="00BD3F23" w:rsidRPr="009261DD">
        <w:rPr>
          <w:bCs/>
          <w:i/>
          <w:sz w:val="24"/>
          <w:szCs w:val="24"/>
          <w:lang w:val="en-GB"/>
        </w:rPr>
        <w:t>nje</w:t>
      </w:r>
      <w:r w:rsidR="00BD3F23" w:rsidRPr="009261DD">
        <w:rPr>
          <w:bCs/>
          <w:i/>
          <w:sz w:val="24"/>
          <w:szCs w:val="24"/>
        </w:rPr>
        <w:t xml:space="preserve"> nacionalnih </w:t>
      </w:r>
      <w:r w:rsidR="00BD3F23" w:rsidRPr="009261DD">
        <w:rPr>
          <w:bCs/>
          <w:i/>
          <w:sz w:val="24"/>
          <w:szCs w:val="24"/>
          <w:lang w:val="en-GB"/>
        </w:rPr>
        <w:t>industrija</w:t>
      </w:r>
      <w:r w:rsidR="00BD3F23" w:rsidRPr="009261DD">
        <w:rPr>
          <w:bCs/>
          <w:i/>
          <w:sz w:val="24"/>
          <w:szCs w:val="24"/>
        </w:rPr>
        <w:t xml:space="preserve"> </w:t>
      </w:r>
      <w:r w:rsidR="00BD3F23" w:rsidRPr="009261DD">
        <w:rPr>
          <w:bCs/>
          <w:i/>
          <w:sz w:val="24"/>
          <w:szCs w:val="24"/>
          <w:lang w:val="en-GB"/>
        </w:rPr>
        <w:t>velike</w:t>
      </w:r>
      <w:r w:rsidR="00BD3F23" w:rsidRPr="009261DD">
        <w:rPr>
          <w:bCs/>
          <w:i/>
          <w:sz w:val="24"/>
          <w:szCs w:val="24"/>
        </w:rPr>
        <w:t xml:space="preserve"> </w:t>
      </w:r>
      <w:r w:rsidR="00BD3F23" w:rsidRPr="009261DD">
        <w:rPr>
          <w:bCs/>
          <w:i/>
          <w:sz w:val="24"/>
          <w:szCs w:val="24"/>
          <w:lang w:val="en-GB"/>
        </w:rPr>
        <w:t>energetske</w:t>
      </w:r>
      <w:r w:rsidR="00BD3F23" w:rsidRPr="009261DD">
        <w:rPr>
          <w:bCs/>
          <w:i/>
          <w:sz w:val="24"/>
          <w:szCs w:val="24"/>
        </w:rPr>
        <w:t xml:space="preserve"> </w:t>
      </w:r>
      <w:r w:rsidR="00BD3F23" w:rsidRPr="009261DD">
        <w:rPr>
          <w:bCs/>
          <w:i/>
          <w:sz w:val="24"/>
          <w:szCs w:val="24"/>
          <w:lang w:val="en-GB"/>
        </w:rPr>
        <w:t>potro</w:t>
      </w:r>
      <w:r w:rsidR="00BD3F23" w:rsidRPr="009261DD">
        <w:rPr>
          <w:bCs/>
          <w:i/>
          <w:sz w:val="24"/>
          <w:szCs w:val="24"/>
        </w:rPr>
        <w:t>š</w:t>
      </w:r>
      <w:r w:rsidR="00BD3F23" w:rsidRPr="009261DD">
        <w:rPr>
          <w:bCs/>
          <w:i/>
          <w:sz w:val="24"/>
          <w:szCs w:val="24"/>
          <w:lang w:val="en-GB"/>
        </w:rPr>
        <w:t>nje</w:t>
      </w:r>
      <w:r w:rsidRPr="009261DD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  <w:lang w:val="en-GB"/>
        </w:rPr>
        <w:t>u</w:t>
      </w:r>
      <w:r w:rsidRPr="009261DD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  <w:lang w:val="en-GB"/>
        </w:rPr>
        <w:t>inozemstvo</w:t>
      </w:r>
      <w:r w:rsidRPr="009261DD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(„carbon leakage“)</w:t>
      </w:r>
      <w:r w:rsidR="00BD3F23" w:rsidRPr="009261DD">
        <w:rPr>
          <w:bCs/>
          <w:i/>
          <w:sz w:val="24"/>
          <w:szCs w:val="24"/>
        </w:rPr>
        <w:t>;</w:t>
      </w:r>
      <w:r w:rsidR="00BD3F23" w:rsidRPr="00D06A6F">
        <w:rPr>
          <w:bCs/>
          <w:sz w:val="24"/>
          <w:szCs w:val="24"/>
        </w:rPr>
        <w:t xml:space="preserve"> </w:t>
      </w:r>
      <w:r w:rsidR="007D7E54" w:rsidRPr="00D06A6F">
        <w:rPr>
          <w:bCs/>
          <w:sz w:val="24"/>
          <w:szCs w:val="24"/>
        </w:rPr>
        <w:t xml:space="preserve">te </w:t>
      </w:r>
      <w:r w:rsidR="00BD3F23" w:rsidRPr="00D06A6F">
        <w:rPr>
          <w:bCs/>
          <w:sz w:val="24"/>
          <w:szCs w:val="24"/>
          <w:lang w:val="en-GB"/>
        </w:rPr>
        <w:t>stvara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pritisak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na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zemlje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koje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ovise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o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izvozu</w:t>
      </w:r>
      <w:r w:rsidR="00BD3F23" w:rsidRPr="00D06A6F">
        <w:rPr>
          <w:bCs/>
          <w:sz w:val="24"/>
          <w:szCs w:val="24"/>
        </w:rPr>
        <w:t xml:space="preserve"> (Kina!) </w:t>
      </w:r>
      <w:r w:rsidR="00BD3F23" w:rsidRPr="00D06A6F">
        <w:rPr>
          <w:bCs/>
          <w:sz w:val="24"/>
          <w:szCs w:val="24"/>
          <w:lang w:val="en-GB"/>
        </w:rPr>
        <w:t>kako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bi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primijenile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stringentniju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politiku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za</w:t>
      </w:r>
      <w:r w:rsidR="00BD3F23" w:rsidRPr="00D06A6F">
        <w:rPr>
          <w:bCs/>
          <w:sz w:val="24"/>
          <w:szCs w:val="24"/>
        </w:rPr>
        <w:t>š</w:t>
      </w:r>
      <w:r w:rsidR="00BD3F23" w:rsidRPr="00D06A6F">
        <w:rPr>
          <w:bCs/>
          <w:sz w:val="24"/>
          <w:szCs w:val="24"/>
          <w:lang w:val="en-GB"/>
        </w:rPr>
        <w:t>tite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klime</w:t>
      </w:r>
      <w:r w:rsidR="007D7E54" w:rsidRPr="00D06A6F">
        <w:rPr>
          <w:bCs/>
          <w:sz w:val="24"/>
          <w:szCs w:val="24"/>
        </w:rPr>
        <w:t xml:space="preserve">. </w:t>
      </w:r>
      <w:r w:rsidR="00BD3F23" w:rsidRPr="00D06A6F">
        <w:rPr>
          <w:bCs/>
          <w:sz w:val="24"/>
          <w:szCs w:val="24"/>
          <w:lang w:val="en-GB"/>
        </w:rPr>
        <w:t>Uvode</w:t>
      </w:r>
      <w:r w:rsidR="00BD3F23" w:rsidRPr="00D06A6F">
        <w:rPr>
          <w:bCs/>
          <w:sz w:val="24"/>
          <w:szCs w:val="24"/>
        </w:rPr>
        <w:t>ć</w:t>
      </w:r>
      <w:r w:rsidR="00BD3F23" w:rsidRPr="00D06A6F">
        <w:rPr>
          <w:bCs/>
          <w:sz w:val="24"/>
          <w:szCs w:val="24"/>
          <w:lang w:val="en-GB"/>
        </w:rPr>
        <w:t>i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porez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na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ugljik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EU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bi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poslala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jasni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signal</w:t>
      </w:r>
      <w:r w:rsidR="00BD3F23" w:rsidRPr="00D06A6F">
        <w:rPr>
          <w:bCs/>
          <w:sz w:val="24"/>
          <w:szCs w:val="24"/>
        </w:rPr>
        <w:t xml:space="preserve">, </w:t>
      </w:r>
      <w:r w:rsidR="00BD3F23" w:rsidRPr="00D06A6F">
        <w:rPr>
          <w:bCs/>
          <w:sz w:val="24"/>
          <w:szCs w:val="24"/>
          <w:lang w:val="en-GB"/>
        </w:rPr>
        <w:t>no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koji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bi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mogao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izazvati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animozitet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i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mete</w:t>
      </w:r>
      <w:r w:rsidR="00BD3F23" w:rsidRPr="00D06A6F">
        <w:rPr>
          <w:bCs/>
          <w:sz w:val="24"/>
          <w:szCs w:val="24"/>
        </w:rPr>
        <w:t xml:space="preserve">ž </w:t>
      </w:r>
      <w:r w:rsidR="00BD3F23" w:rsidRPr="00D06A6F">
        <w:rPr>
          <w:bCs/>
          <w:sz w:val="24"/>
          <w:szCs w:val="24"/>
          <w:lang w:val="en-GB"/>
        </w:rPr>
        <w:t>na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svjetskom</w:t>
      </w:r>
      <w:r w:rsidR="00BD3F23" w:rsidRPr="00D06A6F">
        <w:rPr>
          <w:bCs/>
          <w:sz w:val="24"/>
          <w:szCs w:val="24"/>
        </w:rPr>
        <w:t xml:space="preserve"> </w:t>
      </w:r>
      <w:r w:rsidR="00BD3F23" w:rsidRPr="00D06A6F">
        <w:rPr>
          <w:bCs/>
          <w:sz w:val="24"/>
          <w:szCs w:val="24"/>
          <w:lang w:val="en-GB"/>
        </w:rPr>
        <w:t>tr</w:t>
      </w:r>
      <w:r w:rsidR="00BD3F23" w:rsidRPr="00D06A6F">
        <w:rPr>
          <w:bCs/>
          <w:sz w:val="24"/>
          <w:szCs w:val="24"/>
        </w:rPr>
        <w:t>ž</w:t>
      </w:r>
      <w:r w:rsidR="00BD3F23" w:rsidRPr="00D06A6F">
        <w:rPr>
          <w:bCs/>
          <w:sz w:val="24"/>
          <w:szCs w:val="24"/>
          <w:lang w:val="en-GB"/>
        </w:rPr>
        <w:t>i</w:t>
      </w:r>
      <w:r w:rsidR="00BD3F23" w:rsidRPr="00D06A6F">
        <w:rPr>
          <w:bCs/>
          <w:sz w:val="24"/>
          <w:szCs w:val="24"/>
        </w:rPr>
        <w:t>š</w:t>
      </w:r>
      <w:r w:rsidR="00BD3F23" w:rsidRPr="00D06A6F">
        <w:rPr>
          <w:bCs/>
          <w:sz w:val="24"/>
          <w:szCs w:val="24"/>
          <w:lang w:val="en-GB"/>
        </w:rPr>
        <w:t>tu</w:t>
      </w:r>
      <w:r w:rsidR="003A3C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="003A3C5A">
        <w:rPr>
          <w:bCs/>
          <w:sz w:val="24"/>
          <w:szCs w:val="24"/>
        </w:rPr>
        <w:t>[1</w:t>
      </w:r>
      <w:r>
        <w:rPr>
          <w:bCs/>
          <w:sz w:val="24"/>
          <w:szCs w:val="24"/>
        </w:rPr>
        <w:t>8</w:t>
      </w:r>
      <w:r w:rsidR="003A3C5A">
        <w:rPr>
          <w:bCs/>
          <w:sz w:val="24"/>
          <w:szCs w:val="24"/>
        </w:rPr>
        <w:t>]</w:t>
      </w:r>
      <w:r w:rsidR="009046C4">
        <w:rPr>
          <w:bCs/>
          <w:sz w:val="24"/>
          <w:szCs w:val="24"/>
        </w:rPr>
        <w:t>, str. 22</w:t>
      </w:r>
      <w:r>
        <w:rPr>
          <w:bCs/>
          <w:sz w:val="24"/>
          <w:szCs w:val="24"/>
        </w:rPr>
        <w:t>)</w:t>
      </w:r>
      <w:r w:rsidR="00DE432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Investori u niskouglji</w:t>
      </w:r>
      <w:r w:rsidR="00C655BE">
        <w:rPr>
          <w:bCs/>
          <w:sz w:val="24"/>
          <w:szCs w:val="24"/>
        </w:rPr>
        <w:t>č</w:t>
      </w:r>
      <w:r>
        <w:rPr>
          <w:bCs/>
          <w:sz w:val="24"/>
          <w:szCs w:val="24"/>
        </w:rPr>
        <w:t>ne tehnologije ostaju i nadalje u znatnoj mjeri ovisni o ekonomskim instrumentima za poticanje dekarbonizacije.</w:t>
      </w:r>
    </w:p>
    <w:p w:rsidR="000A2E72" w:rsidRPr="00D06A6F" w:rsidRDefault="000A2E72" w:rsidP="000A2E72">
      <w:pPr>
        <w:spacing w:after="0"/>
        <w:jc w:val="both"/>
        <w:rPr>
          <w:bCs/>
          <w:sz w:val="24"/>
          <w:szCs w:val="24"/>
        </w:rPr>
      </w:pPr>
    </w:p>
    <w:p w:rsidR="00BD3F23" w:rsidRPr="0011726A" w:rsidRDefault="000A2E72" w:rsidP="000A2E72">
      <w:pPr>
        <w:ind w:left="567" w:hanging="567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  <w:lang w:val="en-GB"/>
        </w:rPr>
        <w:lastRenderedPageBreak/>
        <w:t>8</w:t>
      </w:r>
      <w:r w:rsidR="0011726A">
        <w:rPr>
          <w:b/>
          <w:bCs/>
          <w:i/>
          <w:sz w:val="24"/>
          <w:szCs w:val="24"/>
          <w:lang w:val="en-GB"/>
        </w:rPr>
        <w:t>.6</w:t>
      </w:r>
      <w:r>
        <w:rPr>
          <w:b/>
          <w:bCs/>
          <w:i/>
          <w:sz w:val="24"/>
          <w:szCs w:val="24"/>
          <w:lang w:val="en-GB"/>
        </w:rPr>
        <w:t>.</w:t>
      </w:r>
      <w:r w:rsidR="0011726A">
        <w:rPr>
          <w:b/>
          <w:bCs/>
          <w:i/>
          <w:sz w:val="24"/>
          <w:szCs w:val="24"/>
          <w:lang w:val="en-GB"/>
        </w:rPr>
        <w:t xml:space="preserve"> </w:t>
      </w:r>
      <w:r>
        <w:rPr>
          <w:b/>
          <w:bCs/>
          <w:i/>
          <w:sz w:val="24"/>
          <w:szCs w:val="24"/>
          <w:lang w:val="en-GB"/>
        </w:rPr>
        <w:tab/>
      </w:r>
      <w:r w:rsidR="005E3D00" w:rsidRPr="00D06A6F">
        <w:rPr>
          <w:b/>
          <w:bCs/>
          <w:i/>
          <w:sz w:val="24"/>
          <w:szCs w:val="24"/>
          <w:lang w:val="en-GB"/>
        </w:rPr>
        <w:t>J</w:t>
      </w:r>
      <w:r w:rsidR="00BD3F23" w:rsidRPr="00D06A6F">
        <w:rPr>
          <w:b/>
          <w:bCs/>
          <w:i/>
          <w:sz w:val="24"/>
          <w:szCs w:val="24"/>
          <w:lang w:val="en-GB"/>
        </w:rPr>
        <w:t>edinstveno</w:t>
      </w:r>
      <w:r w:rsidR="00BD3F23" w:rsidRPr="0011726A">
        <w:rPr>
          <w:b/>
          <w:bCs/>
          <w:i/>
          <w:sz w:val="24"/>
          <w:szCs w:val="24"/>
        </w:rPr>
        <w:t xml:space="preserve"> </w:t>
      </w:r>
      <w:r w:rsidR="00BD3F23" w:rsidRPr="00D06A6F">
        <w:rPr>
          <w:b/>
          <w:bCs/>
          <w:i/>
          <w:sz w:val="24"/>
          <w:szCs w:val="24"/>
          <w:lang w:val="en-GB"/>
        </w:rPr>
        <w:t>energetsko</w:t>
      </w:r>
      <w:r w:rsidR="00BD3F23" w:rsidRPr="0011726A">
        <w:rPr>
          <w:b/>
          <w:bCs/>
          <w:i/>
          <w:sz w:val="24"/>
          <w:szCs w:val="24"/>
        </w:rPr>
        <w:t xml:space="preserve"> </w:t>
      </w:r>
      <w:r w:rsidR="00BD3F23" w:rsidRPr="00D06A6F">
        <w:rPr>
          <w:b/>
          <w:bCs/>
          <w:i/>
          <w:sz w:val="24"/>
          <w:szCs w:val="24"/>
          <w:lang w:val="en-GB"/>
        </w:rPr>
        <w:t>tr</w:t>
      </w:r>
      <w:r w:rsidR="00BD3F23" w:rsidRPr="0011726A">
        <w:rPr>
          <w:b/>
          <w:bCs/>
          <w:i/>
          <w:sz w:val="24"/>
          <w:szCs w:val="24"/>
        </w:rPr>
        <w:t>ž</w:t>
      </w:r>
      <w:r w:rsidR="00BD3F23" w:rsidRPr="00D06A6F">
        <w:rPr>
          <w:b/>
          <w:bCs/>
          <w:i/>
          <w:sz w:val="24"/>
          <w:szCs w:val="24"/>
          <w:lang w:val="en-GB"/>
        </w:rPr>
        <w:t>i</w:t>
      </w:r>
      <w:r w:rsidR="00BD3F23" w:rsidRPr="0011726A">
        <w:rPr>
          <w:b/>
          <w:bCs/>
          <w:i/>
          <w:sz w:val="24"/>
          <w:szCs w:val="24"/>
        </w:rPr>
        <w:t>š</w:t>
      </w:r>
      <w:r w:rsidR="00BD3F23" w:rsidRPr="00D06A6F">
        <w:rPr>
          <w:b/>
          <w:bCs/>
          <w:i/>
          <w:sz w:val="24"/>
          <w:szCs w:val="24"/>
          <w:lang w:val="en-GB"/>
        </w:rPr>
        <w:t>te</w:t>
      </w:r>
      <w:r w:rsidR="00BD3F23" w:rsidRPr="0011726A">
        <w:rPr>
          <w:b/>
          <w:bCs/>
          <w:i/>
          <w:sz w:val="24"/>
          <w:szCs w:val="24"/>
        </w:rPr>
        <w:t xml:space="preserve"> </w:t>
      </w:r>
      <w:r w:rsidR="00BD3F23" w:rsidRPr="00D06A6F">
        <w:rPr>
          <w:b/>
          <w:bCs/>
          <w:i/>
          <w:sz w:val="24"/>
          <w:szCs w:val="24"/>
          <w:lang w:val="en-GB"/>
        </w:rPr>
        <w:t>EU</w:t>
      </w:r>
      <w:r w:rsidR="00BD3F23" w:rsidRPr="0011726A">
        <w:rPr>
          <w:b/>
          <w:bCs/>
          <w:i/>
          <w:sz w:val="24"/>
          <w:szCs w:val="24"/>
        </w:rPr>
        <w:t>?</w:t>
      </w:r>
    </w:p>
    <w:p w:rsidR="00BC5C12" w:rsidRDefault="00736C20" w:rsidP="000A2E72">
      <w:pPr>
        <w:jc w:val="both"/>
        <w:rPr>
          <w:bCs/>
          <w:sz w:val="24"/>
          <w:szCs w:val="24"/>
        </w:rPr>
      </w:pPr>
      <w:r w:rsidRPr="00D06A6F">
        <w:rPr>
          <w:bCs/>
          <w:sz w:val="24"/>
          <w:szCs w:val="24"/>
          <w:lang w:val="en-GB"/>
        </w:rPr>
        <w:t>Koherentna</w:t>
      </w:r>
      <w:r w:rsidRPr="0011726A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i</w:t>
      </w:r>
      <w:r w:rsidRPr="0011726A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sveobuhvatna</w:t>
      </w:r>
      <w:r w:rsidRPr="0011726A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energetska</w:t>
      </w:r>
      <w:r w:rsidRPr="0011726A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politika</w:t>
      </w:r>
      <w:r w:rsidRPr="0011726A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i</w:t>
      </w:r>
      <w:r w:rsidRPr="0011726A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zakonodavstvo</w:t>
      </w:r>
      <w:r w:rsidRPr="0011726A">
        <w:rPr>
          <w:bCs/>
          <w:sz w:val="24"/>
          <w:szCs w:val="24"/>
        </w:rPr>
        <w:t xml:space="preserve"> </w:t>
      </w:r>
      <w:r w:rsidRPr="00E07432">
        <w:rPr>
          <w:bCs/>
          <w:sz w:val="24"/>
          <w:szCs w:val="24"/>
          <w:lang w:val="en-GB"/>
        </w:rPr>
        <w:t>EU</w:t>
      </w:r>
      <w:r w:rsidRPr="0011726A">
        <w:rPr>
          <w:bCs/>
          <w:sz w:val="24"/>
          <w:szCs w:val="24"/>
        </w:rPr>
        <w:t xml:space="preserve"> </w:t>
      </w:r>
      <w:r w:rsidRPr="00E07432">
        <w:rPr>
          <w:bCs/>
          <w:sz w:val="24"/>
          <w:szCs w:val="24"/>
          <w:lang w:val="en-GB"/>
        </w:rPr>
        <w:t>jo</w:t>
      </w:r>
      <w:r w:rsidRPr="0011726A">
        <w:rPr>
          <w:bCs/>
          <w:sz w:val="24"/>
          <w:szCs w:val="24"/>
        </w:rPr>
        <w:t xml:space="preserve">š </w:t>
      </w:r>
      <w:r w:rsidRPr="00E07432">
        <w:rPr>
          <w:bCs/>
          <w:sz w:val="24"/>
          <w:szCs w:val="24"/>
          <w:lang w:val="en-GB"/>
        </w:rPr>
        <w:t>uvijek</w:t>
      </w:r>
      <w:r w:rsidRPr="0011726A">
        <w:rPr>
          <w:bCs/>
          <w:sz w:val="24"/>
          <w:szCs w:val="24"/>
        </w:rPr>
        <w:t xml:space="preserve"> </w:t>
      </w:r>
      <w:r w:rsidRPr="00E07432">
        <w:rPr>
          <w:bCs/>
          <w:sz w:val="24"/>
          <w:szCs w:val="24"/>
          <w:lang w:val="en-GB"/>
        </w:rPr>
        <w:t>nisu</w:t>
      </w:r>
      <w:r w:rsidRPr="0011726A">
        <w:rPr>
          <w:bCs/>
          <w:sz w:val="24"/>
          <w:szCs w:val="24"/>
        </w:rPr>
        <w:t xml:space="preserve"> </w:t>
      </w:r>
      <w:r w:rsidRPr="00E07432">
        <w:rPr>
          <w:bCs/>
          <w:sz w:val="24"/>
          <w:szCs w:val="24"/>
          <w:lang w:val="en-GB"/>
        </w:rPr>
        <w:t>provedeni</w:t>
      </w:r>
      <w:r w:rsidR="007D7E54" w:rsidRPr="0011726A">
        <w:rPr>
          <w:bCs/>
          <w:sz w:val="24"/>
          <w:szCs w:val="24"/>
        </w:rPr>
        <w:t>.</w:t>
      </w:r>
      <w:r w:rsidR="007D7E54" w:rsidRPr="0011726A">
        <w:rPr>
          <w:b/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Nadsvodni</w:t>
      </w:r>
      <w:r w:rsidRPr="0011726A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ciljevi</w:t>
      </w:r>
      <w:r w:rsidRPr="0011726A">
        <w:rPr>
          <w:bCs/>
          <w:sz w:val="24"/>
          <w:szCs w:val="24"/>
        </w:rPr>
        <w:t xml:space="preserve"> </w:t>
      </w:r>
      <w:r w:rsidRPr="00E07432">
        <w:rPr>
          <w:bCs/>
          <w:i/>
          <w:sz w:val="24"/>
          <w:szCs w:val="24"/>
          <w:lang w:val="en-GB"/>
        </w:rPr>
        <w:t>liberalizacije</w:t>
      </w:r>
      <w:r w:rsidRPr="0011726A">
        <w:rPr>
          <w:bCs/>
          <w:i/>
          <w:sz w:val="24"/>
          <w:szCs w:val="24"/>
        </w:rPr>
        <w:t xml:space="preserve">, </w:t>
      </w:r>
      <w:r w:rsidRPr="00E07432">
        <w:rPr>
          <w:bCs/>
          <w:i/>
          <w:sz w:val="24"/>
          <w:szCs w:val="24"/>
          <w:lang w:val="en-GB"/>
        </w:rPr>
        <w:t>odr</w:t>
      </w:r>
      <w:r w:rsidRPr="0011726A">
        <w:rPr>
          <w:bCs/>
          <w:i/>
          <w:sz w:val="24"/>
          <w:szCs w:val="24"/>
        </w:rPr>
        <w:t>ž</w:t>
      </w:r>
      <w:r w:rsidRPr="00E07432">
        <w:rPr>
          <w:bCs/>
          <w:i/>
          <w:sz w:val="24"/>
          <w:szCs w:val="24"/>
          <w:lang w:val="en-GB"/>
        </w:rPr>
        <w:t>ivosti</w:t>
      </w:r>
      <w:r w:rsidRPr="0011726A">
        <w:rPr>
          <w:bCs/>
          <w:i/>
          <w:sz w:val="24"/>
          <w:szCs w:val="24"/>
        </w:rPr>
        <w:t xml:space="preserve"> </w:t>
      </w:r>
      <w:r w:rsidRPr="00E07432">
        <w:rPr>
          <w:bCs/>
          <w:i/>
          <w:sz w:val="24"/>
          <w:szCs w:val="24"/>
          <w:lang w:val="en-GB"/>
        </w:rPr>
        <w:t>i</w:t>
      </w:r>
      <w:r w:rsidRPr="0011726A">
        <w:rPr>
          <w:bCs/>
          <w:i/>
          <w:sz w:val="24"/>
          <w:szCs w:val="24"/>
        </w:rPr>
        <w:t xml:space="preserve"> </w:t>
      </w:r>
      <w:r w:rsidRPr="00E07432">
        <w:rPr>
          <w:bCs/>
          <w:i/>
          <w:sz w:val="24"/>
          <w:szCs w:val="24"/>
          <w:lang w:val="en-GB"/>
        </w:rPr>
        <w:t>sigurnosne</w:t>
      </w:r>
      <w:r w:rsidRPr="0011726A">
        <w:rPr>
          <w:bCs/>
          <w:i/>
          <w:sz w:val="24"/>
          <w:szCs w:val="24"/>
        </w:rPr>
        <w:t xml:space="preserve"> </w:t>
      </w:r>
      <w:r w:rsidRPr="00E07432">
        <w:rPr>
          <w:bCs/>
          <w:i/>
          <w:sz w:val="24"/>
          <w:szCs w:val="24"/>
          <w:lang w:val="en-GB"/>
        </w:rPr>
        <w:t>politike</w:t>
      </w:r>
      <w:r w:rsidRPr="0011726A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</w:rPr>
        <w:t xml:space="preserve">moraju postati </w:t>
      </w:r>
      <w:r w:rsidRPr="00E07432">
        <w:rPr>
          <w:bCs/>
          <w:sz w:val="24"/>
          <w:szCs w:val="24"/>
        </w:rPr>
        <w:t>konzistentniji</w:t>
      </w:r>
      <w:r w:rsidR="007D7E54" w:rsidRPr="00E07432">
        <w:rPr>
          <w:bCs/>
          <w:sz w:val="24"/>
          <w:szCs w:val="24"/>
        </w:rPr>
        <w:t>.</w:t>
      </w:r>
      <w:r w:rsidR="007D7E54" w:rsidRPr="00D06A6F">
        <w:rPr>
          <w:b/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EU</w:t>
      </w:r>
      <w:r w:rsidR="00E07432" w:rsidRPr="00E07432">
        <w:rPr>
          <w:bCs/>
          <w:sz w:val="24"/>
          <w:szCs w:val="24"/>
        </w:rPr>
        <w:t xml:space="preserve"> </w:t>
      </w:r>
      <w:r w:rsidR="00E07432">
        <w:rPr>
          <w:bCs/>
          <w:sz w:val="24"/>
          <w:szCs w:val="24"/>
          <w:lang w:val="de-DE"/>
        </w:rPr>
        <w:t>je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suo</w:t>
      </w:r>
      <w:r w:rsidRPr="00D06A6F">
        <w:rPr>
          <w:bCs/>
          <w:sz w:val="24"/>
          <w:szCs w:val="24"/>
        </w:rPr>
        <w:t>č</w:t>
      </w:r>
      <w:r w:rsidRPr="00D06A6F">
        <w:rPr>
          <w:bCs/>
          <w:sz w:val="24"/>
          <w:szCs w:val="24"/>
          <w:lang w:val="de-DE"/>
        </w:rPr>
        <w:t>ena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s</w:t>
      </w:r>
      <w:r w:rsidRPr="00D06A6F">
        <w:rPr>
          <w:bCs/>
          <w:sz w:val="24"/>
          <w:szCs w:val="24"/>
        </w:rPr>
        <w:t xml:space="preserve">  </w:t>
      </w:r>
      <w:r w:rsidRPr="00D06A6F">
        <w:rPr>
          <w:bCs/>
          <w:sz w:val="24"/>
          <w:szCs w:val="24"/>
          <w:lang w:val="de-DE"/>
        </w:rPr>
        <w:t>izazovom</w:t>
      </w:r>
      <w:r w:rsidRPr="00D06A6F">
        <w:rPr>
          <w:bCs/>
          <w:sz w:val="24"/>
          <w:szCs w:val="24"/>
        </w:rPr>
        <w:t xml:space="preserve"> </w:t>
      </w:r>
      <w:r w:rsidR="003A3C5A" w:rsidRPr="00E07432">
        <w:rPr>
          <w:bCs/>
          <w:sz w:val="24"/>
          <w:szCs w:val="24"/>
          <w:lang w:val="de-DE"/>
        </w:rPr>
        <w:t>maso</w:t>
      </w:r>
      <w:r w:rsidRPr="00E07432">
        <w:rPr>
          <w:bCs/>
          <w:sz w:val="24"/>
          <w:szCs w:val="24"/>
          <w:lang w:val="de-DE"/>
        </w:rPr>
        <w:t>vnih</w:t>
      </w:r>
      <w:r w:rsidRPr="00E07432">
        <w:rPr>
          <w:bCs/>
          <w:sz w:val="24"/>
          <w:szCs w:val="24"/>
        </w:rPr>
        <w:t xml:space="preserve"> </w:t>
      </w:r>
      <w:r w:rsidRPr="00E07432">
        <w:rPr>
          <w:bCs/>
          <w:sz w:val="24"/>
          <w:szCs w:val="24"/>
          <w:lang w:val="de-DE"/>
        </w:rPr>
        <w:t>investicija</w:t>
      </w:r>
      <w:r w:rsidRPr="00D06A6F">
        <w:rPr>
          <w:bCs/>
          <w:sz w:val="24"/>
          <w:szCs w:val="24"/>
        </w:rPr>
        <w:t xml:space="preserve">, </w:t>
      </w:r>
      <w:r w:rsidRPr="00D06A6F">
        <w:rPr>
          <w:bCs/>
          <w:sz w:val="24"/>
          <w:szCs w:val="24"/>
          <w:lang w:val="de-DE"/>
        </w:rPr>
        <w:t>kako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za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istra</w:t>
      </w:r>
      <w:r w:rsidRPr="00D06A6F">
        <w:rPr>
          <w:bCs/>
          <w:sz w:val="24"/>
          <w:szCs w:val="24"/>
        </w:rPr>
        <w:t>ž</w:t>
      </w:r>
      <w:r w:rsidRPr="00D06A6F">
        <w:rPr>
          <w:bCs/>
          <w:sz w:val="24"/>
          <w:szCs w:val="24"/>
          <w:lang w:val="de-DE"/>
        </w:rPr>
        <w:t>ivanje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i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razvoj</w:t>
      </w:r>
      <w:r w:rsidRPr="00D06A6F">
        <w:rPr>
          <w:bCs/>
          <w:sz w:val="24"/>
          <w:szCs w:val="24"/>
        </w:rPr>
        <w:t xml:space="preserve">, </w:t>
      </w:r>
      <w:r w:rsidRPr="00D06A6F">
        <w:rPr>
          <w:bCs/>
          <w:sz w:val="24"/>
          <w:szCs w:val="24"/>
          <w:lang w:val="de-DE"/>
        </w:rPr>
        <w:t>tako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i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za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nove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elektri</w:t>
      </w:r>
      <w:r w:rsidRPr="00D06A6F">
        <w:rPr>
          <w:bCs/>
          <w:sz w:val="24"/>
          <w:szCs w:val="24"/>
        </w:rPr>
        <w:t>č</w:t>
      </w:r>
      <w:r w:rsidRPr="00D06A6F">
        <w:rPr>
          <w:bCs/>
          <w:sz w:val="24"/>
          <w:szCs w:val="24"/>
          <w:lang w:val="de-DE"/>
        </w:rPr>
        <w:t>ne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i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plinske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infrastrukture</w:t>
      </w:r>
      <w:r w:rsidR="007D7E54" w:rsidRPr="00D06A6F">
        <w:rPr>
          <w:bCs/>
          <w:sz w:val="24"/>
          <w:szCs w:val="24"/>
        </w:rPr>
        <w:t xml:space="preserve">. </w:t>
      </w:r>
      <w:r w:rsidRPr="00774460">
        <w:rPr>
          <w:bCs/>
          <w:sz w:val="24"/>
          <w:szCs w:val="24"/>
          <w:lang w:val="de-DE"/>
        </w:rPr>
        <w:t>Sigurnost</w:t>
      </w:r>
      <w:r w:rsidRPr="00774460">
        <w:rPr>
          <w:bCs/>
          <w:sz w:val="24"/>
          <w:szCs w:val="24"/>
        </w:rPr>
        <w:t xml:space="preserve"> </w:t>
      </w:r>
      <w:r w:rsidRPr="00774460">
        <w:rPr>
          <w:bCs/>
          <w:sz w:val="24"/>
          <w:szCs w:val="24"/>
          <w:lang w:val="de-DE"/>
        </w:rPr>
        <w:t>opskrbe</w:t>
      </w:r>
      <w:r w:rsidRPr="00774460">
        <w:rPr>
          <w:bCs/>
          <w:sz w:val="24"/>
          <w:szCs w:val="24"/>
        </w:rPr>
        <w:t xml:space="preserve"> </w:t>
      </w:r>
      <w:r w:rsidRPr="00774460">
        <w:rPr>
          <w:bCs/>
          <w:sz w:val="24"/>
          <w:szCs w:val="24"/>
          <w:lang w:val="de-DE"/>
        </w:rPr>
        <w:t>je</w:t>
      </w:r>
      <w:r w:rsidRPr="00774460">
        <w:rPr>
          <w:bCs/>
          <w:sz w:val="24"/>
          <w:szCs w:val="24"/>
        </w:rPr>
        <w:t xml:space="preserve"> </w:t>
      </w:r>
      <w:r w:rsidRPr="00774460">
        <w:rPr>
          <w:bCs/>
          <w:sz w:val="24"/>
          <w:szCs w:val="24"/>
          <w:lang w:val="de-DE"/>
        </w:rPr>
        <w:t>u</w:t>
      </w:r>
      <w:r w:rsidRPr="00774460">
        <w:rPr>
          <w:bCs/>
          <w:sz w:val="24"/>
          <w:szCs w:val="24"/>
        </w:rPr>
        <w:t xml:space="preserve"> </w:t>
      </w:r>
      <w:r w:rsidRPr="00774460">
        <w:rPr>
          <w:bCs/>
          <w:sz w:val="24"/>
          <w:szCs w:val="24"/>
          <w:lang w:val="de-DE"/>
        </w:rPr>
        <w:t>pitanju</w:t>
      </w:r>
      <w:r w:rsidRPr="00D06A6F">
        <w:rPr>
          <w:b/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zbog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prevelike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ovisnosti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o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uvozu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iz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malog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broja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zemalja</w:t>
      </w:r>
      <w:r w:rsidRPr="00D06A6F">
        <w:rPr>
          <w:bCs/>
          <w:sz w:val="24"/>
          <w:szCs w:val="24"/>
        </w:rPr>
        <w:t xml:space="preserve">, </w:t>
      </w:r>
      <w:r w:rsidRPr="00D06A6F">
        <w:rPr>
          <w:bCs/>
          <w:sz w:val="24"/>
          <w:szCs w:val="24"/>
          <w:lang w:val="de-DE"/>
        </w:rPr>
        <w:t>i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zbog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konflikata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interesa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unutar</w:t>
      </w:r>
      <w:r w:rsidRPr="00D06A6F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de-DE"/>
        </w:rPr>
        <w:t>EU</w:t>
      </w:r>
      <w:r w:rsidR="007D7E54" w:rsidRPr="00D06A6F">
        <w:rPr>
          <w:bCs/>
          <w:sz w:val="24"/>
          <w:szCs w:val="24"/>
        </w:rPr>
        <w:t xml:space="preserve">. </w:t>
      </w:r>
      <w:r w:rsidRPr="00D06A6F">
        <w:rPr>
          <w:bCs/>
          <w:sz w:val="24"/>
          <w:szCs w:val="24"/>
          <w:lang w:val="en-GB"/>
        </w:rPr>
        <w:t>Bilo</w:t>
      </w:r>
      <w:r w:rsidRPr="00F3249D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to</w:t>
      </w:r>
      <w:r w:rsidRPr="00F3249D">
        <w:rPr>
          <w:bCs/>
          <w:sz w:val="24"/>
          <w:szCs w:val="24"/>
        </w:rPr>
        <w:t xml:space="preserve"> </w:t>
      </w:r>
      <w:r w:rsidR="00F3249D">
        <w:rPr>
          <w:bCs/>
          <w:sz w:val="24"/>
          <w:szCs w:val="24"/>
          <w:lang w:val="en-GB"/>
        </w:rPr>
        <w:t>ostvarivo</w:t>
      </w:r>
      <w:r w:rsidRPr="00F3249D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ili</w:t>
      </w:r>
      <w:r w:rsidRPr="00F3249D">
        <w:rPr>
          <w:bCs/>
          <w:sz w:val="24"/>
          <w:szCs w:val="24"/>
        </w:rPr>
        <w:t xml:space="preserve"> </w:t>
      </w:r>
      <w:r w:rsidRPr="00D06A6F">
        <w:rPr>
          <w:bCs/>
          <w:sz w:val="24"/>
          <w:szCs w:val="24"/>
          <w:lang w:val="en-GB"/>
        </w:rPr>
        <w:t>ne</w:t>
      </w:r>
      <w:r w:rsidRPr="00F3249D">
        <w:rPr>
          <w:bCs/>
          <w:sz w:val="24"/>
          <w:szCs w:val="24"/>
        </w:rPr>
        <w:t xml:space="preserve">, </w:t>
      </w:r>
      <w:r w:rsidRPr="00774460">
        <w:rPr>
          <w:bCs/>
          <w:sz w:val="24"/>
          <w:szCs w:val="24"/>
          <w:lang w:val="en-GB"/>
        </w:rPr>
        <w:t>jedinstveno</w:t>
      </w:r>
      <w:r w:rsidRPr="00774460">
        <w:rPr>
          <w:bCs/>
          <w:sz w:val="24"/>
          <w:szCs w:val="24"/>
        </w:rPr>
        <w:t xml:space="preserve"> </w:t>
      </w:r>
      <w:r w:rsidRPr="00774460">
        <w:rPr>
          <w:bCs/>
          <w:sz w:val="24"/>
          <w:szCs w:val="24"/>
          <w:lang w:val="en-GB"/>
        </w:rPr>
        <w:t>i</w:t>
      </w:r>
      <w:r w:rsidRPr="00774460">
        <w:rPr>
          <w:bCs/>
          <w:sz w:val="24"/>
          <w:szCs w:val="24"/>
        </w:rPr>
        <w:t xml:space="preserve"> </w:t>
      </w:r>
      <w:r w:rsidRPr="00774460">
        <w:rPr>
          <w:bCs/>
          <w:sz w:val="24"/>
          <w:szCs w:val="24"/>
          <w:lang w:val="en-GB"/>
        </w:rPr>
        <w:t>odr</w:t>
      </w:r>
      <w:r w:rsidRPr="00774460">
        <w:rPr>
          <w:bCs/>
          <w:sz w:val="24"/>
          <w:szCs w:val="24"/>
        </w:rPr>
        <w:t>ž</w:t>
      </w:r>
      <w:r w:rsidRPr="00774460">
        <w:rPr>
          <w:bCs/>
          <w:sz w:val="24"/>
          <w:szCs w:val="24"/>
          <w:lang w:val="en-GB"/>
        </w:rPr>
        <w:t>ivo</w:t>
      </w:r>
      <w:r w:rsidRPr="00774460">
        <w:rPr>
          <w:bCs/>
          <w:sz w:val="24"/>
          <w:szCs w:val="24"/>
        </w:rPr>
        <w:t xml:space="preserve"> </w:t>
      </w:r>
      <w:r w:rsidRPr="00774460">
        <w:rPr>
          <w:bCs/>
          <w:sz w:val="24"/>
          <w:szCs w:val="24"/>
          <w:lang w:val="en-GB"/>
        </w:rPr>
        <w:t>energetsko</w:t>
      </w:r>
      <w:r w:rsidRPr="00774460">
        <w:rPr>
          <w:bCs/>
          <w:sz w:val="24"/>
          <w:szCs w:val="24"/>
        </w:rPr>
        <w:t xml:space="preserve"> </w:t>
      </w:r>
      <w:r w:rsidRPr="00774460">
        <w:rPr>
          <w:bCs/>
          <w:sz w:val="24"/>
          <w:szCs w:val="24"/>
          <w:lang w:val="en-GB"/>
        </w:rPr>
        <w:t>tr</w:t>
      </w:r>
      <w:r w:rsidRPr="00774460">
        <w:rPr>
          <w:bCs/>
          <w:sz w:val="24"/>
          <w:szCs w:val="24"/>
        </w:rPr>
        <w:t>ž</w:t>
      </w:r>
      <w:r w:rsidRPr="00774460">
        <w:rPr>
          <w:bCs/>
          <w:sz w:val="24"/>
          <w:szCs w:val="24"/>
          <w:lang w:val="en-GB"/>
        </w:rPr>
        <w:t>i</w:t>
      </w:r>
      <w:r w:rsidRPr="00774460">
        <w:rPr>
          <w:bCs/>
          <w:sz w:val="24"/>
          <w:szCs w:val="24"/>
        </w:rPr>
        <w:t>š</w:t>
      </w:r>
      <w:r w:rsidRPr="00774460">
        <w:rPr>
          <w:bCs/>
          <w:sz w:val="24"/>
          <w:szCs w:val="24"/>
          <w:lang w:val="en-GB"/>
        </w:rPr>
        <w:t>te</w:t>
      </w:r>
      <w:r w:rsidRPr="00774460">
        <w:rPr>
          <w:bCs/>
          <w:sz w:val="24"/>
          <w:szCs w:val="24"/>
        </w:rPr>
        <w:t xml:space="preserve"> </w:t>
      </w:r>
      <w:r w:rsidRPr="00774460">
        <w:rPr>
          <w:bCs/>
          <w:sz w:val="24"/>
          <w:szCs w:val="24"/>
          <w:lang w:val="en-GB"/>
        </w:rPr>
        <w:t>EU</w:t>
      </w:r>
      <w:r w:rsidRPr="00774460">
        <w:rPr>
          <w:bCs/>
          <w:sz w:val="24"/>
          <w:szCs w:val="24"/>
        </w:rPr>
        <w:t xml:space="preserve"> </w:t>
      </w:r>
      <w:r w:rsidR="00774460">
        <w:rPr>
          <w:bCs/>
          <w:sz w:val="24"/>
          <w:szCs w:val="24"/>
        </w:rPr>
        <w:t xml:space="preserve">poželjno je ali </w:t>
      </w:r>
      <w:r w:rsidRPr="00774460">
        <w:rPr>
          <w:bCs/>
          <w:sz w:val="24"/>
          <w:szCs w:val="24"/>
          <w:lang w:val="en-GB"/>
        </w:rPr>
        <w:t>za</w:t>
      </w:r>
      <w:r w:rsidRPr="00774460">
        <w:rPr>
          <w:bCs/>
          <w:sz w:val="24"/>
          <w:szCs w:val="24"/>
        </w:rPr>
        <w:t xml:space="preserve"> </w:t>
      </w:r>
      <w:r w:rsidRPr="00774460">
        <w:rPr>
          <w:bCs/>
          <w:sz w:val="24"/>
          <w:szCs w:val="24"/>
          <w:lang w:val="en-GB"/>
        </w:rPr>
        <w:t>sada</w:t>
      </w:r>
      <w:r w:rsidRPr="00774460">
        <w:rPr>
          <w:bCs/>
          <w:sz w:val="24"/>
          <w:szCs w:val="24"/>
        </w:rPr>
        <w:t xml:space="preserve"> </w:t>
      </w:r>
      <w:r w:rsidRPr="00774460">
        <w:rPr>
          <w:bCs/>
          <w:sz w:val="24"/>
          <w:szCs w:val="24"/>
          <w:lang w:val="en-GB"/>
        </w:rPr>
        <w:t>ne</w:t>
      </w:r>
      <w:r w:rsidRPr="00774460">
        <w:rPr>
          <w:bCs/>
          <w:sz w:val="24"/>
          <w:szCs w:val="24"/>
        </w:rPr>
        <w:t xml:space="preserve"> </w:t>
      </w:r>
      <w:r w:rsidRPr="00774460">
        <w:rPr>
          <w:bCs/>
          <w:sz w:val="24"/>
          <w:szCs w:val="24"/>
          <w:lang w:val="en-GB"/>
        </w:rPr>
        <w:t>postoji</w:t>
      </w:r>
      <w:r w:rsidR="007D7E54" w:rsidRPr="00774460">
        <w:rPr>
          <w:bCs/>
          <w:sz w:val="24"/>
          <w:szCs w:val="24"/>
        </w:rPr>
        <w:t>.</w:t>
      </w:r>
    </w:p>
    <w:p w:rsidR="000A2E72" w:rsidRDefault="000A2E72" w:rsidP="000A2E72">
      <w:pPr>
        <w:spacing w:after="0"/>
        <w:jc w:val="both"/>
        <w:rPr>
          <w:bCs/>
          <w:sz w:val="24"/>
          <w:szCs w:val="24"/>
        </w:rPr>
      </w:pPr>
    </w:p>
    <w:p w:rsidR="000A2E72" w:rsidRPr="0011726A" w:rsidRDefault="000A2E72" w:rsidP="000A2E72">
      <w:pPr>
        <w:ind w:left="567" w:hanging="567"/>
        <w:rPr>
          <w:b/>
          <w:bCs/>
          <w:i/>
          <w:sz w:val="24"/>
          <w:szCs w:val="24"/>
        </w:rPr>
      </w:pPr>
      <w:r w:rsidRPr="004B41A6">
        <w:rPr>
          <w:b/>
          <w:bCs/>
          <w:i/>
          <w:sz w:val="24"/>
          <w:szCs w:val="24"/>
        </w:rPr>
        <w:t xml:space="preserve">8.7. </w:t>
      </w:r>
      <w:r w:rsidRPr="004B41A6"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  <w:lang w:val="en-GB"/>
        </w:rPr>
        <w:t>Hrvatska</w:t>
      </w:r>
    </w:p>
    <w:p w:rsidR="000A2E72" w:rsidRDefault="000A2E72" w:rsidP="000A2E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Hrvatska će kao nova članica EU primjenjivati energetsku politiku Unije, pri čemu se može očekivati daljnje povećanje udjela obnovljivih izvora energije (posebice energije vjetra, sunca i biomase) kao i daljnje poostrožavanje propisa u području potrošnje energije, toplinske zaštite zgrada, energetske učinkovitosti u prometu i industriji.</w:t>
      </w:r>
    </w:p>
    <w:p w:rsidR="000A2E72" w:rsidRPr="00F3249D" w:rsidRDefault="000A2E72" w:rsidP="000A2E72">
      <w:pPr>
        <w:jc w:val="both"/>
        <w:rPr>
          <w:bCs/>
          <w:sz w:val="24"/>
          <w:szCs w:val="24"/>
        </w:rPr>
      </w:pPr>
    </w:p>
    <w:p w:rsidR="00BD3F23" w:rsidRPr="000A2E72" w:rsidRDefault="000A2E72" w:rsidP="000A2E72">
      <w:pPr>
        <w:ind w:left="426" w:hanging="426"/>
        <w:rPr>
          <w:b/>
          <w:bCs/>
          <w:sz w:val="28"/>
          <w:szCs w:val="28"/>
        </w:rPr>
      </w:pPr>
      <w:r w:rsidRPr="000A2E72">
        <w:rPr>
          <w:b/>
          <w:bCs/>
          <w:sz w:val="28"/>
          <w:szCs w:val="28"/>
          <w:lang w:val="en-GB"/>
        </w:rPr>
        <w:t>9</w:t>
      </w:r>
      <w:r w:rsidR="0011726A" w:rsidRPr="000A2E72">
        <w:rPr>
          <w:b/>
          <w:bCs/>
          <w:sz w:val="28"/>
          <w:szCs w:val="28"/>
          <w:lang w:val="en-GB"/>
        </w:rPr>
        <w:t xml:space="preserve">. </w:t>
      </w:r>
      <w:r>
        <w:rPr>
          <w:b/>
          <w:bCs/>
          <w:sz w:val="28"/>
          <w:szCs w:val="28"/>
          <w:lang w:val="en-GB"/>
        </w:rPr>
        <w:tab/>
      </w:r>
      <w:r w:rsidR="00571619" w:rsidRPr="000A2E72">
        <w:rPr>
          <w:b/>
          <w:bCs/>
          <w:sz w:val="28"/>
          <w:szCs w:val="28"/>
          <w:lang w:val="en-GB"/>
        </w:rPr>
        <w:t>Literatura</w:t>
      </w:r>
    </w:p>
    <w:p w:rsidR="000A2E72" w:rsidRDefault="00571619" w:rsidP="000A2E72">
      <w:pPr>
        <w:pStyle w:val="Typedudocument"/>
        <w:spacing w:before="0" w:line="276" w:lineRule="auto"/>
        <w:ind w:left="567" w:hanging="567"/>
        <w:jc w:val="both"/>
        <w:rPr>
          <w:rFonts w:asciiTheme="minorHAnsi" w:eastAsia="MS Mincho" w:hAnsiTheme="minorHAnsi"/>
          <w:b w:val="0"/>
        </w:rPr>
      </w:pPr>
      <w:r w:rsidRPr="000A2E72">
        <w:rPr>
          <w:rFonts w:asciiTheme="minorHAnsi" w:hAnsiTheme="minorHAnsi"/>
          <w:b w:val="0"/>
          <w:bCs/>
        </w:rPr>
        <w:t xml:space="preserve">[1] </w:t>
      </w:r>
      <w:r w:rsidR="000A2E72" w:rsidRPr="000A2E72">
        <w:rPr>
          <w:rFonts w:asciiTheme="minorHAnsi" w:hAnsiTheme="minorHAnsi"/>
          <w:b w:val="0"/>
          <w:bCs/>
        </w:rPr>
        <w:tab/>
      </w:r>
      <w:r w:rsidR="00D06A6F" w:rsidRPr="000A2E72">
        <w:rPr>
          <w:rFonts w:asciiTheme="minorHAnsi" w:hAnsiTheme="minorHAnsi"/>
          <w:b w:val="0"/>
        </w:rPr>
        <w:t>Green Paper</w:t>
      </w:r>
      <w:r w:rsidRPr="000A2E72">
        <w:rPr>
          <w:rFonts w:asciiTheme="minorHAnsi" w:hAnsiTheme="minorHAnsi"/>
          <w:b w:val="0"/>
        </w:rPr>
        <w:t xml:space="preserve">: </w:t>
      </w:r>
      <w:r w:rsidRPr="000A2E72">
        <w:rPr>
          <w:rFonts w:asciiTheme="minorHAnsi" w:eastAsia="MS Mincho" w:hAnsiTheme="minorHAnsi"/>
          <w:b w:val="0"/>
        </w:rPr>
        <w:t>A 2030 framework for climate and energy policies. European Commission. Brussels, 27.3.2013, COM (2013) 169 final</w:t>
      </w:r>
    </w:p>
    <w:p w:rsidR="000A2E72" w:rsidRPr="000A2E72" w:rsidRDefault="000A2E72" w:rsidP="000A2E72">
      <w:pPr>
        <w:spacing w:after="0"/>
        <w:rPr>
          <w:sz w:val="10"/>
          <w:szCs w:val="10"/>
        </w:rPr>
      </w:pPr>
    </w:p>
    <w:p w:rsidR="000A2E72" w:rsidRDefault="00571619" w:rsidP="000A2E72">
      <w:pPr>
        <w:pStyle w:val="Titreobjet"/>
        <w:spacing w:before="0" w:after="0" w:line="276" w:lineRule="auto"/>
        <w:ind w:left="567" w:hanging="567"/>
        <w:jc w:val="both"/>
        <w:rPr>
          <w:rFonts w:asciiTheme="minorHAnsi" w:hAnsiTheme="minorHAnsi"/>
          <w:b w:val="0"/>
        </w:rPr>
      </w:pPr>
      <w:r w:rsidRPr="000A2E72">
        <w:rPr>
          <w:rFonts w:asciiTheme="minorHAnsi" w:eastAsia="MS Mincho" w:hAnsiTheme="minorHAnsi"/>
          <w:b w:val="0"/>
        </w:rPr>
        <w:t>[2]</w:t>
      </w:r>
      <w:r w:rsidR="003A1BB6" w:rsidRPr="000A2E72">
        <w:rPr>
          <w:rFonts w:asciiTheme="minorHAnsi" w:eastAsia="MS Mincho" w:hAnsiTheme="minorHAnsi"/>
          <w:b w:val="0"/>
        </w:rPr>
        <w:t xml:space="preserve"> </w:t>
      </w:r>
      <w:r w:rsidR="000A2E72" w:rsidRPr="000A2E72">
        <w:rPr>
          <w:rFonts w:asciiTheme="minorHAnsi" w:eastAsia="MS Mincho" w:hAnsiTheme="minorHAnsi"/>
          <w:b w:val="0"/>
        </w:rPr>
        <w:tab/>
      </w:r>
      <w:r w:rsidR="003A1BB6" w:rsidRPr="000A2E72">
        <w:rPr>
          <w:rFonts w:asciiTheme="minorHAnsi" w:eastAsia="MS Mincho" w:hAnsiTheme="minorHAnsi"/>
          <w:b w:val="0"/>
        </w:rPr>
        <w:t>Wikipedia (19-10-2013):</w:t>
      </w:r>
      <w:r w:rsidRPr="000A2E72">
        <w:rPr>
          <w:rFonts w:asciiTheme="minorHAnsi" w:eastAsia="MS Mincho" w:hAnsiTheme="minorHAnsi"/>
          <w:b w:val="0"/>
        </w:rPr>
        <w:t xml:space="preserve"> </w:t>
      </w:r>
      <w:r w:rsidR="003A1BB6" w:rsidRPr="000A2E72">
        <w:rPr>
          <w:rFonts w:asciiTheme="minorHAnsi" w:hAnsiTheme="minorHAnsi"/>
          <w:b w:val="0"/>
        </w:rPr>
        <w:t xml:space="preserve">European Union Emission Trading Scheme. </w:t>
      </w:r>
    </w:p>
    <w:p w:rsidR="00571619" w:rsidRDefault="003A1BB6" w:rsidP="000A2E72">
      <w:pPr>
        <w:pStyle w:val="Titreobjet"/>
        <w:spacing w:before="0" w:after="0" w:line="276" w:lineRule="auto"/>
        <w:ind w:firstLine="567"/>
        <w:jc w:val="both"/>
        <w:rPr>
          <w:rFonts w:asciiTheme="minorHAnsi" w:hAnsiTheme="minorHAnsi"/>
          <w:b w:val="0"/>
        </w:rPr>
      </w:pPr>
      <w:r w:rsidRPr="000A2E72">
        <w:rPr>
          <w:rFonts w:asciiTheme="minorHAnsi" w:hAnsiTheme="minorHAnsi"/>
          <w:b w:val="0"/>
        </w:rPr>
        <w:t xml:space="preserve">http://en.wikipedia.org/wiki/European_Union_Emission_Trading_Scheme </w:t>
      </w:r>
    </w:p>
    <w:p w:rsidR="000A2E72" w:rsidRPr="000A2E72" w:rsidRDefault="000A2E72" w:rsidP="000A2E72">
      <w:pPr>
        <w:spacing w:after="0"/>
        <w:rPr>
          <w:sz w:val="10"/>
          <w:szCs w:val="10"/>
          <w:lang w:val="en-GB"/>
        </w:rPr>
      </w:pPr>
    </w:p>
    <w:p w:rsidR="000A2E72" w:rsidRDefault="0025101B" w:rsidP="000A2E72">
      <w:p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0A2E72">
        <w:rPr>
          <w:rFonts w:cs="Times New Roman"/>
          <w:sz w:val="24"/>
          <w:szCs w:val="24"/>
        </w:rPr>
        <w:t>[3]</w:t>
      </w:r>
      <w:r w:rsidR="00052B4A" w:rsidRPr="000A2E72">
        <w:rPr>
          <w:rFonts w:cs="Times New Roman"/>
          <w:sz w:val="24"/>
          <w:szCs w:val="24"/>
        </w:rPr>
        <w:t xml:space="preserve"> </w:t>
      </w:r>
      <w:r w:rsidR="000A2E72" w:rsidRPr="000A2E72">
        <w:rPr>
          <w:rFonts w:cs="Times New Roman"/>
          <w:sz w:val="24"/>
          <w:szCs w:val="24"/>
        </w:rPr>
        <w:tab/>
      </w:r>
      <w:r w:rsidR="00192A6C" w:rsidRPr="000A2E72">
        <w:rPr>
          <w:rFonts w:cs="Times New Roman"/>
          <w:sz w:val="24"/>
          <w:szCs w:val="24"/>
        </w:rPr>
        <w:t>Stanley Reed and Mark Scott: In Europe, paid permits are fizzling. The New York Times, April 21, 2013</w:t>
      </w:r>
    </w:p>
    <w:p w:rsidR="00192A6C" w:rsidRPr="000A2E72" w:rsidRDefault="00B12AA6" w:rsidP="000A2E72">
      <w:pPr>
        <w:spacing w:after="0"/>
        <w:ind w:left="567" w:hanging="567"/>
        <w:jc w:val="both"/>
        <w:rPr>
          <w:rFonts w:eastAsia="Times New Roman" w:cs="Times New Roman"/>
          <w:vanish/>
          <w:sz w:val="24"/>
          <w:szCs w:val="24"/>
          <w:lang w:val="en-GB" w:eastAsia="en-GB"/>
        </w:rPr>
      </w:pPr>
      <w:r>
        <w:rPr>
          <w:rFonts w:eastAsia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Nt0qPqvAgAAtwUAAA4AAAAAAAAA&#10;AAAAAAAALgIAAGRycy9lMm9Eb2MueG1sUEsBAi0AFAAGAAgAAAAhAGg2l2jaAAAAAwEAAA8AAAAA&#10;AAAAAAAAAAAACQ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192A6C" w:rsidRPr="000A2E72" w:rsidRDefault="00B12AA6" w:rsidP="000A2E72">
      <w:pPr>
        <w:spacing w:after="0"/>
        <w:ind w:left="567" w:hanging="567"/>
        <w:jc w:val="both"/>
        <w:rPr>
          <w:rFonts w:eastAsia="Times New Roman" w:cs="Times New Roman"/>
          <w:vanish/>
          <w:sz w:val="24"/>
          <w:szCs w:val="24"/>
          <w:lang w:val="en-GB" w:eastAsia="en-GB"/>
        </w:rPr>
      </w:pPr>
      <w:r>
        <w:rPr>
          <w:rFonts w:eastAsia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Ajf+e4sAIAALcFAAAOAAAAAAAA&#10;AAAAAAAAAC4CAABkcnMvZTJvRG9jLnhtbFBLAQItABQABgAIAAAAIQBoNpdo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:rsidR="0025101B" w:rsidRPr="000A2E72" w:rsidRDefault="0025101B" w:rsidP="000A2E72">
      <w:pPr>
        <w:spacing w:after="0"/>
        <w:ind w:left="567" w:hanging="567"/>
        <w:jc w:val="both"/>
        <w:rPr>
          <w:rFonts w:cs="Times New Roman"/>
          <w:sz w:val="10"/>
          <w:szCs w:val="10"/>
        </w:rPr>
      </w:pPr>
    </w:p>
    <w:p w:rsidR="00BD3912" w:rsidRDefault="0025101B" w:rsidP="000A2E72">
      <w:p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  <w:bCs/>
          <w:sz w:val="24"/>
          <w:szCs w:val="24"/>
          <w:lang w:val="en-US"/>
        </w:rPr>
      </w:pPr>
      <w:r w:rsidRPr="000A2E72">
        <w:rPr>
          <w:rFonts w:cs="Times New Roman"/>
          <w:sz w:val="24"/>
          <w:szCs w:val="24"/>
        </w:rPr>
        <w:t xml:space="preserve">[4] </w:t>
      </w:r>
      <w:r w:rsidR="000A2E72" w:rsidRPr="000A2E72">
        <w:rPr>
          <w:rFonts w:cs="Times New Roman"/>
          <w:sz w:val="24"/>
          <w:szCs w:val="24"/>
        </w:rPr>
        <w:tab/>
      </w:r>
      <w:r w:rsidR="00052B4A" w:rsidRPr="000A2E72">
        <w:rPr>
          <w:rFonts w:cs="Times New Roman"/>
          <w:bCs/>
          <w:sz w:val="24"/>
          <w:szCs w:val="24"/>
          <w:lang w:val="en-GB"/>
        </w:rPr>
        <w:t>Branko</w:t>
      </w:r>
      <w:r w:rsidR="00052B4A" w:rsidRPr="000A2E72">
        <w:rPr>
          <w:rFonts w:cs="Times New Roman"/>
          <w:bCs/>
          <w:sz w:val="24"/>
          <w:szCs w:val="24"/>
          <w:lang w:val="en-US"/>
        </w:rPr>
        <w:t xml:space="preserve"> Bošnjaković: Geopolitics of Climate Change: A Review. </w:t>
      </w:r>
      <w:r w:rsidR="00D06A6F" w:rsidRPr="000A2E72">
        <w:rPr>
          <w:rFonts w:cs="Times New Roman"/>
          <w:bCs/>
          <w:sz w:val="24"/>
          <w:szCs w:val="24"/>
          <w:lang w:val="en-US"/>
        </w:rPr>
        <w:t>Thermal Science</w:t>
      </w:r>
      <w:r w:rsidR="00665D8D" w:rsidRPr="000A2E72">
        <w:rPr>
          <w:rFonts w:cs="Times New Roman"/>
          <w:bCs/>
          <w:sz w:val="24"/>
          <w:szCs w:val="24"/>
          <w:lang w:val="en-US"/>
        </w:rPr>
        <w:t>, V</w:t>
      </w:r>
      <w:r w:rsidR="00052B4A" w:rsidRPr="000A2E72">
        <w:rPr>
          <w:rFonts w:cs="Times New Roman"/>
          <w:bCs/>
          <w:sz w:val="24"/>
          <w:szCs w:val="24"/>
          <w:lang w:val="en-US"/>
        </w:rPr>
        <w:t>olume 16, issue 3, 2012</w:t>
      </w:r>
    </w:p>
    <w:p w:rsidR="000A2E72" w:rsidRPr="000A2E72" w:rsidRDefault="000A2E72" w:rsidP="000A2E72">
      <w:p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  <w:sz w:val="10"/>
          <w:szCs w:val="10"/>
        </w:rPr>
      </w:pPr>
    </w:p>
    <w:p w:rsidR="007157AF" w:rsidRDefault="007157AF" w:rsidP="000A2E72">
      <w:pPr>
        <w:pStyle w:val="FootnoteText"/>
        <w:spacing w:line="276" w:lineRule="auto"/>
        <w:ind w:left="567" w:hanging="567"/>
        <w:jc w:val="both"/>
        <w:rPr>
          <w:rFonts w:cs="Times New Roman"/>
          <w:sz w:val="24"/>
          <w:szCs w:val="24"/>
        </w:rPr>
      </w:pPr>
      <w:r w:rsidRPr="000A2E72">
        <w:rPr>
          <w:rFonts w:cs="Times New Roman"/>
          <w:sz w:val="24"/>
          <w:szCs w:val="24"/>
        </w:rPr>
        <w:t xml:space="preserve">[5] </w:t>
      </w:r>
      <w:r w:rsidR="000A2E72" w:rsidRPr="000A2E72">
        <w:rPr>
          <w:rFonts w:cs="Times New Roman"/>
          <w:sz w:val="24"/>
          <w:szCs w:val="24"/>
        </w:rPr>
        <w:tab/>
      </w:r>
      <w:r w:rsidR="004E2B97" w:rsidRPr="000A2E72">
        <w:rPr>
          <w:rFonts w:cs="Times New Roman"/>
          <w:iCs/>
          <w:sz w:val="24"/>
          <w:szCs w:val="24"/>
          <w:lang w:val="fr-CH"/>
        </w:rPr>
        <w:t>Tax</w:t>
      </w:r>
      <w:r w:rsidR="004E2B97" w:rsidRPr="000A2E72">
        <w:rPr>
          <w:rFonts w:cs="Times New Roman"/>
          <w:iCs/>
          <w:sz w:val="24"/>
          <w:szCs w:val="24"/>
        </w:rPr>
        <w:t xml:space="preserve"> </w:t>
      </w:r>
      <w:r w:rsidR="004E2B97" w:rsidRPr="000A2E72">
        <w:rPr>
          <w:rFonts w:cs="Times New Roman"/>
          <w:iCs/>
          <w:sz w:val="24"/>
          <w:szCs w:val="24"/>
          <w:lang w:val="fr-CH"/>
        </w:rPr>
        <w:t>fraud</w:t>
      </w:r>
      <w:r w:rsidR="004E2B97" w:rsidRPr="000A2E72">
        <w:rPr>
          <w:rFonts w:cs="Times New Roman"/>
          <w:iCs/>
          <w:sz w:val="24"/>
          <w:szCs w:val="24"/>
        </w:rPr>
        <w:t xml:space="preserve"> </w:t>
      </w:r>
      <w:r w:rsidR="004E2B97" w:rsidRPr="000A2E72">
        <w:rPr>
          <w:rFonts w:cs="Times New Roman"/>
          <w:iCs/>
          <w:sz w:val="24"/>
          <w:szCs w:val="24"/>
          <w:lang w:val="fr-CH"/>
        </w:rPr>
        <w:t>loses</w:t>
      </w:r>
      <w:r w:rsidR="004E2B97" w:rsidRPr="000A2E72">
        <w:rPr>
          <w:rFonts w:cs="Times New Roman"/>
          <w:iCs/>
          <w:sz w:val="24"/>
          <w:szCs w:val="24"/>
        </w:rPr>
        <w:t xml:space="preserve"> </w:t>
      </w:r>
      <w:r w:rsidR="004E2B97" w:rsidRPr="000A2E72">
        <w:rPr>
          <w:rFonts w:cs="Times New Roman"/>
          <w:iCs/>
          <w:sz w:val="24"/>
          <w:szCs w:val="24"/>
          <w:lang w:val="fr-CH"/>
        </w:rPr>
        <w:t>EU</w:t>
      </w:r>
      <w:r w:rsidR="004E2B97" w:rsidRPr="000A2E72">
        <w:rPr>
          <w:rFonts w:cs="Times New Roman"/>
          <w:iCs/>
          <w:sz w:val="24"/>
          <w:szCs w:val="24"/>
        </w:rPr>
        <w:t xml:space="preserve"> </w:t>
      </w:r>
      <w:r w:rsidR="004E2B97" w:rsidRPr="000A2E72">
        <w:rPr>
          <w:rFonts w:cs="Times New Roman"/>
          <w:iCs/>
          <w:sz w:val="24"/>
          <w:szCs w:val="24"/>
          <w:lang w:val="fr-CH"/>
        </w:rPr>
        <w:t>carbon</w:t>
      </w:r>
      <w:r w:rsidR="004E2B97" w:rsidRPr="000A2E72">
        <w:rPr>
          <w:rFonts w:cs="Times New Roman"/>
          <w:iCs/>
          <w:sz w:val="24"/>
          <w:szCs w:val="24"/>
        </w:rPr>
        <w:t xml:space="preserve"> </w:t>
      </w:r>
      <w:r w:rsidR="004E2B97" w:rsidRPr="000A2E72">
        <w:rPr>
          <w:rFonts w:cs="Times New Roman"/>
          <w:iCs/>
          <w:sz w:val="24"/>
          <w:szCs w:val="24"/>
          <w:lang w:val="fr-CH"/>
        </w:rPr>
        <w:t>trading</w:t>
      </w:r>
      <w:r w:rsidR="004E2B97" w:rsidRPr="000A2E72">
        <w:rPr>
          <w:rFonts w:cs="Times New Roman"/>
          <w:iCs/>
          <w:sz w:val="24"/>
          <w:szCs w:val="24"/>
        </w:rPr>
        <w:t xml:space="preserve"> </w:t>
      </w:r>
      <w:r w:rsidR="004E2B97" w:rsidRPr="000A2E72">
        <w:rPr>
          <w:rFonts w:cs="Times New Roman"/>
          <w:iCs/>
          <w:sz w:val="24"/>
          <w:szCs w:val="24"/>
          <w:lang w:val="fr-CH"/>
        </w:rPr>
        <w:t>billions</w:t>
      </w:r>
      <w:r w:rsidR="004E2B97" w:rsidRPr="000A2E72">
        <w:rPr>
          <w:rFonts w:cs="Times New Roman"/>
          <w:iCs/>
          <w:sz w:val="24"/>
          <w:szCs w:val="24"/>
        </w:rPr>
        <w:t xml:space="preserve">: </w:t>
      </w:r>
      <w:r w:rsidR="004E2B97" w:rsidRPr="000A2E72">
        <w:rPr>
          <w:rFonts w:cs="Times New Roman"/>
          <w:iCs/>
          <w:sz w:val="24"/>
          <w:szCs w:val="24"/>
          <w:lang w:val="fr-CH"/>
        </w:rPr>
        <w:t>Europol</w:t>
      </w:r>
      <w:r w:rsidR="004E2B97" w:rsidRPr="000A2E72">
        <w:rPr>
          <w:rFonts w:cs="Times New Roman"/>
          <w:iCs/>
          <w:sz w:val="24"/>
          <w:szCs w:val="24"/>
        </w:rPr>
        <w:t>.</w:t>
      </w:r>
      <w:r w:rsidR="004E2B97" w:rsidRPr="000A2E72">
        <w:rPr>
          <w:rFonts w:cs="Times New Roman"/>
          <w:sz w:val="24"/>
          <w:szCs w:val="24"/>
        </w:rPr>
        <w:t xml:space="preserve"> </w:t>
      </w:r>
      <w:r w:rsidR="004E2B97" w:rsidRPr="000A2E72">
        <w:rPr>
          <w:rFonts w:cs="Times New Roman"/>
          <w:sz w:val="24"/>
          <w:szCs w:val="24"/>
          <w:lang w:val="de-CH"/>
        </w:rPr>
        <w:t>EUbusiness</w:t>
      </w:r>
      <w:r w:rsidR="004E2B97" w:rsidRPr="000A2E72">
        <w:rPr>
          <w:rFonts w:cs="Times New Roman"/>
          <w:sz w:val="24"/>
          <w:szCs w:val="24"/>
        </w:rPr>
        <w:t xml:space="preserve">, 10 </w:t>
      </w:r>
      <w:r w:rsidR="004E2B97" w:rsidRPr="000A2E72">
        <w:rPr>
          <w:rFonts w:cs="Times New Roman"/>
          <w:sz w:val="24"/>
          <w:szCs w:val="24"/>
          <w:lang w:val="de-CH"/>
        </w:rPr>
        <w:t>December</w:t>
      </w:r>
      <w:r w:rsidR="004E2B97" w:rsidRPr="000A2E72">
        <w:rPr>
          <w:rFonts w:cs="Times New Roman"/>
          <w:sz w:val="24"/>
          <w:szCs w:val="24"/>
        </w:rPr>
        <w:t xml:space="preserve"> 2009</w:t>
      </w:r>
      <w:r w:rsidR="00665D8D" w:rsidRPr="000A2E72">
        <w:rPr>
          <w:rFonts w:cs="Times New Roman"/>
          <w:sz w:val="24"/>
          <w:szCs w:val="24"/>
          <w:lang w:val="de-CH"/>
        </w:rPr>
        <w:t xml:space="preserve">; </w:t>
      </w:r>
      <w:r w:rsidR="004E2B97" w:rsidRPr="000A2E72">
        <w:rPr>
          <w:rFonts w:cs="Times New Roman"/>
          <w:iCs/>
          <w:sz w:val="24"/>
          <w:szCs w:val="24"/>
          <w:lang w:val="de-CH"/>
        </w:rPr>
        <w:t>Steuerbetrug</w:t>
      </w:r>
      <w:r w:rsidR="004E2B97" w:rsidRPr="000A2E72">
        <w:rPr>
          <w:rFonts w:cs="Times New Roman"/>
          <w:iCs/>
          <w:sz w:val="24"/>
          <w:szCs w:val="24"/>
        </w:rPr>
        <w:t xml:space="preserve"> </w:t>
      </w:r>
      <w:r w:rsidR="004E2B97" w:rsidRPr="000A2E72">
        <w:rPr>
          <w:rFonts w:cs="Times New Roman"/>
          <w:iCs/>
          <w:sz w:val="24"/>
          <w:szCs w:val="24"/>
          <w:lang w:val="de-CH"/>
        </w:rPr>
        <w:t>weitet</w:t>
      </w:r>
      <w:r w:rsidR="004E2B97" w:rsidRPr="000A2E72">
        <w:rPr>
          <w:rFonts w:cs="Times New Roman"/>
          <w:iCs/>
          <w:sz w:val="24"/>
          <w:szCs w:val="24"/>
        </w:rPr>
        <w:t xml:space="preserve"> </w:t>
      </w:r>
      <w:r w:rsidR="004E2B97" w:rsidRPr="000A2E72">
        <w:rPr>
          <w:rFonts w:cs="Times New Roman"/>
          <w:iCs/>
          <w:sz w:val="24"/>
          <w:szCs w:val="24"/>
          <w:lang w:val="de-CH"/>
        </w:rPr>
        <w:t>sich</w:t>
      </w:r>
      <w:r w:rsidR="004E2B97" w:rsidRPr="000A2E72">
        <w:rPr>
          <w:rFonts w:cs="Times New Roman"/>
          <w:iCs/>
          <w:sz w:val="24"/>
          <w:szCs w:val="24"/>
        </w:rPr>
        <w:t xml:space="preserve"> </w:t>
      </w:r>
      <w:r w:rsidR="004E2B97" w:rsidRPr="000A2E72">
        <w:rPr>
          <w:rFonts w:cs="Times New Roman"/>
          <w:iCs/>
          <w:sz w:val="24"/>
          <w:szCs w:val="24"/>
          <w:lang w:val="de-CH"/>
        </w:rPr>
        <w:t>aus</w:t>
      </w:r>
      <w:r w:rsidR="004E2B97" w:rsidRPr="000A2E72">
        <w:rPr>
          <w:rFonts w:cs="Times New Roman"/>
          <w:iCs/>
          <w:sz w:val="24"/>
          <w:szCs w:val="24"/>
        </w:rPr>
        <w:t>,</w:t>
      </w:r>
      <w:r w:rsidR="004E2B97" w:rsidRPr="000A2E72">
        <w:rPr>
          <w:rFonts w:cs="Times New Roman"/>
          <w:sz w:val="24"/>
          <w:szCs w:val="24"/>
        </w:rPr>
        <w:t xml:space="preserve"> </w:t>
      </w:r>
      <w:r w:rsidR="004E2B97" w:rsidRPr="000A2E72">
        <w:rPr>
          <w:rFonts w:cs="Times New Roman"/>
          <w:sz w:val="24"/>
          <w:szCs w:val="24"/>
          <w:lang w:val="de-CH"/>
        </w:rPr>
        <w:t>N</w:t>
      </w:r>
      <w:r w:rsidR="00665D8D" w:rsidRPr="000A2E72">
        <w:rPr>
          <w:rFonts w:cs="Times New Roman"/>
          <w:sz w:val="24"/>
          <w:szCs w:val="24"/>
          <w:lang w:val="de-CH"/>
        </w:rPr>
        <w:t xml:space="preserve">eue </w:t>
      </w:r>
      <w:r w:rsidR="004E2B97" w:rsidRPr="000A2E72">
        <w:rPr>
          <w:rFonts w:cs="Times New Roman"/>
          <w:sz w:val="24"/>
          <w:szCs w:val="24"/>
          <w:lang w:val="de-CH"/>
        </w:rPr>
        <w:t>Z</w:t>
      </w:r>
      <w:r w:rsidR="00665D8D" w:rsidRPr="000A2E72">
        <w:rPr>
          <w:rFonts w:cs="Times New Roman"/>
          <w:sz w:val="24"/>
          <w:szCs w:val="24"/>
          <w:lang w:val="de-CH"/>
        </w:rPr>
        <w:t xml:space="preserve">ürcher </w:t>
      </w:r>
      <w:r w:rsidR="004E2B97" w:rsidRPr="000A2E72">
        <w:rPr>
          <w:rFonts w:cs="Times New Roman"/>
          <w:sz w:val="24"/>
          <w:szCs w:val="24"/>
          <w:lang w:val="de-CH"/>
        </w:rPr>
        <w:t>Z</w:t>
      </w:r>
      <w:r w:rsidR="00665D8D" w:rsidRPr="000A2E72">
        <w:rPr>
          <w:rFonts w:cs="Times New Roman"/>
          <w:sz w:val="24"/>
          <w:szCs w:val="24"/>
          <w:lang w:val="de-CH"/>
        </w:rPr>
        <w:t>eitung</w:t>
      </w:r>
      <w:r w:rsidR="004E2B97" w:rsidRPr="000A2E72">
        <w:rPr>
          <w:rFonts w:cs="Times New Roman"/>
          <w:sz w:val="24"/>
          <w:szCs w:val="24"/>
        </w:rPr>
        <w:t xml:space="preserve">, 8 </w:t>
      </w:r>
      <w:r w:rsidR="004E2B97" w:rsidRPr="000A2E72">
        <w:rPr>
          <w:rFonts w:cs="Times New Roman"/>
          <w:sz w:val="24"/>
          <w:szCs w:val="24"/>
          <w:lang w:val="de-CH"/>
        </w:rPr>
        <w:t>March</w:t>
      </w:r>
      <w:r w:rsidR="004E2B97" w:rsidRPr="000A2E72">
        <w:rPr>
          <w:rFonts w:cs="Times New Roman"/>
          <w:sz w:val="24"/>
          <w:szCs w:val="24"/>
        </w:rPr>
        <w:t xml:space="preserve"> 2011, </w:t>
      </w:r>
      <w:r w:rsidR="004E2B97" w:rsidRPr="000A2E72">
        <w:rPr>
          <w:rFonts w:cs="Times New Roman"/>
          <w:sz w:val="24"/>
          <w:szCs w:val="24"/>
          <w:lang w:val="de-CH"/>
        </w:rPr>
        <w:t>p</w:t>
      </w:r>
      <w:r w:rsidR="004E2B97" w:rsidRPr="000A2E72">
        <w:rPr>
          <w:rFonts w:cs="Times New Roman"/>
          <w:sz w:val="24"/>
          <w:szCs w:val="24"/>
        </w:rPr>
        <w:t>.9.</w:t>
      </w:r>
    </w:p>
    <w:p w:rsidR="000A2E72" w:rsidRPr="000A2E72" w:rsidRDefault="000A2E72" w:rsidP="000A2E72">
      <w:pPr>
        <w:pStyle w:val="FootnoteText"/>
        <w:spacing w:line="276" w:lineRule="auto"/>
        <w:ind w:left="567" w:hanging="567"/>
        <w:jc w:val="both"/>
        <w:rPr>
          <w:rStyle w:val="citation"/>
          <w:rFonts w:cs="Times New Roman"/>
          <w:sz w:val="10"/>
          <w:szCs w:val="10"/>
        </w:rPr>
      </w:pPr>
    </w:p>
    <w:p w:rsidR="006B6CD3" w:rsidRDefault="007157AF" w:rsidP="000A2E72">
      <w:pPr>
        <w:pStyle w:val="Typeacteprincipal"/>
        <w:spacing w:after="0" w:line="276" w:lineRule="auto"/>
        <w:ind w:left="567" w:hanging="567"/>
        <w:jc w:val="both"/>
        <w:rPr>
          <w:rFonts w:asciiTheme="minorHAnsi" w:hAnsiTheme="minorHAnsi"/>
          <w:b w:val="0"/>
          <w:noProof/>
        </w:rPr>
      </w:pPr>
      <w:r w:rsidRPr="000A2E72">
        <w:rPr>
          <w:rStyle w:val="citation"/>
          <w:rFonts w:asciiTheme="minorHAnsi" w:hAnsiTheme="minorHAnsi"/>
          <w:b w:val="0"/>
        </w:rPr>
        <w:t>[6]</w:t>
      </w:r>
      <w:r w:rsidR="006B6CD3" w:rsidRPr="000A2E72">
        <w:rPr>
          <w:rStyle w:val="citation"/>
          <w:rFonts w:asciiTheme="minorHAnsi" w:hAnsiTheme="minorHAnsi"/>
          <w:b w:val="0"/>
        </w:rPr>
        <w:t xml:space="preserve"> </w:t>
      </w:r>
      <w:r w:rsidR="000A2E72">
        <w:rPr>
          <w:rStyle w:val="citation"/>
          <w:rFonts w:asciiTheme="minorHAnsi" w:hAnsiTheme="minorHAnsi"/>
          <w:b w:val="0"/>
        </w:rPr>
        <w:tab/>
      </w:r>
      <w:r w:rsidR="006B6CD3" w:rsidRPr="000A2E72">
        <w:rPr>
          <w:rFonts w:asciiTheme="minorHAnsi" w:hAnsiTheme="minorHAnsi"/>
          <w:b w:val="0"/>
          <w:noProof/>
        </w:rPr>
        <w:t>Renewable energy progress report</w:t>
      </w:r>
      <w:r w:rsidR="00665D8D" w:rsidRPr="000A2E72">
        <w:rPr>
          <w:rFonts w:asciiTheme="minorHAnsi" w:hAnsiTheme="minorHAnsi"/>
          <w:b w:val="0"/>
          <w:noProof/>
        </w:rPr>
        <w:t>. Report f</w:t>
      </w:r>
      <w:r w:rsidR="006B6CD3" w:rsidRPr="000A2E72">
        <w:rPr>
          <w:rFonts w:asciiTheme="minorHAnsi" w:hAnsiTheme="minorHAnsi"/>
          <w:b w:val="0"/>
          <w:noProof/>
        </w:rPr>
        <w:t>rom the Commission to the European Parliament and the Council. Brussels, 27.3.2013. COM(2013) 175 final.</w:t>
      </w:r>
    </w:p>
    <w:p w:rsidR="000A2E72" w:rsidRPr="000A2E72" w:rsidRDefault="000A2E72" w:rsidP="000A2E72">
      <w:pPr>
        <w:pStyle w:val="Objetacteprincipal"/>
        <w:spacing w:after="0" w:line="276" w:lineRule="auto"/>
        <w:jc w:val="left"/>
        <w:rPr>
          <w:sz w:val="10"/>
          <w:szCs w:val="10"/>
        </w:rPr>
      </w:pPr>
    </w:p>
    <w:p w:rsidR="006B6CD3" w:rsidRDefault="006B6CD3" w:rsidP="000A2E72">
      <w:pPr>
        <w:pStyle w:val="Typedudocument"/>
        <w:spacing w:before="0" w:line="276" w:lineRule="auto"/>
        <w:ind w:left="567" w:hanging="567"/>
        <w:jc w:val="both"/>
        <w:rPr>
          <w:rFonts w:asciiTheme="minorHAnsi" w:hAnsiTheme="minorHAnsi"/>
          <w:b w:val="0"/>
          <w:noProof/>
        </w:rPr>
      </w:pPr>
      <w:r w:rsidRPr="000A2E72">
        <w:rPr>
          <w:rFonts w:asciiTheme="minorHAnsi" w:hAnsiTheme="minorHAnsi"/>
          <w:b w:val="0"/>
        </w:rPr>
        <w:t xml:space="preserve">[7] </w:t>
      </w:r>
      <w:r w:rsidR="000A2E72">
        <w:rPr>
          <w:rFonts w:asciiTheme="minorHAnsi" w:hAnsiTheme="minorHAnsi"/>
          <w:b w:val="0"/>
        </w:rPr>
        <w:tab/>
      </w:r>
      <w:r w:rsidRPr="000A2E72">
        <w:rPr>
          <w:rFonts w:asciiTheme="minorHAnsi" w:hAnsiTheme="minorHAnsi"/>
          <w:b w:val="0"/>
          <w:noProof/>
        </w:rPr>
        <w:t>Renewable Energy: a major player in the European energy market</w:t>
      </w:r>
      <w:r w:rsidR="00665D8D" w:rsidRPr="000A2E72">
        <w:rPr>
          <w:rFonts w:asciiTheme="minorHAnsi" w:hAnsiTheme="minorHAnsi"/>
          <w:b w:val="0"/>
          <w:noProof/>
        </w:rPr>
        <w:t>. Communication from t</w:t>
      </w:r>
      <w:r w:rsidRPr="000A2E72">
        <w:rPr>
          <w:rFonts w:asciiTheme="minorHAnsi" w:hAnsiTheme="minorHAnsi"/>
          <w:b w:val="0"/>
          <w:noProof/>
        </w:rPr>
        <w:t xml:space="preserve">he Commission to the European Parliament, the </w:t>
      </w:r>
      <w:r w:rsidR="00665D8D" w:rsidRPr="000A2E72">
        <w:rPr>
          <w:rFonts w:asciiTheme="minorHAnsi" w:hAnsiTheme="minorHAnsi"/>
          <w:b w:val="0"/>
          <w:noProof/>
        </w:rPr>
        <w:t>Council, the European Economic and Social Committee a</w:t>
      </w:r>
      <w:r w:rsidRPr="000A2E72">
        <w:rPr>
          <w:rFonts w:asciiTheme="minorHAnsi" w:hAnsiTheme="minorHAnsi"/>
          <w:b w:val="0"/>
          <w:noProof/>
        </w:rPr>
        <w:t>nd the Committee of the Regions. Brussels, 6.6.2012. COM(2012) 271 final</w:t>
      </w:r>
    </w:p>
    <w:p w:rsidR="000A2E72" w:rsidRPr="000A2E72" w:rsidRDefault="000A2E72" w:rsidP="000A2E72">
      <w:pPr>
        <w:pStyle w:val="Titreobjet"/>
        <w:spacing w:before="0" w:after="0" w:line="276" w:lineRule="auto"/>
        <w:jc w:val="left"/>
        <w:rPr>
          <w:sz w:val="10"/>
          <w:szCs w:val="10"/>
        </w:rPr>
      </w:pPr>
    </w:p>
    <w:p w:rsidR="006B6CD3" w:rsidRDefault="006B6CD3" w:rsidP="000A2E72">
      <w:pPr>
        <w:pStyle w:val="Titreobjet"/>
        <w:spacing w:before="0" w:after="0" w:line="276" w:lineRule="auto"/>
        <w:ind w:left="567" w:hanging="567"/>
        <w:jc w:val="both"/>
        <w:rPr>
          <w:rFonts w:asciiTheme="minorHAnsi" w:hAnsiTheme="minorHAnsi"/>
          <w:b w:val="0"/>
        </w:rPr>
      </w:pPr>
      <w:r w:rsidRPr="000A2E72">
        <w:rPr>
          <w:rFonts w:asciiTheme="minorHAnsi" w:hAnsiTheme="minorHAnsi"/>
          <w:b w:val="0"/>
        </w:rPr>
        <w:t>[8]</w:t>
      </w:r>
      <w:r w:rsidR="00A611AD" w:rsidRPr="000A2E72">
        <w:rPr>
          <w:rFonts w:asciiTheme="minorHAnsi" w:hAnsiTheme="minorHAnsi"/>
          <w:b w:val="0"/>
        </w:rPr>
        <w:t xml:space="preserve"> </w:t>
      </w:r>
      <w:r w:rsidR="000A2E72" w:rsidRPr="000A2E72">
        <w:rPr>
          <w:rFonts w:asciiTheme="minorHAnsi" w:hAnsiTheme="minorHAnsi"/>
          <w:b w:val="0"/>
        </w:rPr>
        <w:tab/>
      </w:r>
      <w:r w:rsidR="00A611AD" w:rsidRPr="000A2E72">
        <w:rPr>
          <w:rStyle w:val="reference-text"/>
          <w:rFonts w:asciiTheme="minorHAnsi" w:hAnsiTheme="minorHAnsi"/>
          <w:b w:val="0"/>
        </w:rPr>
        <w:t>The European Parliament and Council (2009):</w:t>
      </w:r>
      <w:r w:rsidR="00665D8D" w:rsidRPr="000A2E72">
        <w:rPr>
          <w:rStyle w:val="reference-text"/>
          <w:rFonts w:asciiTheme="minorHAnsi" w:hAnsiTheme="minorHAnsi"/>
          <w:b w:val="0"/>
        </w:rPr>
        <w:t xml:space="preserve"> </w:t>
      </w:r>
      <w:r w:rsidR="00A611AD" w:rsidRPr="000A2E72">
        <w:rPr>
          <w:rStyle w:val="reference-text"/>
          <w:rFonts w:asciiTheme="minorHAnsi" w:hAnsiTheme="minorHAnsi"/>
          <w:b w:val="0"/>
          <w:i/>
          <w:iCs/>
        </w:rPr>
        <w:t>Regulation (EC) No. 714/2009, Art 8 (3b)</w:t>
      </w:r>
      <w:r w:rsidR="00A611AD" w:rsidRPr="000A2E72">
        <w:rPr>
          <w:rStyle w:val="reference-text"/>
          <w:rFonts w:asciiTheme="minorHAnsi" w:hAnsiTheme="minorHAnsi"/>
          <w:b w:val="0"/>
        </w:rPr>
        <w:t xml:space="preserve">, </w:t>
      </w:r>
      <w:r w:rsidR="00A611AD" w:rsidRPr="000A2E72">
        <w:rPr>
          <w:rFonts w:asciiTheme="minorHAnsi" w:hAnsiTheme="minorHAnsi"/>
          <w:b w:val="0"/>
        </w:rPr>
        <w:t>http://eur-lex.europa.eu/LexUriServ/LexUriServ.do?uri=CELEX:32009R0714:EN:NOT</w:t>
      </w:r>
    </w:p>
    <w:p w:rsidR="000A2E72" w:rsidRPr="000A2E72" w:rsidRDefault="000A2E72" w:rsidP="000A2E72">
      <w:pPr>
        <w:spacing w:after="0"/>
        <w:rPr>
          <w:sz w:val="10"/>
          <w:szCs w:val="10"/>
          <w:lang w:val="en-GB"/>
        </w:rPr>
      </w:pPr>
    </w:p>
    <w:p w:rsidR="000A2E72" w:rsidRPr="000A2E72" w:rsidRDefault="00A611AD" w:rsidP="000A2E72">
      <w:p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0A2E72">
        <w:rPr>
          <w:rFonts w:cs="Times New Roman"/>
          <w:sz w:val="24"/>
          <w:szCs w:val="24"/>
        </w:rPr>
        <w:t>[9]</w:t>
      </w:r>
      <w:r w:rsidR="00485526" w:rsidRPr="000A2E72">
        <w:rPr>
          <w:rFonts w:cs="Times New Roman"/>
          <w:sz w:val="24"/>
          <w:szCs w:val="24"/>
        </w:rPr>
        <w:t xml:space="preserve"> </w:t>
      </w:r>
      <w:r w:rsidR="000A2E72">
        <w:rPr>
          <w:rFonts w:cs="Times New Roman"/>
          <w:sz w:val="24"/>
          <w:szCs w:val="24"/>
        </w:rPr>
        <w:tab/>
      </w:r>
      <w:r w:rsidR="00485526" w:rsidRPr="000A2E72">
        <w:rPr>
          <w:rFonts w:cs="Times New Roman"/>
          <w:sz w:val="24"/>
          <w:szCs w:val="24"/>
        </w:rPr>
        <w:t>International Renewable Energy Agency, 2011, Irena Working Paper: Renewable Energy Jobs: Status, Prospects &amp; Policies.</w:t>
      </w:r>
    </w:p>
    <w:p w:rsidR="002D5D36" w:rsidRDefault="00930962" w:rsidP="002D5D36">
      <w:pPr>
        <w:spacing w:after="0"/>
        <w:ind w:left="567" w:hanging="567"/>
        <w:jc w:val="both"/>
        <w:rPr>
          <w:rFonts w:cs="Times New Roman"/>
          <w:sz w:val="24"/>
          <w:szCs w:val="24"/>
          <w:lang w:val="en-GB"/>
        </w:rPr>
      </w:pPr>
      <w:r w:rsidRPr="000A2E72">
        <w:rPr>
          <w:rFonts w:cs="Times New Roman"/>
          <w:sz w:val="24"/>
          <w:szCs w:val="24"/>
          <w:lang w:val="en-GB"/>
        </w:rPr>
        <w:lastRenderedPageBreak/>
        <w:t xml:space="preserve">[10] </w:t>
      </w:r>
      <w:r w:rsidR="000A2E72">
        <w:rPr>
          <w:rFonts w:cs="Times New Roman"/>
          <w:sz w:val="24"/>
          <w:szCs w:val="24"/>
          <w:lang w:val="en-GB"/>
        </w:rPr>
        <w:tab/>
      </w:r>
      <w:r w:rsidRPr="000A2E72">
        <w:rPr>
          <w:rFonts w:cs="Times New Roman"/>
          <w:sz w:val="24"/>
          <w:szCs w:val="24"/>
          <w:lang w:val="en-GB"/>
        </w:rPr>
        <w:t xml:space="preserve">“Green Energy Jobs for a Better Future” </w:t>
      </w:r>
      <w:r w:rsidR="002D5D36">
        <w:rPr>
          <w:rFonts w:cs="Times New Roman"/>
          <w:sz w:val="24"/>
          <w:szCs w:val="24"/>
          <w:lang w:val="en-GB"/>
        </w:rPr>
        <w:t xml:space="preserve">Energy Union: </w:t>
      </w:r>
      <w:r w:rsidR="005B4A2E" w:rsidRPr="000A2E72">
        <w:rPr>
          <w:rFonts w:cs="Times New Roman"/>
          <w:sz w:val="24"/>
          <w:szCs w:val="24"/>
          <w:lang w:val="en-GB"/>
        </w:rPr>
        <w:t>http://www.energyunion.eu/</w:t>
      </w:r>
    </w:p>
    <w:p w:rsidR="005B4A2E" w:rsidRPr="002D5D36" w:rsidRDefault="005B4A2E" w:rsidP="002D5D36">
      <w:pPr>
        <w:spacing w:after="0"/>
        <w:ind w:left="567"/>
        <w:jc w:val="both"/>
        <w:rPr>
          <w:rStyle w:val="file-name"/>
          <w:rFonts w:cs="Times New Roman"/>
          <w:sz w:val="24"/>
          <w:szCs w:val="24"/>
          <w:lang w:val="en-GB"/>
        </w:rPr>
      </w:pPr>
      <w:r w:rsidRPr="000A2E72">
        <w:rPr>
          <w:rFonts w:cs="Times New Roman"/>
          <w:sz w:val="24"/>
          <w:szCs w:val="24"/>
          <w:lang w:val="en-GB"/>
        </w:rPr>
        <w:t>en/intelligent_energy/green_energy_jobs</w:t>
      </w:r>
      <w:r w:rsidRPr="000A2E72">
        <w:rPr>
          <w:rFonts w:cs="Times New Roman"/>
          <w:sz w:val="24"/>
          <w:szCs w:val="24"/>
        </w:rPr>
        <w:t>energyunion3_green_jobs2_en.pdf</w:t>
      </w:r>
      <w:r w:rsidRPr="000A2E72">
        <w:rPr>
          <w:rStyle w:val="file-name"/>
          <w:rFonts w:cs="Times New Roman"/>
          <w:color w:val="000000"/>
          <w:sz w:val="24"/>
          <w:szCs w:val="24"/>
        </w:rPr>
        <w:t xml:space="preserve">   </w:t>
      </w:r>
    </w:p>
    <w:p w:rsidR="000A2E72" w:rsidRPr="000A2E72" w:rsidRDefault="000A2E72" w:rsidP="000A2E72">
      <w:pPr>
        <w:spacing w:after="0"/>
        <w:ind w:left="567" w:hanging="567"/>
        <w:jc w:val="both"/>
        <w:rPr>
          <w:rStyle w:val="file-name"/>
          <w:rFonts w:cs="Times New Roman"/>
          <w:color w:val="000000"/>
          <w:sz w:val="10"/>
          <w:szCs w:val="10"/>
        </w:rPr>
      </w:pPr>
    </w:p>
    <w:p w:rsidR="00E01AE9" w:rsidRDefault="00345EFA" w:rsidP="000A2E72">
      <w:pPr>
        <w:spacing w:after="0"/>
        <w:ind w:left="567" w:hanging="567"/>
        <w:jc w:val="both"/>
        <w:rPr>
          <w:rFonts w:eastAsia="Times New Roman" w:cs="Times New Roman"/>
          <w:color w:val="3E3D40"/>
          <w:sz w:val="24"/>
          <w:szCs w:val="24"/>
          <w:lang w:val="en-GB" w:eastAsia="en-GB"/>
        </w:rPr>
      </w:pPr>
      <w:r w:rsidRPr="000A2E72">
        <w:rPr>
          <w:rFonts w:cs="Times New Roman"/>
          <w:sz w:val="24"/>
          <w:szCs w:val="24"/>
        </w:rPr>
        <w:t xml:space="preserve">[11] </w:t>
      </w:r>
      <w:r w:rsidR="000A2E72">
        <w:rPr>
          <w:rFonts w:cs="Times New Roman"/>
          <w:sz w:val="24"/>
          <w:szCs w:val="24"/>
        </w:rPr>
        <w:tab/>
      </w:r>
      <w:r w:rsidR="00E01AE9" w:rsidRPr="000A2E72">
        <w:rPr>
          <w:rFonts w:cs="Times New Roman"/>
          <w:sz w:val="24"/>
          <w:szCs w:val="24"/>
        </w:rPr>
        <w:t xml:space="preserve">Regulation (EU) No 34 </w:t>
      </w:r>
      <w:r w:rsidR="00E01AE9" w:rsidRPr="000A2E72">
        <w:rPr>
          <w:rFonts w:eastAsia="Times New Roman" w:cs="Times New Roman"/>
          <w:color w:val="3E3D40"/>
          <w:sz w:val="24"/>
          <w:szCs w:val="24"/>
          <w:lang w:val="en-GB" w:eastAsia="en-GB"/>
        </w:rPr>
        <w:t>/2013 of the European Parliament and of the Council of 17 April 2013 on guidelines for trans-European energy infrastructure and repealing Decision 1364/2006/EC and amending Regulations (EC) 713/2009, (EC) 714/2009 and (EC) 715/2009</w:t>
      </w:r>
    </w:p>
    <w:p w:rsidR="000A2E72" w:rsidRPr="000A2E72" w:rsidRDefault="000A2E72" w:rsidP="000A2E72">
      <w:pPr>
        <w:spacing w:after="0"/>
        <w:ind w:left="567" w:hanging="567"/>
        <w:jc w:val="both"/>
        <w:rPr>
          <w:rFonts w:eastAsia="Times New Roman" w:cs="Times New Roman"/>
          <w:color w:val="3E3D40"/>
          <w:sz w:val="10"/>
          <w:szCs w:val="10"/>
          <w:lang w:val="en-GB" w:eastAsia="en-GB"/>
        </w:rPr>
      </w:pPr>
    </w:p>
    <w:p w:rsidR="002F068C" w:rsidRPr="004B41A6" w:rsidRDefault="002F068C" w:rsidP="000A2E72">
      <w:pPr>
        <w:spacing w:after="0"/>
        <w:ind w:left="567" w:hanging="567"/>
        <w:jc w:val="both"/>
        <w:rPr>
          <w:rFonts w:eastAsia="Times New Roman" w:cs="Times New Roman"/>
          <w:color w:val="3E3D40"/>
          <w:sz w:val="24"/>
          <w:szCs w:val="24"/>
          <w:lang w:eastAsia="en-GB"/>
        </w:rPr>
      </w:pPr>
      <w:r w:rsidRPr="000A2E72">
        <w:rPr>
          <w:rFonts w:eastAsia="Times New Roman" w:cs="Times New Roman"/>
          <w:color w:val="3E3D40"/>
          <w:sz w:val="24"/>
          <w:szCs w:val="24"/>
          <w:lang w:val="en-GB" w:eastAsia="en-GB"/>
        </w:rPr>
        <w:t xml:space="preserve">[12] </w:t>
      </w:r>
      <w:r w:rsidR="000A2E72">
        <w:rPr>
          <w:rFonts w:eastAsia="Times New Roman" w:cs="Times New Roman"/>
          <w:color w:val="3E3D40"/>
          <w:sz w:val="24"/>
          <w:szCs w:val="24"/>
          <w:lang w:val="en-GB" w:eastAsia="en-GB"/>
        </w:rPr>
        <w:tab/>
      </w:r>
      <w:r w:rsidRPr="000A2E72">
        <w:rPr>
          <w:rFonts w:eastAsia="Times New Roman" w:cs="Times New Roman"/>
          <w:color w:val="3E3D40"/>
          <w:sz w:val="24"/>
          <w:szCs w:val="24"/>
          <w:lang w:val="en-GB" w:eastAsia="en-GB"/>
        </w:rPr>
        <w:t xml:space="preserve">European Commission – Eurostat: </w:t>
      </w:r>
      <w:r w:rsidRPr="000A2E72">
        <w:rPr>
          <w:rFonts w:cs="Times New Roman"/>
          <w:sz w:val="24"/>
          <w:szCs w:val="24"/>
        </w:rPr>
        <w:t xml:space="preserve">Energy production and imports. </w:t>
      </w:r>
      <w:r w:rsidRPr="004B41A6">
        <w:rPr>
          <w:rFonts w:eastAsia="Times New Roman" w:cs="Times New Roman"/>
          <w:color w:val="3E3D40"/>
          <w:sz w:val="24"/>
          <w:szCs w:val="24"/>
          <w:lang w:eastAsia="en-GB"/>
        </w:rPr>
        <w:t>(19-10-2013)</w:t>
      </w:r>
    </w:p>
    <w:p w:rsidR="0017014C" w:rsidRDefault="002F068C" w:rsidP="000A2E72">
      <w:pPr>
        <w:spacing w:after="0"/>
        <w:ind w:left="567"/>
        <w:jc w:val="both"/>
        <w:rPr>
          <w:rFonts w:cs="Times New Roman"/>
          <w:sz w:val="24"/>
          <w:szCs w:val="24"/>
        </w:rPr>
      </w:pPr>
      <w:r w:rsidRPr="000A2E72">
        <w:rPr>
          <w:rFonts w:cs="Times New Roman"/>
          <w:sz w:val="24"/>
          <w:szCs w:val="24"/>
        </w:rPr>
        <w:t xml:space="preserve">http://epp.eurostat.ec.europa.eu/statistics_explained/index.php/Energy_production_and_imports </w:t>
      </w:r>
    </w:p>
    <w:p w:rsidR="000A2E72" w:rsidRPr="004B41A6" w:rsidRDefault="000A2E72" w:rsidP="000A2E72">
      <w:pPr>
        <w:spacing w:after="0"/>
        <w:ind w:left="567"/>
        <w:jc w:val="both"/>
        <w:rPr>
          <w:rFonts w:eastAsia="Times New Roman" w:cs="Times New Roman"/>
          <w:color w:val="3E3D40"/>
          <w:sz w:val="10"/>
          <w:szCs w:val="10"/>
          <w:lang w:eastAsia="en-GB"/>
        </w:rPr>
      </w:pPr>
    </w:p>
    <w:p w:rsidR="00D77C43" w:rsidRDefault="00DE4325" w:rsidP="000A2E72">
      <w:pPr>
        <w:spacing w:after="0"/>
        <w:ind w:left="567" w:hanging="567"/>
        <w:jc w:val="both"/>
        <w:rPr>
          <w:noProof/>
          <w:sz w:val="24"/>
          <w:szCs w:val="24"/>
          <w:lang w:val="en-GB"/>
        </w:rPr>
      </w:pPr>
      <w:r w:rsidRPr="000A2E72">
        <w:rPr>
          <w:sz w:val="24"/>
          <w:szCs w:val="24"/>
          <w:lang w:val="en-GB"/>
        </w:rPr>
        <w:t>[13</w:t>
      </w:r>
      <w:r w:rsidR="0017014C" w:rsidRPr="000A2E72">
        <w:rPr>
          <w:sz w:val="24"/>
          <w:szCs w:val="24"/>
          <w:lang w:val="en-GB"/>
        </w:rPr>
        <w:t xml:space="preserve">] </w:t>
      </w:r>
      <w:r w:rsidR="000A2E72">
        <w:rPr>
          <w:sz w:val="24"/>
          <w:szCs w:val="24"/>
          <w:lang w:val="en-GB"/>
        </w:rPr>
        <w:tab/>
      </w:r>
      <w:r w:rsidR="0017014C" w:rsidRPr="000A2E72">
        <w:rPr>
          <w:sz w:val="24"/>
          <w:szCs w:val="24"/>
          <w:lang w:val="en-GB"/>
        </w:rPr>
        <w:t xml:space="preserve">A Roadmap for moving to a competitive low carbon economy in 2050. </w:t>
      </w:r>
      <w:r w:rsidR="0017014C" w:rsidRPr="000A2E72">
        <w:rPr>
          <w:noProof/>
          <w:sz w:val="24"/>
          <w:szCs w:val="24"/>
          <w:lang w:val="en-GB"/>
        </w:rPr>
        <w:t>Communication from the Commission to the European Parliament, the Council, the European Economic and Social Committee and the Committee of the Regions. SEC(2011) 287 final</w:t>
      </w:r>
      <w:r w:rsidR="00D77C43" w:rsidRPr="000A2E72">
        <w:rPr>
          <w:noProof/>
          <w:sz w:val="24"/>
          <w:szCs w:val="24"/>
          <w:lang w:val="en-GB"/>
        </w:rPr>
        <w:t xml:space="preserve">; </w:t>
      </w:r>
    </w:p>
    <w:p w:rsidR="000A2E72" w:rsidRPr="000A2E72" w:rsidRDefault="000A2E72" w:rsidP="000A2E72">
      <w:pPr>
        <w:spacing w:after="0"/>
        <w:ind w:left="567" w:hanging="567"/>
        <w:jc w:val="both"/>
        <w:rPr>
          <w:noProof/>
          <w:sz w:val="10"/>
          <w:szCs w:val="10"/>
          <w:lang w:val="en-GB"/>
        </w:rPr>
      </w:pPr>
    </w:p>
    <w:p w:rsidR="00D77C43" w:rsidRDefault="00DE4325" w:rsidP="000A2E72">
      <w:pPr>
        <w:spacing w:after="0"/>
        <w:ind w:left="567" w:hanging="567"/>
        <w:jc w:val="both"/>
        <w:rPr>
          <w:bCs/>
          <w:sz w:val="24"/>
          <w:szCs w:val="24"/>
          <w:lang w:val="en-GB" w:eastAsia="en-GB"/>
        </w:rPr>
      </w:pPr>
      <w:r w:rsidRPr="000A2E72">
        <w:rPr>
          <w:sz w:val="24"/>
          <w:szCs w:val="24"/>
          <w:lang w:val="en-GB"/>
        </w:rPr>
        <w:t>[14</w:t>
      </w:r>
      <w:r w:rsidR="005B4A2E" w:rsidRPr="000A2E72">
        <w:rPr>
          <w:sz w:val="24"/>
          <w:szCs w:val="24"/>
          <w:lang w:val="en-GB"/>
        </w:rPr>
        <w:t>]</w:t>
      </w:r>
      <w:r w:rsidR="009807E3" w:rsidRPr="000A2E72">
        <w:rPr>
          <w:sz w:val="24"/>
          <w:szCs w:val="24"/>
          <w:lang w:val="en-GB"/>
        </w:rPr>
        <w:t xml:space="preserve"> </w:t>
      </w:r>
      <w:r w:rsidR="000A2E72">
        <w:rPr>
          <w:sz w:val="24"/>
          <w:szCs w:val="24"/>
          <w:lang w:val="en-GB"/>
        </w:rPr>
        <w:tab/>
      </w:r>
      <w:r w:rsidR="0017014C" w:rsidRPr="000A2E72">
        <w:rPr>
          <w:sz w:val="24"/>
          <w:szCs w:val="24"/>
          <w:lang w:val="en-GB"/>
        </w:rPr>
        <w:t>Energy Roadmap 2050</w:t>
      </w:r>
      <w:r w:rsidR="00D77C43" w:rsidRPr="000A2E72">
        <w:rPr>
          <w:sz w:val="24"/>
          <w:szCs w:val="24"/>
          <w:lang w:val="en-GB"/>
        </w:rPr>
        <w:t xml:space="preserve">. </w:t>
      </w:r>
      <w:bookmarkStart w:id="1" w:name="content"/>
      <w:r w:rsidR="00D77C43" w:rsidRPr="000A2E72">
        <w:rPr>
          <w:noProof/>
          <w:sz w:val="24"/>
          <w:szCs w:val="24"/>
          <w:lang w:val="en-GB"/>
        </w:rPr>
        <w:t>Communication from the Commission to the European Parliament, the Council, the European Economic and Social Committee and the Committee of the Regions.</w:t>
      </w:r>
      <w:r w:rsidR="00D77C43" w:rsidRPr="000A2E72">
        <w:rPr>
          <w:bCs/>
          <w:sz w:val="24"/>
          <w:szCs w:val="24"/>
          <w:lang w:val="en-GB" w:eastAsia="en-GB"/>
        </w:rPr>
        <w:t xml:space="preserve"> COM/2011/0885 final </w:t>
      </w:r>
    </w:p>
    <w:p w:rsidR="000A2E72" w:rsidRPr="000A2E72" w:rsidRDefault="000A2E72" w:rsidP="000A2E72">
      <w:pPr>
        <w:spacing w:after="0"/>
        <w:ind w:left="567" w:hanging="567"/>
        <w:jc w:val="both"/>
        <w:rPr>
          <w:bCs/>
          <w:sz w:val="10"/>
          <w:szCs w:val="10"/>
          <w:lang w:val="en-GB" w:eastAsia="en-GB"/>
        </w:rPr>
      </w:pPr>
    </w:p>
    <w:bookmarkEnd w:id="1"/>
    <w:p w:rsidR="000A2E72" w:rsidRDefault="001C3891" w:rsidP="000A2E72">
      <w:pPr>
        <w:spacing w:after="0"/>
        <w:ind w:left="567" w:hanging="567"/>
        <w:jc w:val="both"/>
        <w:rPr>
          <w:rFonts w:cs="Times New Roman"/>
          <w:sz w:val="24"/>
          <w:szCs w:val="24"/>
          <w:lang w:val="en-GB"/>
        </w:rPr>
      </w:pPr>
      <w:r w:rsidRPr="000A2E72">
        <w:rPr>
          <w:rFonts w:cs="Times New Roman"/>
          <w:sz w:val="24"/>
          <w:szCs w:val="24"/>
          <w:lang w:val="en-GB"/>
        </w:rPr>
        <w:t>[</w:t>
      </w:r>
      <w:r w:rsidR="003A3C5A" w:rsidRPr="000A2E72">
        <w:rPr>
          <w:rFonts w:cs="Times New Roman"/>
          <w:sz w:val="24"/>
          <w:szCs w:val="24"/>
          <w:lang w:val="en-GB"/>
        </w:rPr>
        <w:t>1</w:t>
      </w:r>
      <w:r w:rsidR="00DE4325" w:rsidRPr="000A2E72">
        <w:rPr>
          <w:rFonts w:cs="Times New Roman"/>
          <w:sz w:val="24"/>
          <w:szCs w:val="24"/>
          <w:lang w:val="en-GB"/>
        </w:rPr>
        <w:t>5</w:t>
      </w:r>
      <w:r w:rsidR="003A3C5A" w:rsidRPr="000A2E72">
        <w:rPr>
          <w:rFonts w:cs="Times New Roman"/>
          <w:sz w:val="24"/>
          <w:szCs w:val="24"/>
          <w:lang w:val="en-GB"/>
        </w:rPr>
        <w:t xml:space="preserve">] </w:t>
      </w:r>
      <w:r w:rsidR="000A2E72">
        <w:rPr>
          <w:rFonts w:cs="Times New Roman"/>
          <w:sz w:val="24"/>
          <w:szCs w:val="24"/>
          <w:lang w:val="en-GB"/>
        </w:rPr>
        <w:tab/>
      </w:r>
      <w:r w:rsidR="009807E3" w:rsidRPr="000A2E72">
        <w:rPr>
          <w:rFonts w:cs="Times New Roman"/>
          <w:sz w:val="24"/>
          <w:szCs w:val="24"/>
          <w:lang w:val="en-GB"/>
        </w:rPr>
        <w:t xml:space="preserve">Ben Willis: </w:t>
      </w:r>
      <w:r w:rsidR="009807E3" w:rsidRPr="000A2E72">
        <w:rPr>
          <w:rFonts w:cs="Times New Roman"/>
          <w:sz w:val="24"/>
          <w:szCs w:val="24"/>
        </w:rPr>
        <w:t xml:space="preserve">IEA declares energy efficiency world’s ‘first fuel’. </w:t>
      </w:r>
      <w:r w:rsidR="009807E3" w:rsidRPr="000A2E72">
        <w:rPr>
          <w:rFonts w:cs="Times New Roman"/>
          <w:sz w:val="24"/>
          <w:szCs w:val="24"/>
          <w:lang w:val="en-GB"/>
        </w:rPr>
        <w:t xml:space="preserve">Solar Power Portal, 18 October 2013. </w:t>
      </w:r>
      <w:r w:rsidR="000A2E72" w:rsidRPr="000A2E72">
        <w:rPr>
          <w:rFonts w:cs="Times New Roman"/>
          <w:sz w:val="24"/>
          <w:szCs w:val="24"/>
          <w:lang w:val="en-GB"/>
        </w:rPr>
        <w:t>http://www.solarpowerportal.co.uk/news/iea_declares_energy_</w:t>
      </w:r>
    </w:p>
    <w:p w:rsidR="00F71761" w:rsidRDefault="009807E3" w:rsidP="000A2E72">
      <w:pPr>
        <w:spacing w:after="0"/>
        <w:ind w:left="567"/>
        <w:jc w:val="both"/>
        <w:rPr>
          <w:rFonts w:cs="Times New Roman"/>
          <w:sz w:val="24"/>
          <w:szCs w:val="24"/>
          <w:lang w:val="en-GB"/>
        </w:rPr>
      </w:pPr>
      <w:r w:rsidRPr="000A2E72">
        <w:rPr>
          <w:rFonts w:cs="Times New Roman"/>
          <w:sz w:val="24"/>
          <w:szCs w:val="24"/>
          <w:lang w:val="en-GB"/>
        </w:rPr>
        <w:t xml:space="preserve">efficiency_worlds_first_fuel </w:t>
      </w:r>
    </w:p>
    <w:p w:rsidR="000A2E72" w:rsidRPr="000A2E72" w:rsidRDefault="000A2E72" w:rsidP="000A2E72">
      <w:pPr>
        <w:spacing w:after="0"/>
        <w:ind w:left="567"/>
        <w:jc w:val="both"/>
        <w:rPr>
          <w:rFonts w:cs="Times New Roman"/>
          <w:sz w:val="10"/>
          <w:szCs w:val="10"/>
          <w:lang w:val="en-GB"/>
        </w:rPr>
      </w:pPr>
    </w:p>
    <w:p w:rsidR="009261DD" w:rsidRDefault="003A3C5A" w:rsidP="000A2E72">
      <w:pPr>
        <w:spacing w:after="0"/>
        <w:ind w:left="567" w:hanging="567"/>
        <w:jc w:val="both"/>
        <w:rPr>
          <w:rFonts w:cs="Times New Roman"/>
          <w:sz w:val="24"/>
          <w:szCs w:val="24"/>
          <w:lang w:val="de-CH"/>
        </w:rPr>
      </w:pPr>
      <w:r w:rsidRPr="004B41A6">
        <w:rPr>
          <w:rFonts w:cs="Times New Roman"/>
          <w:sz w:val="24"/>
          <w:szCs w:val="24"/>
          <w:lang w:val="en-US"/>
        </w:rPr>
        <w:t>[1</w:t>
      </w:r>
      <w:r w:rsidR="00DE4325" w:rsidRPr="004B41A6">
        <w:rPr>
          <w:rFonts w:cs="Times New Roman"/>
          <w:sz w:val="24"/>
          <w:szCs w:val="24"/>
          <w:lang w:val="en-US"/>
        </w:rPr>
        <w:t>6</w:t>
      </w:r>
      <w:r w:rsidRPr="004B41A6">
        <w:rPr>
          <w:rFonts w:cs="Times New Roman"/>
          <w:sz w:val="24"/>
          <w:szCs w:val="24"/>
          <w:lang w:val="en-US"/>
        </w:rPr>
        <w:t xml:space="preserve">] </w:t>
      </w:r>
      <w:r w:rsidR="000A2E72" w:rsidRPr="004B41A6">
        <w:rPr>
          <w:rFonts w:cs="Times New Roman"/>
          <w:sz w:val="24"/>
          <w:szCs w:val="24"/>
          <w:lang w:val="en-US"/>
        </w:rPr>
        <w:tab/>
      </w:r>
      <w:r w:rsidRPr="004B41A6">
        <w:rPr>
          <w:rFonts w:cs="Times New Roman"/>
          <w:sz w:val="24"/>
          <w:szCs w:val="24"/>
          <w:lang w:val="en-US"/>
        </w:rPr>
        <w:t>Hans-Werner Sinn</w:t>
      </w:r>
      <w:r w:rsidR="009807E3" w:rsidRPr="004B41A6">
        <w:rPr>
          <w:rFonts w:cs="Times New Roman"/>
          <w:sz w:val="24"/>
          <w:szCs w:val="24"/>
          <w:lang w:val="en-US"/>
        </w:rPr>
        <w:t xml:space="preserve">: </w:t>
      </w:r>
      <w:r w:rsidR="009807E3" w:rsidRPr="000A2E72">
        <w:rPr>
          <w:rFonts w:cs="Times New Roman"/>
          <w:sz w:val="24"/>
          <w:szCs w:val="24"/>
        </w:rPr>
        <w:t xml:space="preserve">Das grüne Paradoxon. </w:t>
      </w:r>
      <w:r w:rsidR="009807E3" w:rsidRPr="000A2E72">
        <w:rPr>
          <w:rFonts w:cs="Times New Roman"/>
          <w:sz w:val="24"/>
          <w:szCs w:val="24"/>
          <w:lang w:val="de-CH"/>
        </w:rPr>
        <w:t>Plädoyer für eine illusionsfreie Klimapolitik. Econ Verlag, Berlin 2008</w:t>
      </w:r>
    </w:p>
    <w:p w:rsidR="000A2E72" w:rsidRPr="000A2E72" w:rsidRDefault="000A2E72" w:rsidP="000A2E72">
      <w:pPr>
        <w:spacing w:after="0"/>
        <w:ind w:left="567" w:hanging="567"/>
        <w:jc w:val="both"/>
        <w:rPr>
          <w:rFonts w:cs="Times New Roman"/>
          <w:sz w:val="10"/>
          <w:szCs w:val="10"/>
          <w:lang w:val="de-CH"/>
        </w:rPr>
      </w:pPr>
    </w:p>
    <w:p w:rsidR="009261DD" w:rsidRDefault="009261DD" w:rsidP="000A2E72">
      <w:pPr>
        <w:spacing w:after="0"/>
        <w:ind w:left="567" w:hanging="567"/>
        <w:jc w:val="both"/>
        <w:rPr>
          <w:rFonts w:cs="Times New Roman"/>
          <w:sz w:val="24"/>
          <w:szCs w:val="24"/>
          <w:lang w:val="de-CH"/>
        </w:rPr>
      </w:pPr>
      <w:r w:rsidRPr="000A2E72">
        <w:rPr>
          <w:rFonts w:cs="Times New Roman"/>
          <w:sz w:val="24"/>
          <w:szCs w:val="24"/>
          <w:lang w:val="de-CH"/>
        </w:rPr>
        <w:t xml:space="preserve">[17] </w:t>
      </w:r>
      <w:r w:rsidR="000A2E72">
        <w:rPr>
          <w:rFonts w:cs="Times New Roman"/>
          <w:sz w:val="24"/>
          <w:szCs w:val="24"/>
          <w:lang w:val="de-CH"/>
        </w:rPr>
        <w:tab/>
      </w:r>
      <w:r w:rsidRPr="000A2E72">
        <w:rPr>
          <w:rFonts w:cs="Times New Roman"/>
          <w:sz w:val="24"/>
          <w:szCs w:val="24"/>
          <w:lang w:val="de-CH"/>
        </w:rPr>
        <w:t>Frank Drieschner: Roter Strom, grüner Strom. Die Zeit, 10.10.2013, str. 3</w:t>
      </w:r>
    </w:p>
    <w:p w:rsidR="000A2E72" w:rsidRPr="000A2E72" w:rsidRDefault="000A2E72" w:rsidP="000A2E72">
      <w:pPr>
        <w:spacing w:after="0"/>
        <w:ind w:left="567" w:hanging="567"/>
        <w:jc w:val="both"/>
        <w:rPr>
          <w:rFonts w:cs="Times New Roman"/>
          <w:sz w:val="10"/>
          <w:szCs w:val="10"/>
          <w:lang w:val="de-CH"/>
        </w:rPr>
      </w:pPr>
    </w:p>
    <w:p w:rsidR="009046C4" w:rsidRDefault="009046C4" w:rsidP="000A2E72">
      <w:pPr>
        <w:pStyle w:val="text"/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/>
          <w:sz w:val="24"/>
          <w:szCs w:val="24"/>
          <w:lang w:val="en-US"/>
        </w:rPr>
      </w:pPr>
      <w:r w:rsidRPr="000A2E72">
        <w:rPr>
          <w:rFonts w:asciiTheme="minorHAnsi" w:hAnsiTheme="minorHAnsi"/>
          <w:sz w:val="24"/>
          <w:szCs w:val="24"/>
        </w:rPr>
        <w:t>[1</w:t>
      </w:r>
      <w:r w:rsidR="009261DD" w:rsidRPr="000A2E72">
        <w:rPr>
          <w:rFonts w:asciiTheme="minorHAnsi" w:hAnsiTheme="minorHAnsi"/>
          <w:sz w:val="24"/>
          <w:szCs w:val="24"/>
        </w:rPr>
        <w:t>8</w:t>
      </w:r>
      <w:r w:rsidRPr="000A2E72">
        <w:rPr>
          <w:rFonts w:asciiTheme="minorHAnsi" w:hAnsiTheme="minorHAnsi"/>
          <w:sz w:val="24"/>
          <w:szCs w:val="24"/>
        </w:rPr>
        <w:t xml:space="preserve">] </w:t>
      </w:r>
      <w:r w:rsidR="000A2E72">
        <w:rPr>
          <w:rFonts w:asciiTheme="minorHAnsi" w:hAnsiTheme="minorHAnsi"/>
          <w:sz w:val="24"/>
          <w:szCs w:val="24"/>
        </w:rPr>
        <w:tab/>
      </w:r>
      <w:r w:rsidRPr="000A2E72">
        <w:rPr>
          <w:rStyle w:val="Strong"/>
          <w:rFonts w:asciiTheme="minorHAnsi" w:hAnsiTheme="minorHAnsi"/>
          <w:b w:val="0"/>
          <w:sz w:val="24"/>
          <w:szCs w:val="24"/>
          <w:lang w:val="en-US"/>
        </w:rPr>
        <w:t xml:space="preserve">Branko Bošnjaković, “Environment and Climate Change as Geopolitical Issues in the Asias: What Can Be Learned from the European Experience?” Globality Studies Journal, </w:t>
      </w:r>
      <w:r w:rsidRPr="000A2E72">
        <w:rPr>
          <w:rFonts w:asciiTheme="minorHAnsi" w:hAnsiTheme="minorHAnsi"/>
          <w:sz w:val="24"/>
          <w:szCs w:val="24"/>
          <w:lang w:val="en-US"/>
        </w:rPr>
        <w:t>No. 35, July 26, 2013</w:t>
      </w:r>
    </w:p>
    <w:p w:rsidR="000A2E72" w:rsidRPr="000A2E72" w:rsidRDefault="000A2E72" w:rsidP="000A2E72">
      <w:pPr>
        <w:pStyle w:val="text"/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/>
          <w:sz w:val="10"/>
          <w:szCs w:val="10"/>
          <w:lang w:val="en-US"/>
        </w:rPr>
      </w:pPr>
    </w:p>
    <w:p w:rsidR="005E4214" w:rsidRDefault="005E4214" w:rsidP="000A2E72">
      <w:pPr>
        <w:pStyle w:val="text"/>
        <w:spacing w:before="0" w:beforeAutospacing="0" w:after="0" w:afterAutospacing="0" w:line="276" w:lineRule="auto"/>
        <w:ind w:left="567" w:hanging="567"/>
        <w:jc w:val="both"/>
        <w:rPr>
          <w:rStyle w:val="Strong"/>
          <w:rFonts w:asciiTheme="minorHAnsi" w:hAnsiTheme="minorHAnsi"/>
          <w:b w:val="0"/>
          <w:sz w:val="24"/>
          <w:szCs w:val="24"/>
          <w:lang w:val="en-US"/>
        </w:rPr>
      </w:pPr>
      <w:r w:rsidRPr="000A2E72">
        <w:rPr>
          <w:rFonts w:asciiTheme="minorHAnsi" w:hAnsiTheme="minorHAnsi"/>
          <w:sz w:val="24"/>
          <w:szCs w:val="24"/>
        </w:rPr>
        <w:t xml:space="preserve">[19] </w:t>
      </w:r>
      <w:r w:rsidR="000A2E72">
        <w:rPr>
          <w:rFonts w:asciiTheme="minorHAnsi" w:hAnsiTheme="minorHAnsi"/>
          <w:sz w:val="24"/>
          <w:szCs w:val="24"/>
        </w:rPr>
        <w:tab/>
      </w:r>
      <w:r w:rsidRPr="000A2E72">
        <w:rPr>
          <w:rStyle w:val="Strong"/>
          <w:rFonts w:asciiTheme="minorHAnsi" w:hAnsiTheme="minorHAnsi"/>
          <w:b w:val="0"/>
          <w:sz w:val="24"/>
          <w:szCs w:val="24"/>
          <w:lang w:val="en-US"/>
        </w:rPr>
        <w:t>Ministarstvo gospodarstva, rada i poduzetništva RH: Registar OIEKPP – Interaktivna karta</w:t>
      </w:r>
      <w:r w:rsidR="000A2E72">
        <w:rPr>
          <w:rStyle w:val="Strong"/>
          <w:rFonts w:asciiTheme="minorHAnsi" w:hAnsiTheme="minorHAnsi"/>
          <w:b w:val="0"/>
          <w:sz w:val="24"/>
          <w:szCs w:val="24"/>
          <w:lang w:val="en-US"/>
        </w:rPr>
        <w:t xml:space="preserve">, </w:t>
      </w:r>
      <w:r w:rsidRPr="000A2E72">
        <w:rPr>
          <w:rStyle w:val="Strong"/>
          <w:rFonts w:asciiTheme="minorHAnsi" w:hAnsiTheme="minorHAnsi"/>
          <w:b w:val="0"/>
          <w:sz w:val="24"/>
          <w:szCs w:val="24"/>
          <w:lang w:val="en-US"/>
        </w:rPr>
        <w:t>URL: http://oie.mingorp.hr/default.aspx?id=24</w:t>
      </w:r>
    </w:p>
    <w:p w:rsidR="000A2E72" w:rsidRPr="000A2E72" w:rsidRDefault="000A2E72" w:rsidP="000A2E72">
      <w:pPr>
        <w:pStyle w:val="text"/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/>
          <w:bCs/>
          <w:sz w:val="10"/>
          <w:szCs w:val="10"/>
          <w:lang w:val="en-US"/>
        </w:rPr>
      </w:pPr>
    </w:p>
    <w:p w:rsidR="002D5D36" w:rsidRDefault="005E4214" w:rsidP="002D5D36">
      <w:pPr>
        <w:pStyle w:val="text"/>
        <w:spacing w:before="0" w:beforeAutospacing="0" w:after="0" w:afterAutospacing="0" w:line="276" w:lineRule="auto"/>
        <w:ind w:left="567" w:hanging="567"/>
        <w:jc w:val="both"/>
        <w:rPr>
          <w:rStyle w:val="Strong"/>
          <w:rFonts w:asciiTheme="minorHAnsi" w:hAnsiTheme="minorHAnsi"/>
          <w:b w:val="0"/>
          <w:sz w:val="24"/>
          <w:szCs w:val="24"/>
          <w:lang w:val="en-US"/>
        </w:rPr>
      </w:pPr>
      <w:r w:rsidRPr="000A2E72">
        <w:rPr>
          <w:rFonts w:asciiTheme="minorHAnsi" w:hAnsiTheme="minorHAnsi"/>
          <w:sz w:val="24"/>
          <w:szCs w:val="24"/>
        </w:rPr>
        <w:t xml:space="preserve">[20] </w:t>
      </w:r>
      <w:r w:rsidR="000A2E72">
        <w:rPr>
          <w:rFonts w:asciiTheme="minorHAnsi" w:hAnsiTheme="minorHAnsi"/>
          <w:sz w:val="24"/>
          <w:szCs w:val="24"/>
        </w:rPr>
        <w:tab/>
      </w:r>
      <w:r w:rsidRPr="000A2E72">
        <w:rPr>
          <w:rStyle w:val="Strong"/>
          <w:rFonts w:asciiTheme="minorHAnsi" w:hAnsiTheme="minorHAnsi"/>
          <w:b w:val="0"/>
          <w:sz w:val="24"/>
          <w:szCs w:val="24"/>
          <w:lang w:val="en-US"/>
        </w:rPr>
        <w:t xml:space="preserve">EUROSTAT: Renewable energy statistics, URL: </w:t>
      </w:r>
      <w:r w:rsidR="002D5D36" w:rsidRPr="002D5D36">
        <w:rPr>
          <w:rStyle w:val="Strong"/>
          <w:rFonts w:asciiTheme="minorHAnsi" w:hAnsiTheme="minorHAnsi"/>
          <w:b w:val="0"/>
          <w:bCs w:val="0"/>
          <w:sz w:val="24"/>
          <w:szCs w:val="24"/>
          <w:lang w:val="en-US"/>
        </w:rPr>
        <w:t>http://epp.eurostat.ec.europa.eu/</w:t>
      </w:r>
    </w:p>
    <w:p w:rsidR="005E4214" w:rsidRDefault="005E4214" w:rsidP="002D5D36">
      <w:pPr>
        <w:pStyle w:val="text"/>
        <w:spacing w:before="0" w:beforeAutospacing="0" w:after="0" w:afterAutospacing="0" w:line="276" w:lineRule="auto"/>
        <w:ind w:left="567"/>
        <w:jc w:val="both"/>
        <w:rPr>
          <w:rStyle w:val="Strong"/>
          <w:rFonts w:asciiTheme="minorHAnsi" w:hAnsiTheme="minorHAnsi"/>
          <w:b w:val="0"/>
          <w:sz w:val="24"/>
          <w:szCs w:val="24"/>
          <w:lang w:val="en-US"/>
        </w:rPr>
      </w:pPr>
      <w:r w:rsidRPr="000A2E72">
        <w:rPr>
          <w:rStyle w:val="Strong"/>
          <w:rFonts w:asciiTheme="minorHAnsi" w:hAnsiTheme="minorHAnsi"/>
          <w:b w:val="0"/>
          <w:sz w:val="24"/>
          <w:szCs w:val="24"/>
          <w:lang w:val="en-US"/>
        </w:rPr>
        <w:t>statistics_explained/index.php/Renewable_energy_statistics</w:t>
      </w:r>
    </w:p>
    <w:p w:rsidR="000A2E72" w:rsidRPr="000A2E72" w:rsidRDefault="000A2E72" w:rsidP="000A2E72">
      <w:pPr>
        <w:pStyle w:val="text"/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/>
          <w:bCs/>
          <w:sz w:val="10"/>
          <w:szCs w:val="10"/>
          <w:lang w:val="en-US"/>
        </w:rPr>
      </w:pPr>
    </w:p>
    <w:p w:rsidR="005E4214" w:rsidRDefault="005E4214" w:rsidP="000A2E72">
      <w:pPr>
        <w:pStyle w:val="text"/>
        <w:spacing w:before="0" w:beforeAutospacing="0" w:after="0" w:afterAutospacing="0" w:line="276" w:lineRule="auto"/>
        <w:ind w:left="567" w:hanging="567"/>
        <w:jc w:val="both"/>
        <w:rPr>
          <w:rStyle w:val="Strong"/>
          <w:rFonts w:asciiTheme="minorHAnsi" w:hAnsiTheme="minorHAnsi"/>
          <w:b w:val="0"/>
          <w:sz w:val="24"/>
          <w:szCs w:val="24"/>
          <w:lang w:val="en-US"/>
        </w:rPr>
      </w:pPr>
      <w:r w:rsidRPr="000A2E72">
        <w:rPr>
          <w:rFonts w:asciiTheme="minorHAnsi" w:hAnsiTheme="minorHAnsi"/>
          <w:sz w:val="24"/>
          <w:szCs w:val="24"/>
        </w:rPr>
        <w:t xml:space="preserve">[21] </w:t>
      </w:r>
      <w:r w:rsidR="000A2E72">
        <w:rPr>
          <w:rFonts w:asciiTheme="minorHAnsi" w:hAnsiTheme="minorHAnsi"/>
          <w:sz w:val="24"/>
          <w:szCs w:val="24"/>
        </w:rPr>
        <w:tab/>
      </w:r>
      <w:r w:rsidRPr="000A2E72">
        <w:rPr>
          <w:rStyle w:val="Strong"/>
          <w:rFonts w:asciiTheme="minorHAnsi" w:hAnsiTheme="minorHAnsi"/>
          <w:b w:val="0"/>
          <w:sz w:val="24"/>
          <w:szCs w:val="24"/>
          <w:lang w:val="en-US"/>
        </w:rPr>
        <w:t>Ministarstvo gospodarstva, rada i poduzetništva RH: Energija u Hrvatskoj 2011. – godišnji energetski pregled</w:t>
      </w:r>
    </w:p>
    <w:p w:rsidR="000A2E72" w:rsidRPr="000A2E72" w:rsidRDefault="000A2E72" w:rsidP="000A2E72">
      <w:pPr>
        <w:pStyle w:val="text"/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/>
          <w:bCs/>
          <w:sz w:val="10"/>
          <w:szCs w:val="10"/>
          <w:lang w:val="en-US"/>
        </w:rPr>
      </w:pPr>
    </w:p>
    <w:p w:rsidR="005E4214" w:rsidRDefault="005E4214" w:rsidP="000A2E72">
      <w:pPr>
        <w:pStyle w:val="text"/>
        <w:spacing w:before="0" w:beforeAutospacing="0" w:after="0" w:afterAutospacing="0" w:line="276" w:lineRule="auto"/>
        <w:ind w:left="567" w:hanging="567"/>
        <w:jc w:val="both"/>
        <w:rPr>
          <w:rStyle w:val="Strong"/>
          <w:rFonts w:asciiTheme="minorHAnsi" w:hAnsiTheme="minorHAnsi"/>
          <w:b w:val="0"/>
          <w:sz w:val="24"/>
          <w:szCs w:val="24"/>
          <w:lang w:val="en-US"/>
        </w:rPr>
      </w:pPr>
      <w:r w:rsidRPr="000A2E72">
        <w:rPr>
          <w:rFonts w:asciiTheme="minorHAnsi" w:hAnsiTheme="minorHAnsi"/>
          <w:sz w:val="24"/>
          <w:szCs w:val="24"/>
        </w:rPr>
        <w:t>[22</w:t>
      </w:r>
      <w:r w:rsidR="00291444" w:rsidRPr="000A2E72">
        <w:rPr>
          <w:rFonts w:asciiTheme="minorHAnsi" w:hAnsiTheme="minorHAnsi"/>
          <w:sz w:val="24"/>
          <w:szCs w:val="24"/>
        </w:rPr>
        <w:t xml:space="preserve">] </w:t>
      </w:r>
      <w:r w:rsidR="000A2E72">
        <w:rPr>
          <w:rFonts w:asciiTheme="minorHAnsi" w:hAnsiTheme="minorHAnsi"/>
          <w:sz w:val="24"/>
          <w:szCs w:val="24"/>
        </w:rPr>
        <w:tab/>
      </w:r>
      <w:r w:rsidR="00291444" w:rsidRPr="000A2E72">
        <w:rPr>
          <w:rStyle w:val="Strong"/>
          <w:rFonts w:asciiTheme="minorHAnsi" w:hAnsiTheme="minorHAnsi"/>
          <w:b w:val="0"/>
          <w:sz w:val="24"/>
          <w:szCs w:val="24"/>
          <w:lang w:val="en-US"/>
        </w:rPr>
        <w:t>Vlada RH: Uredba o naknadi za poticanje električne energije iz obnovljivih izvora energije i kogeneracije, NN 22/2013.</w:t>
      </w:r>
    </w:p>
    <w:p w:rsidR="000A2E72" w:rsidRPr="000A2E72" w:rsidRDefault="000A2E72" w:rsidP="000A2E72">
      <w:pPr>
        <w:pStyle w:val="text"/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/>
          <w:bCs/>
          <w:sz w:val="10"/>
          <w:szCs w:val="10"/>
          <w:lang w:val="en-US"/>
        </w:rPr>
      </w:pPr>
    </w:p>
    <w:p w:rsidR="00DE4325" w:rsidRDefault="005E4214" w:rsidP="000A2E72">
      <w:pPr>
        <w:pStyle w:val="text"/>
        <w:spacing w:before="0" w:beforeAutospacing="0" w:after="0" w:afterAutospacing="0" w:line="276" w:lineRule="auto"/>
        <w:ind w:left="567" w:hanging="567"/>
        <w:jc w:val="both"/>
        <w:rPr>
          <w:rStyle w:val="Strong"/>
          <w:rFonts w:asciiTheme="minorHAnsi" w:hAnsiTheme="minorHAnsi"/>
          <w:b w:val="0"/>
          <w:sz w:val="24"/>
          <w:szCs w:val="24"/>
          <w:lang w:val="en-US"/>
        </w:rPr>
      </w:pPr>
      <w:r w:rsidRPr="000A2E72">
        <w:rPr>
          <w:rFonts w:asciiTheme="minorHAnsi" w:hAnsiTheme="minorHAnsi"/>
          <w:sz w:val="24"/>
          <w:szCs w:val="24"/>
        </w:rPr>
        <w:t xml:space="preserve">[23] </w:t>
      </w:r>
      <w:r w:rsidR="000A2E72">
        <w:rPr>
          <w:rFonts w:asciiTheme="minorHAnsi" w:hAnsiTheme="minorHAnsi"/>
          <w:sz w:val="24"/>
          <w:szCs w:val="24"/>
        </w:rPr>
        <w:tab/>
      </w:r>
      <w:r w:rsidRPr="000A2E72">
        <w:rPr>
          <w:rStyle w:val="Strong"/>
          <w:rFonts w:asciiTheme="minorHAnsi" w:hAnsiTheme="minorHAnsi"/>
          <w:b w:val="0"/>
          <w:sz w:val="24"/>
          <w:szCs w:val="24"/>
          <w:lang w:val="en-US"/>
        </w:rPr>
        <w:t>Vlada RH: Uredba o minimalnom udjelu električne energije proizvedene iz obnovljivih izvora energije i kogeneracije čija se proizvodnja potiče, NN 8/2011.</w:t>
      </w:r>
    </w:p>
    <w:p w:rsidR="002D5D36" w:rsidRPr="002D5D36" w:rsidRDefault="002D5D36" w:rsidP="000A2E72">
      <w:pPr>
        <w:pStyle w:val="text"/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/>
          <w:sz w:val="10"/>
          <w:szCs w:val="10"/>
        </w:rPr>
      </w:pPr>
    </w:p>
    <w:p w:rsidR="006B6CD3" w:rsidRPr="002D5D36" w:rsidRDefault="002D5D36" w:rsidP="002D5D36">
      <w:pPr>
        <w:pStyle w:val="text"/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[24</w:t>
      </w:r>
      <w:r w:rsidRPr="000A2E72">
        <w:rPr>
          <w:rFonts w:asciiTheme="minorHAnsi" w:hAnsiTheme="minorHAnsi"/>
          <w:sz w:val="24"/>
          <w:szCs w:val="24"/>
        </w:rPr>
        <w:t xml:space="preserve">] </w:t>
      </w:r>
      <w:r>
        <w:rPr>
          <w:rFonts w:asciiTheme="minorHAnsi" w:hAnsiTheme="minorHAnsi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  <w:lang w:val="en-US"/>
        </w:rPr>
        <w:t>Paolo Blecich, Bernard Franković</w:t>
      </w:r>
      <w:r w:rsidRPr="000A2E72">
        <w:rPr>
          <w:rStyle w:val="Strong"/>
          <w:rFonts w:asciiTheme="minorHAnsi" w:hAnsiTheme="minorHAnsi"/>
          <w:b w:val="0"/>
          <w:sz w:val="24"/>
          <w:szCs w:val="24"/>
          <w:lang w:val="en-US"/>
        </w:rPr>
        <w:t xml:space="preserve">: </w:t>
      </w:r>
      <w:r>
        <w:rPr>
          <w:rStyle w:val="Strong"/>
          <w:rFonts w:asciiTheme="minorHAnsi" w:hAnsiTheme="minorHAnsi"/>
          <w:b w:val="0"/>
          <w:sz w:val="24"/>
          <w:szCs w:val="24"/>
          <w:lang w:val="en-US"/>
        </w:rPr>
        <w:t>Towards a CO</w:t>
      </w:r>
      <w:r w:rsidRPr="002D5D36">
        <w:rPr>
          <w:rStyle w:val="Strong"/>
          <w:rFonts w:asciiTheme="minorHAnsi" w:hAnsiTheme="minorHAnsi"/>
          <w:b w:val="0"/>
          <w:sz w:val="24"/>
          <w:szCs w:val="24"/>
          <w:vertAlign w:val="subscript"/>
          <w:lang w:val="en-US"/>
        </w:rPr>
        <w:t>2</w:t>
      </w:r>
      <w:r>
        <w:rPr>
          <w:rStyle w:val="Strong"/>
          <w:rFonts w:asciiTheme="minorHAnsi" w:hAnsiTheme="minorHAnsi"/>
          <w:b w:val="0"/>
          <w:sz w:val="24"/>
          <w:szCs w:val="24"/>
          <w:lang w:val="en-US"/>
        </w:rPr>
        <w:t xml:space="preserve"> – free future</w:t>
      </w:r>
      <w:r w:rsidRPr="000A2E72">
        <w:rPr>
          <w:rStyle w:val="Strong"/>
          <w:rFonts w:asciiTheme="minorHAnsi" w:hAnsiTheme="minorHAnsi"/>
          <w:b w:val="0"/>
          <w:sz w:val="24"/>
          <w:szCs w:val="24"/>
          <w:lang w:val="en-US"/>
        </w:rPr>
        <w:t xml:space="preserve">, </w:t>
      </w:r>
      <w:r>
        <w:rPr>
          <w:rStyle w:val="Strong"/>
          <w:rFonts w:asciiTheme="minorHAnsi" w:hAnsiTheme="minorHAnsi"/>
          <w:b w:val="0"/>
          <w:sz w:val="24"/>
          <w:szCs w:val="24"/>
          <w:lang w:val="en-US"/>
        </w:rPr>
        <w:t>HED21 Forum: Smanjenje emisija CO</w:t>
      </w:r>
      <w:r w:rsidRPr="002D5D36">
        <w:rPr>
          <w:rStyle w:val="Strong"/>
          <w:rFonts w:asciiTheme="minorHAnsi" w:hAnsiTheme="minorHAnsi"/>
          <w:b w:val="0"/>
          <w:sz w:val="24"/>
          <w:szCs w:val="24"/>
          <w:vertAlign w:val="subscript"/>
          <w:lang w:val="en-US"/>
        </w:rPr>
        <w:t>2</w:t>
      </w:r>
      <w:r>
        <w:rPr>
          <w:rStyle w:val="Strong"/>
          <w:rFonts w:asciiTheme="minorHAnsi" w:hAnsiTheme="minorHAnsi"/>
          <w:b w:val="0"/>
          <w:sz w:val="24"/>
          <w:szCs w:val="24"/>
          <w:lang w:val="en-US"/>
        </w:rPr>
        <w:t xml:space="preserve"> za 80 posto do 2050. godine, 23. studenog 2012., Zagreb </w:t>
      </w:r>
    </w:p>
    <w:sectPr w:rsidR="006B6CD3" w:rsidRPr="002D5D36" w:rsidSect="00BC5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3D" w:rsidRDefault="0061653D" w:rsidP="00934821">
      <w:pPr>
        <w:spacing w:after="0" w:line="240" w:lineRule="auto"/>
      </w:pPr>
      <w:r>
        <w:separator/>
      </w:r>
    </w:p>
  </w:endnote>
  <w:endnote w:type="continuationSeparator" w:id="0">
    <w:p w:rsidR="0061653D" w:rsidRDefault="0061653D" w:rsidP="0093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3D" w:rsidRDefault="0061653D" w:rsidP="00934821">
      <w:pPr>
        <w:spacing w:after="0" w:line="240" w:lineRule="auto"/>
      </w:pPr>
      <w:r>
        <w:separator/>
      </w:r>
    </w:p>
  </w:footnote>
  <w:footnote w:type="continuationSeparator" w:id="0">
    <w:p w:rsidR="0061653D" w:rsidRDefault="0061653D" w:rsidP="00934821">
      <w:pPr>
        <w:spacing w:after="0" w:line="240" w:lineRule="auto"/>
      </w:pPr>
      <w:r>
        <w:continuationSeparator/>
      </w:r>
    </w:p>
  </w:footnote>
  <w:footnote w:id="1">
    <w:p w:rsidR="004B41A6" w:rsidRPr="00B72189" w:rsidRDefault="004B41A6" w:rsidP="000A2E72">
      <w:pPr>
        <w:pStyle w:val="FootnoteText"/>
        <w:ind w:left="284" w:hanging="284"/>
        <w:jc w:val="both"/>
        <w:rPr>
          <w:lang w:val="de-DE"/>
        </w:rPr>
      </w:pPr>
      <w:r w:rsidRPr="006C7D9A">
        <w:rPr>
          <w:rStyle w:val="FootnoteReference"/>
          <w:sz w:val="24"/>
          <w:szCs w:val="24"/>
        </w:rPr>
        <w:footnoteRef/>
      </w:r>
      <w:r w:rsidRPr="006C7D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72189">
        <w:rPr>
          <w:bCs/>
          <w:lang w:val="fr-CH"/>
        </w:rPr>
        <w:t>Dr. Branko Bošnjaković</w:t>
      </w:r>
      <w:r w:rsidRPr="00B72189">
        <w:rPr>
          <w:bCs/>
          <w:lang w:val="de-DE"/>
        </w:rPr>
        <w:t xml:space="preserve">, </w:t>
      </w:r>
      <w:r w:rsidRPr="00B72189">
        <w:rPr>
          <w:bCs/>
          <w:lang w:val="fr-CH"/>
        </w:rPr>
        <w:t>biv</w:t>
      </w:r>
      <w:r w:rsidRPr="00B72189">
        <w:rPr>
          <w:bCs/>
          <w:lang w:val="en-US"/>
        </w:rPr>
        <w:t>š</w:t>
      </w:r>
      <w:r w:rsidRPr="00B72189">
        <w:rPr>
          <w:bCs/>
          <w:lang w:val="fr-CH"/>
        </w:rPr>
        <w:t>i s</w:t>
      </w:r>
      <w:r w:rsidRPr="00B72189">
        <w:rPr>
          <w:bCs/>
          <w:lang w:val="de-DE"/>
        </w:rPr>
        <w:t>avjetnik za okoliš</w:t>
      </w:r>
      <w:r w:rsidRPr="00B72189">
        <w:rPr>
          <w:bCs/>
          <w:lang w:val="fr-CH"/>
        </w:rPr>
        <w:t>,</w:t>
      </w:r>
      <w:r w:rsidRPr="00B72189">
        <w:rPr>
          <w:bCs/>
          <w:lang w:val="de-DE"/>
        </w:rPr>
        <w:t xml:space="preserve"> UNECE, Ženeva, Švicarska; r</w:t>
      </w:r>
      <w:r w:rsidRPr="00B72189">
        <w:rPr>
          <w:bCs/>
        </w:rPr>
        <w:t>edoviti profesor (vanjski suradnik) za upravljanje okolišem, Tehnički fakultet, Rijeka</w:t>
      </w:r>
    </w:p>
  </w:footnote>
  <w:footnote w:id="2">
    <w:p w:rsidR="004B41A6" w:rsidRPr="00B72189" w:rsidRDefault="004B41A6" w:rsidP="000A2E72">
      <w:pPr>
        <w:pStyle w:val="FootnoteText"/>
        <w:ind w:left="284" w:hanging="284"/>
        <w:jc w:val="both"/>
        <w:rPr>
          <w:lang w:val="de-DE"/>
        </w:rPr>
      </w:pPr>
      <w:r w:rsidRPr="000A2E72">
        <w:rPr>
          <w:rStyle w:val="FootnoteReference"/>
          <w:sz w:val="24"/>
          <w:szCs w:val="24"/>
        </w:rPr>
        <w:footnoteRef/>
      </w:r>
      <w:r w:rsidRPr="000A2E72">
        <w:rPr>
          <w:sz w:val="24"/>
          <w:szCs w:val="24"/>
        </w:rPr>
        <w:t xml:space="preserve"> </w:t>
      </w:r>
      <w:r>
        <w:tab/>
      </w:r>
      <w:r w:rsidRPr="00B72189">
        <w:rPr>
          <w:lang w:val="de-DE"/>
        </w:rPr>
        <w:t>Jedinstveno europsko tržište postoji već preko 20 godina, a temelji se na principu konkurentnosti bez državnih granica: smatra se op</w:t>
      </w:r>
      <w:r w:rsidRPr="00B72189">
        <w:t>ć</w:t>
      </w:r>
      <w:r w:rsidRPr="00B72189">
        <w:rPr>
          <w:lang w:val="de-DE"/>
        </w:rPr>
        <w:t xml:space="preserve">enito glavnim </w:t>
      </w:r>
      <w:r w:rsidRPr="00B72189">
        <w:t>č</w:t>
      </w:r>
      <w:r w:rsidRPr="00B72189">
        <w:rPr>
          <w:lang w:val="de-DE"/>
        </w:rPr>
        <w:t>initeljem blagostanja EU.</w:t>
      </w:r>
    </w:p>
  </w:footnote>
  <w:footnote w:id="3">
    <w:p w:rsidR="004B41A6" w:rsidRPr="0044197C" w:rsidRDefault="004B41A6" w:rsidP="000A2E72">
      <w:pPr>
        <w:pStyle w:val="FootnoteText"/>
        <w:ind w:left="284" w:hanging="284"/>
      </w:pPr>
      <w:r w:rsidRPr="000A2E72">
        <w:rPr>
          <w:rStyle w:val="FootnoteReference"/>
          <w:sz w:val="24"/>
          <w:szCs w:val="24"/>
        </w:rPr>
        <w:footnoteRef/>
      </w:r>
      <w:r>
        <w:t xml:space="preserve"> </w:t>
      </w:r>
      <w:r>
        <w:tab/>
      </w:r>
      <w:r w:rsidRPr="004B41A6">
        <w:rPr>
          <w:rFonts w:ascii="TimesNewRoman,Bold" w:hAnsi="TimesNewRoman,Bold" w:cs="TimesNewRoman,Bold"/>
          <w:lang w:val="en-US"/>
        </w:rPr>
        <w:t xml:space="preserve">European Commission Climate Action: http://ec.europa.eu/clima/policies/ets/index_en.htm </w:t>
      </w:r>
      <w:r w:rsidRPr="00EB3F2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20-2-</w:t>
      </w:r>
      <w:r w:rsidRPr="00EB3F2E">
        <w:rPr>
          <w:rFonts w:ascii="Times New Roman" w:hAnsi="Times New Roman" w:cs="Times New Roman"/>
        </w:rPr>
        <w:t xml:space="preserve"> 2012)</w:t>
      </w:r>
      <w:r>
        <w:rPr>
          <w:rFonts w:ascii="Times New Roman" w:hAnsi="Times New Roman" w:cs="Times New Roman"/>
        </w:rPr>
        <w:t>.</w:t>
      </w:r>
    </w:p>
  </w:footnote>
  <w:footnote w:id="4">
    <w:p w:rsidR="004B41A6" w:rsidRPr="004E2B97" w:rsidRDefault="004B41A6" w:rsidP="000A2E72">
      <w:pPr>
        <w:ind w:left="284" w:hanging="284"/>
        <w:rPr>
          <w:sz w:val="20"/>
          <w:szCs w:val="20"/>
        </w:rPr>
      </w:pPr>
      <w:r w:rsidRPr="000A2E72">
        <w:rPr>
          <w:rStyle w:val="FootnoteReference"/>
          <w:sz w:val="24"/>
          <w:szCs w:val="24"/>
        </w:rPr>
        <w:footnoteRef/>
      </w:r>
      <w:r w:rsidRPr="00CE3E2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D7743">
        <w:rPr>
          <w:sz w:val="20"/>
          <w:szCs w:val="20"/>
          <w:lang w:val="de-DE"/>
        </w:rPr>
        <w:t>EU</w:t>
      </w:r>
      <w:r w:rsidRPr="004E2B97">
        <w:rPr>
          <w:sz w:val="20"/>
          <w:szCs w:val="20"/>
        </w:rPr>
        <w:t xml:space="preserve"> </w:t>
      </w:r>
      <w:r w:rsidRPr="00FD7743">
        <w:rPr>
          <w:sz w:val="20"/>
          <w:szCs w:val="20"/>
          <w:lang w:val="de-DE"/>
        </w:rPr>
        <w:t>ETS</w:t>
      </w:r>
      <w:r w:rsidRPr="004E2B97">
        <w:rPr>
          <w:sz w:val="20"/>
          <w:szCs w:val="20"/>
        </w:rPr>
        <w:t xml:space="preserve"> </w:t>
      </w:r>
      <w:r w:rsidRPr="00FD7743">
        <w:rPr>
          <w:sz w:val="20"/>
          <w:szCs w:val="20"/>
          <w:lang w:val="de-DE"/>
        </w:rPr>
        <w:t>je</w:t>
      </w:r>
      <w:r w:rsidRPr="004E2B97">
        <w:rPr>
          <w:sz w:val="20"/>
          <w:szCs w:val="20"/>
        </w:rPr>
        <w:t xml:space="preserve"> </w:t>
      </w:r>
      <w:r w:rsidRPr="00FD7743">
        <w:rPr>
          <w:sz w:val="20"/>
          <w:szCs w:val="20"/>
          <w:lang w:val="de-DE"/>
        </w:rPr>
        <w:t>na</w:t>
      </w:r>
      <w:r w:rsidRPr="004E2B97">
        <w:rPr>
          <w:sz w:val="20"/>
          <w:szCs w:val="20"/>
        </w:rPr>
        <w:t xml:space="preserve"> </w:t>
      </w:r>
      <w:r w:rsidRPr="00FD7743">
        <w:rPr>
          <w:sz w:val="20"/>
          <w:szCs w:val="20"/>
          <w:lang w:val="de-DE"/>
        </w:rPr>
        <w:t>svijetu</w:t>
      </w:r>
      <w:r w:rsidRPr="004E2B97">
        <w:rPr>
          <w:sz w:val="20"/>
          <w:szCs w:val="20"/>
        </w:rPr>
        <w:t xml:space="preserve"> </w:t>
      </w:r>
      <w:r w:rsidRPr="00FD7743">
        <w:rPr>
          <w:sz w:val="20"/>
          <w:szCs w:val="20"/>
          <w:lang w:val="de-DE"/>
        </w:rPr>
        <w:t>najve</w:t>
      </w:r>
      <w:r w:rsidRPr="00FD7743">
        <w:rPr>
          <w:sz w:val="20"/>
          <w:szCs w:val="20"/>
        </w:rPr>
        <w:t>ć</w:t>
      </w:r>
      <w:r w:rsidRPr="00FD7743">
        <w:rPr>
          <w:sz w:val="20"/>
          <w:szCs w:val="20"/>
          <w:lang w:val="de-DE"/>
        </w:rPr>
        <w:t>i</w:t>
      </w:r>
      <w:r w:rsidRPr="004E2B97">
        <w:rPr>
          <w:sz w:val="20"/>
          <w:szCs w:val="20"/>
        </w:rPr>
        <w:t xml:space="preserve"> </w:t>
      </w:r>
      <w:r w:rsidRPr="00FD7743">
        <w:rPr>
          <w:sz w:val="20"/>
          <w:szCs w:val="20"/>
          <w:lang w:val="de-DE"/>
        </w:rPr>
        <w:t>multinacionalni</w:t>
      </w:r>
      <w:r w:rsidRPr="004E2B97">
        <w:rPr>
          <w:sz w:val="20"/>
          <w:szCs w:val="20"/>
        </w:rPr>
        <w:t xml:space="preserve"> </w:t>
      </w:r>
      <w:r w:rsidRPr="00FD7743">
        <w:rPr>
          <w:sz w:val="20"/>
          <w:szCs w:val="20"/>
          <w:lang w:val="de-DE"/>
        </w:rPr>
        <w:t>sustav</w:t>
      </w:r>
      <w:r w:rsidRPr="004E2B97">
        <w:rPr>
          <w:sz w:val="20"/>
          <w:szCs w:val="20"/>
        </w:rPr>
        <w:t xml:space="preserve"> </w:t>
      </w:r>
      <w:r w:rsidRPr="00FD7743">
        <w:rPr>
          <w:sz w:val="20"/>
          <w:szCs w:val="20"/>
          <w:lang w:val="de-DE"/>
        </w:rPr>
        <w:t>trgovanja</w:t>
      </w:r>
      <w:r w:rsidRPr="004E2B97">
        <w:rPr>
          <w:sz w:val="20"/>
          <w:szCs w:val="20"/>
        </w:rPr>
        <w:t xml:space="preserve"> </w:t>
      </w:r>
      <w:r w:rsidRPr="00FD7743">
        <w:rPr>
          <w:sz w:val="20"/>
          <w:szCs w:val="20"/>
          <w:lang w:val="de-DE"/>
        </w:rPr>
        <w:t>emisijama</w:t>
      </w:r>
      <w:r w:rsidRPr="004E2B97">
        <w:rPr>
          <w:sz w:val="20"/>
          <w:szCs w:val="20"/>
        </w:rPr>
        <w:t xml:space="preserve">, </w:t>
      </w:r>
      <w:r w:rsidRPr="00FD7743">
        <w:rPr>
          <w:sz w:val="20"/>
          <w:szCs w:val="20"/>
          <w:lang w:val="de-DE"/>
        </w:rPr>
        <w:t>koji</w:t>
      </w:r>
      <w:r w:rsidRPr="004E2B97">
        <w:rPr>
          <w:sz w:val="20"/>
          <w:szCs w:val="20"/>
        </w:rPr>
        <w:t xml:space="preserve"> </w:t>
      </w:r>
      <w:r w:rsidRPr="00FD7743">
        <w:rPr>
          <w:sz w:val="20"/>
          <w:szCs w:val="20"/>
          <w:lang w:val="de-DE"/>
        </w:rPr>
        <w:t>pokriva</w:t>
      </w:r>
      <w:r w:rsidRPr="004E2B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 samo </w:t>
      </w:r>
      <w:r w:rsidRPr="004E2B97">
        <w:rPr>
          <w:sz w:val="20"/>
          <w:szCs w:val="20"/>
        </w:rPr>
        <w:t xml:space="preserve">27 </w:t>
      </w:r>
      <w:r>
        <w:rPr>
          <w:sz w:val="20"/>
          <w:szCs w:val="20"/>
        </w:rPr>
        <w:t>članica E</w:t>
      </w:r>
      <w:r w:rsidRPr="00FD7743">
        <w:rPr>
          <w:sz w:val="20"/>
          <w:szCs w:val="20"/>
          <w:lang w:val="de-DE"/>
        </w:rPr>
        <w:t>U</w:t>
      </w:r>
      <w:r w:rsidRPr="004E2B97">
        <w:rPr>
          <w:sz w:val="20"/>
          <w:szCs w:val="20"/>
        </w:rPr>
        <w:t xml:space="preserve"> </w:t>
      </w:r>
      <w:r w:rsidRPr="00FD7743">
        <w:rPr>
          <w:sz w:val="20"/>
          <w:szCs w:val="20"/>
          <w:lang w:val="de-DE"/>
        </w:rPr>
        <w:t>nego</w:t>
      </w:r>
      <w:r w:rsidRPr="004E2B97">
        <w:rPr>
          <w:sz w:val="20"/>
          <w:szCs w:val="20"/>
        </w:rPr>
        <w:t xml:space="preserve"> </w:t>
      </w:r>
      <w:r w:rsidRPr="00FD7743">
        <w:rPr>
          <w:sz w:val="20"/>
          <w:szCs w:val="20"/>
          <w:lang w:val="de-DE"/>
        </w:rPr>
        <w:t>i</w:t>
      </w:r>
      <w:r w:rsidRPr="004E2B97">
        <w:rPr>
          <w:sz w:val="20"/>
          <w:szCs w:val="20"/>
        </w:rPr>
        <w:t xml:space="preserve"> </w:t>
      </w:r>
      <w:r w:rsidRPr="00FD7743">
        <w:rPr>
          <w:sz w:val="20"/>
          <w:szCs w:val="20"/>
          <w:lang w:val="de-DE"/>
        </w:rPr>
        <w:t>Island</w:t>
      </w:r>
      <w:r w:rsidRPr="004E2B97">
        <w:rPr>
          <w:sz w:val="20"/>
          <w:szCs w:val="20"/>
        </w:rPr>
        <w:t xml:space="preserve">, </w:t>
      </w:r>
      <w:r w:rsidRPr="00FD7743">
        <w:rPr>
          <w:sz w:val="20"/>
          <w:szCs w:val="20"/>
          <w:lang w:val="de-DE"/>
        </w:rPr>
        <w:t>Liechtenstein</w:t>
      </w:r>
      <w:r w:rsidRPr="004E2B97">
        <w:rPr>
          <w:sz w:val="20"/>
          <w:szCs w:val="20"/>
        </w:rPr>
        <w:t xml:space="preserve"> </w:t>
      </w:r>
      <w:r w:rsidRPr="00FD7743">
        <w:rPr>
          <w:sz w:val="20"/>
          <w:szCs w:val="20"/>
          <w:lang w:val="de-DE"/>
        </w:rPr>
        <w:t>i</w:t>
      </w:r>
      <w:r w:rsidRPr="004E2B97">
        <w:rPr>
          <w:sz w:val="20"/>
          <w:szCs w:val="20"/>
        </w:rPr>
        <w:t xml:space="preserve"> </w:t>
      </w:r>
      <w:r w:rsidRPr="00FD7743">
        <w:rPr>
          <w:sz w:val="20"/>
          <w:szCs w:val="20"/>
          <w:lang w:val="de-DE"/>
        </w:rPr>
        <w:t>Norve</w:t>
      </w:r>
      <w:r w:rsidRPr="00FD7743">
        <w:rPr>
          <w:sz w:val="20"/>
          <w:szCs w:val="20"/>
        </w:rPr>
        <w:t>š</w:t>
      </w:r>
      <w:r w:rsidRPr="00FD7743">
        <w:rPr>
          <w:sz w:val="20"/>
          <w:szCs w:val="20"/>
          <w:lang w:val="de-DE"/>
        </w:rPr>
        <w:t>ku</w:t>
      </w:r>
      <w:r w:rsidRPr="004E2B97">
        <w:rPr>
          <w:sz w:val="20"/>
          <w:szCs w:val="20"/>
        </w:rPr>
        <w:t xml:space="preserve">. </w:t>
      </w:r>
      <w:r>
        <w:rPr>
          <w:sz w:val="20"/>
          <w:szCs w:val="20"/>
          <w:lang w:val="fr-CH"/>
        </w:rPr>
        <w:t>Doma</w:t>
      </w:r>
      <w:r w:rsidRPr="00FD7743">
        <w:rPr>
          <w:sz w:val="20"/>
          <w:szCs w:val="20"/>
        </w:rPr>
        <w:t>ć</w:t>
      </w:r>
      <w:r>
        <w:rPr>
          <w:sz w:val="20"/>
          <w:szCs w:val="20"/>
          <w:lang w:val="fr-CH"/>
        </w:rPr>
        <w:t>i</w:t>
      </w:r>
      <w:r w:rsidRPr="004E2B97">
        <w:rPr>
          <w:sz w:val="20"/>
          <w:szCs w:val="20"/>
        </w:rPr>
        <w:t xml:space="preserve"> </w:t>
      </w:r>
      <w:r w:rsidRPr="004E2B97">
        <w:rPr>
          <w:sz w:val="20"/>
          <w:szCs w:val="20"/>
          <w:lang w:val="fr-CH"/>
        </w:rPr>
        <w:t>sustavi</w:t>
      </w:r>
      <w:r w:rsidRPr="004E2B97">
        <w:rPr>
          <w:sz w:val="20"/>
          <w:szCs w:val="20"/>
        </w:rPr>
        <w:t xml:space="preserve"> </w:t>
      </w:r>
      <w:r w:rsidRPr="004E2B97">
        <w:rPr>
          <w:sz w:val="20"/>
          <w:szCs w:val="20"/>
          <w:lang w:val="fr-CH"/>
        </w:rPr>
        <w:t>su</w:t>
      </w:r>
      <w:r w:rsidRPr="004E2B97">
        <w:rPr>
          <w:sz w:val="20"/>
          <w:szCs w:val="20"/>
        </w:rPr>
        <w:t xml:space="preserve"> </w:t>
      </w:r>
      <w:r w:rsidRPr="004E2B97">
        <w:rPr>
          <w:sz w:val="20"/>
          <w:szCs w:val="20"/>
          <w:lang w:val="fr-CH"/>
        </w:rPr>
        <w:t>implementirani</w:t>
      </w:r>
      <w:r w:rsidRPr="004E2B97">
        <w:rPr>
          <w:sz w:val="20"/>
          <w:szCs w:val="20"/>
        </w:rPr>
        <w:t xml:space="preserve"> </w:t>
      </w:r>
      <w:r w:rsidRPr="004E2B97">
        <w:rPr>
          <w:sz w:val="20"/>
          <w:szCs w:val="20"/>
          <w:lang w:val="fr-CH"/>
        </w:rPr>
        <w:t>ili</w:t>
      </w:r>
      <w:r w:rsidRPr="004E2B97">
        <w:rPr>
          <w:sz w:val="20"/>
          <w:szCs w:val="20"/>
        </w:rPr>
        <w:t xml:space="preserve"> </w:t>
      </w:r>
      <w:r w:rsidRPr="004E2B97">
        <w:rPr>
          <w:sz w:val="20"/>
          <w:szCs w:val="20"/>
          <w:lang w:val="fr-CH"/>
        </w:rPr>
        <w:t>se</w:t>
      </w:r>
      <w:r w:rsidRPr="004E2B97">
        <w:rPr>
          <w:sz w:val="20"/>
          <w:szCs w:val="20"/>
        </w:rPr>
        <w:t xml:space="preserve"> </w:t>
      </w:r>
      <w:r w:rsidRPr="004E2B97">
        <w:rPr>
          <w:sz w:val="20"/>
          <w:szCs w:val="20"/>
          <w:lang w:val="fr-CH"/>
        </w:rPr>
        <w:t>razmatraju</w:t>
      </w:r>
      <w:r w:rsidRPr="004E2B97">
        <w:rPr>
          <w:sz w:val="20"/>
          <w:szCs w:val="20"/>
        </w:rPr>
        <w:t xml:space="preserve"> </w:t>
      </w:r>
      <w:r w:rsidRPr="004E2B97">
        <w:rPr>
          <w:sz w:val="20"/>
          <w:szCs w:val="20"/>
          <w:lang w:val="fr-CH"/>
        </w:rPr>
        <w:t>u</w:t>
      </w:r>
      <w:r w:rsidRPr="004E2B97">
        <w:rPr>
          <w:sz w:val="20"/>
          <w:szCs w:val="20"/>
        </w:rPr>
        <w:t xml:space="preserve"> </w:t>
      </w:r>
      <w:r w:rsidRPr="004E2B97">
        <w:rPr>
          <w:sz w:val="20"/>
          <w:szCs w:val="20"/>
          <w:lang w:val="fr-CH"/>
        </w:rPr>
        <w:t>S</w:t>
      </w:r>
      <w:r>
        <w:rPr>
          <w:sz w:val="20"/>
          <w:szCs w:val="20"/>
          <w:lang w:val="fr-CH"/>
        </w:rPr>
        <w:t>AD</w:t>
      </w:r>
      <w:r w:rsidRPr="004E2B97">
        <w:rPr>
          <w:sz w:val="20"/>
          <w:szCs w:val="20"/>
        </w:rPr>
        <w:t xml:space="preserve">, </w:t>
      </w:r>
      <w:r w:rsidRPr="004E2B97">
        <w:rPr>
          <w:sz w:val="20"/>
          <w:szCs w:val="20"/>
          <w:lang w:val="fr-CH"/>
        </w:rPr>
        <w:t>Japan</w:t>
      </w:r>
      <w:r>
        <w:rPr>
          <w:sz w:val="20"/>
          <w:szCs w:val="20"/>
          <w:lang w:val="fr-CH"/>
        </w:rPr>
        <w:t>u</w:t>
      </w:r>
      <w:r w:rsidRPr="004E2B97">
        <w:rPr>
          <w:sz w:val="20"/>
          <w:szCs w:val="20"/>
        </w:rPr>
        <w:t xml:space="preserve">, </w:t>
      </w:r>
      <w:r w:rsidRPr="004E2B97">
        <w:rPr>
          <w:sz w:val="20"/>
          <w:szCs w:val="20"/>
          <w:lang w:val="fr-CH"/>
        </w:rPr>
        <w:t>Australi</w:t>
      </w:r>
      <w:r>
        <w:rPr>
          <w:sz w:val="20"/>
          <w:szCs w:val="20"/>
          <w:lang w:val="fr-CH"/>
        </w:rPr>
        <w:t>ji</w:t>
      </w:r>
      <w:r w:rsidRPr="004E2B97">
        <w:rPr>
          <w:sz w:val="20"/>
          <w:szCs w:val="20"/>
        </w:rPr>
        <w:t xml:space="preserve">, </w:t>
      </w:r>
      <w:r>
        <w:rPr>
          <w:sz w:val="20"/>
          <w:szCs w:val="20"/>
          <w:lang w:val="fr-CH"/>
        </w:rPr>
        <w:t>Ju</w:t>
      </w:r>
      <w:r w:rsidRPr="00FD7743">
        <w:rPr>
          <w:sz w:val="20"/>
          <w:szCs w:val="20"/>
        </w:rPr>
        <w:t>ž</w:t>
      </w:r>
      <w:r>
        <w:rPr>
          <w:sz w:val="20"/>
          <w:szCs w:val="20"/>
          <w:lang w:val="fr-CH"/>
        </w:rPr>
        <w:t>noj</w:t>
      </w:r>
      <w:r w:rsidRPr="005E370E">
        <w:rPr>
          <w:sz w:val="20"/>
          <w:szCs w:val="20"/>
        </w:rPr>
        <w:t xml:space="preserve"> </w:t>
      </w:r>
      <w:r>
        <w:rPr>
          <w:sz w:val="20"/>
          <w:szCs w:val="20"/>
          <w:lang w:val="fr-CH"/>
        </w:rPr>
        <w:t>Koreji</w:t>
      </w:r>
      <w:r w:rsidRPr="004E2B97">
        <w:rPr>
          <w:sz w:val="20"/>
          <w:szCs w:val="20"/>
        </w:rPr>
        <w:t xml:space="preserve">, </w:t>
      </w:r>
      <w:r w:rsidRPr="004E2B97">
        <w:rPr>
          <w:sz w:val="20"/>
          <w:szCs w:val="20"/>
          <w:lang w:val="fr-CH"/>
        </w:rPr>
        <w:t>N</w:t>
      </w:r>
      <w:r>
        <w:rPr>
          <w:sz w:val="20"/>
          <w:szCs w:val="20"/>
          <w:lang w:val="fr-CH"/>
        </w:rPr>
        <w:t>ovoj</w:t>
      </w:r>
      <w:r w:rsidRPr="004E2B97">
        <w:rPr>
          <w:sz w:val="20"/>
          <w:szCs w:val="20"/>
        </w:rPr>
        <w:t xml:space="preserve"> </w:t>
      </w:r>
      <w:r w:rsidRPr="004E2B97">
        <w:rPr>
          <w:sz w:val="20"/>
          <w:szCs w:val="20"/>
          <w:lang w:val="fr-CH"/>
        </w:rPr>
        <w:t>Zeland</w:t>
      </w:r>
      <w:r>
        <w:rPr>
          <w:sz w:val="20"/>
          <w:szCs w:val="20"/>
          <w:lang w:val="fr-CH"/>
        </w:rPr>
        <w:t>iji</w:t>
      </w:r>
      <w:r w:rsidRPr="005E370E">
        <w:rPr>
          <w:sz w:val="20"/>
          <w:szCs w:val="20"/>
        </w:rPr>
        <w:t xml:space="preserve"> </w:t>
      </w:r>
      <w:r>
        <w:rPr>
          <w:sz w:val="20"/>
          <w:szCs w:val="20"/>
          <w:lang w:val="fr-CH"/>
        </w:rPr>
        <w:t>i</w:t>
      </w:r>
      <w:r w:rsidRPr="005E370E">
        <w:rPr>
          <w:sz w:val="20"/>
          <w:szCs w:val="20"/>
        </w:rPr>
        <w:t xml:space="preserve"> </w:t>
      </w:r>
      <w:r w:rsidRPr="00B93874">
        <w:rPr>
          <w:sz w:val="20"/>
          <w:szCs w:val="20"/>
        </w:rPr>
        <w:t>Š</w:t>
      </w:r>
      <w:r>
        <w:rPr>
          <w:sz w:val="20"/>
          <w:szCs w:val="20"/>
          <w:lang w:val="fr-CH"/>
        </w:rPr>
        <w:t>vicarskoj</w:t>
      </w:r>
      <w:r w:rsidRPr="005E370E">
        <w:rPr>
          <w:sz w:val="20"/>
          <w:szCs w:val="20"/>
        </w:rPr>
        <w:t>.</w:t>
      </w:r>
    </w:p>
    <w:p w:rsidR="004B41A6" w:rsidRPr="004E2B97" w:rsidRDefault="004B41A6">
      <w:pPr>
        <w:pStyle w:val="FootnoteText"/>
      </w:pPr>
    </w:p>
  </w:footnote>
  <w:footnote w:id="5">
    <w:p w:rsidR="004B41A6" w:rsidRPr="00A25EEF" w:rsidRDefault="004B41A6" w:rsidP="000A2E72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tab/>
        <w:t>Nacionalni indikativni ciljevi za regenerativni udio elektriciteta dogovoreni su na osnovi Direktive 2001/77/EC.</w:t>
      </w:r>
    </w:p>
  </w:footnote>
  <w:footnote w:id="6">
    <w:p w:rsidR="004B41A6" w:rsidRPr="00A25EEF" w:rsidRDefault="004B41A6" w:rsidP="000A2E72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tab/>
        <w:t>Nacionalni indikativni ciljevi za regenerativni udio u prijevozu dogovoreni su na osnovi Direktive 2003/30/EC.</w:t>
      </w:r>
    </w:p>
  </w:footnote>
  <w:footnote w:id="7">
    <w:p w:rsidR="004B41A6" w:rsidRPr="000748EF" w:rsidRDefault="004B41A6" w:rsidP="000A2E72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Third Energy Package </w:t>
      </w:r>
      <w:r w:rsidRPr="000A2E72">
        <w:t>http://en.wikipedia.org/wiki/Third_Energy_Package</w:t>
      </w:r>
      <w:r>
        <w:t xml:space="preserve">  (20-10-2013)</w:t>
      </w:r>
    </w:p>
  </w:footnote>
  <w:footnote w:id="8">
    <w:p w:rsidR="004B41A6" w:rsidRPr="005B048D" w:rsidRDefault="004B41A6" w:rsidP="000A2E72">
      <w:pPr>
        <w:pStyle w:val="Heading1"/>
        <w:shd w:val="clear" w:color="auto" w:fill="FFFFFF"/>
        <w:ind w:left="284" w:hanging="284"/>
        <w:rPr>
          <w:rFonts w:asciiTheme="minorHAnsi" w:hAnsiTheme="minorHAnsi" w:cs="Arial"/>
          <w:color w:val="auto"/>
          <w:sz w:val="20"/>
          <w:szCs w:val="20"/>
          <w:lang w:val="fr-CH"/>
        </w:rPr>
      </w:pPr>
      <w:r w:rsidRPr="005B048D">
        <w:rPr>
          <w:rStyle w:val="FootnoteReference"/>
          <w:sz w:val="20"/>
          <w:szCs w:val="20"/>
        </w:rPr>
        <w:footnoteRef/>
      </w:r>
      <w:r w:rsidRPr="005B048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B048D">
        <w:rPr>
          <w:rFonts w:asciiTheme="minorHAnsi" w:hAnsiTheme="minorHAnsi" w:cs="Arial"/>
          <w:color w:val="auto"/>
          <w:sz w:val="20"/>
          <w:szCs w:val="20"/>
        </w:rPr>
        <w:t>'</w:t>
      </w:r>
      <w:r>
        <w:rPr>
          <w:rFonts w:asciiTheme="minorHAnsi" w:hAnsiTheme="minorHAnsi" w:cs="Arial"/>
          <w:color w:val="auto"/>
          <w:sz w:val="20"/>
          <w:szCs w:val="20"/>
        </w:rPr>
        <w:t>G</w:t>
      </w:r>
      <w:r w:rsidRPr="005B048D">
        <w:rPr>
          <w:rFonts w:asciiTheme="minorHAnsi" w:hAnsiTheme="minorHAnsi" w:cs="Arial"/>
          <w:color w:val="auto"/>
          <w:sz w:val="20"/>
          <w:szCs w:val="20"/>
        </w:rPr>
        <w:t>azprom clause' issues Russia ultimatum for energy co-operation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. </w:t>
      </w:r>
      <w:r w:rsidRPr="005B048D">
        <w:rPr>
          <w:rFonts w:asciiTheme="minorHAnsi" w:hAnsiTheme="minorHAnsi" w:cs="Arial"/>
          <w:color w:val="auto"/>
          <w:sz w:val="20"/>
          <w:szCs w:val="20"/>
          <w:lang w:val="fr-CH"/>
        </w:rPr>
        <w:t xml:space="preserve">EurActiv, 20-09-2007 </w:t>
      </w:r>
      <w:r w:rsidRPr="000A2E72">
        <w:rPr>
          <w:rFonts w:asciiTheme="minorHAnsi" w:hAnsiTheme="minorHAnsi" w:cs="Arial"/>
          <w:sz w:val="20"/>
          <w:szCs w:val="20"/>
          <w:lang w:val="fr-CH"/>
        </w:rPr>
        <w:t>http://www.euractiv.com/energy/gazprom-clause-issues-russia-ult-news-218748</w:t>
      </w:r>
      <w:r>
        <w:rPr>
          <w:rFonts w:asciiTheme="minorHAnsi" w:hAnsiTheme="minorHAnsi" w:cs="Arial"/>
          <w:color w:val="auto"/>
          <w:sz w:val="20"/>
          <w:szCs w:val="20"/>
          <w:lang w:val="fr-CH"/>
        </w:rPr>
        <w:t xml:space="preserve"> </w:t>
      </w:r>
    </w:p>
    <w:p w:rsidR="004B41A6" w:rsidRPr="005B048D" w:rsidRDefault="004B41A6">
      <w:pPr>
        <w:pStyle w:val="FootnoteText"/>
        <w:rPr>
          <w:lang w:val="fr-CH"/>
        </w:rPr>
      </w:pPr>
    </w:p>
  </w:footnote>
  <w:footnote w:id="9">
    <w:p w:rsidR="004B41A6" w:rsidRPr="005B048D" w:rsidRDefault="004B41A6" w:rsidP="000A2E72">
      <w:pPr>
        <w:ind w:left="142" w:hanging="142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F7421">
        <w:rPr>
          <w:sz w:val="20"/>
          <w:szCs w:val="20"/>
        </w:rPr>
        <w:t>Kao što je poznato, Kyotski Protokol – nimalo ambiciozan u odnosu na ozbiljnost izazova - je obvezujući samo za razvijene industrijske zemlje, i to bez SAD i efektivno i bez Rusije. Kyotski protokol prakički ne funkcionira.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55124AB"/>
    <w:multiLevelType w:val="hybridMultilevel"/>
    <w:tmpl w:val="E026B9AA"/>
    <w:lvl w:ilvl="0" w:tplc="31363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40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0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43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08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E5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A5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8D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AC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1A0E98"/>
    <w:multiLevelType w:val="hybridMultilevel"/>
    <w:tmpl w:val="10FA9D0C"/>
    <w:lvl w:ilvl="0" w:tplc="795C3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CD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CA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4A6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AB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09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DC3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8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6C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3A658A"/>
    <w:multiLevelType w:val="hybridMultilevel"/>
    <w:tmpl w:val="6A6C2DC6"/>
    <w:lvl w:ilvl="0" w:tplc="7592C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4A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EC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81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0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EC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47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C6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04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3A244D"/>
    <w:multiLevelType w:val="hybridMultilevel"/>
    <w:tmpl w:val="B42A3352"/>
    <w:lvl w:ilvl="0" w:tplc="546C3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E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2A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08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88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2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E0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2E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C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0F6AC8"/>
    <w:multiLevelType w:val="hybridMultilevel"/>
    <w:tmpl w:val="8760E886"/>
    <w:lvl w:ilvl="0" w:tplc="196A3D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4059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35C56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3E8AA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710DB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82EFD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01413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5D652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EC84A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14E24D45"/>
    <w:multiLevelType w:val="hybridMultilevel"/>
    <w:tmpl w:val="CCA8C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F4160"/>
    <w:multiLevelType w:val="hybridMultilevel"/>
    <w:tmpl w:val="7B0A8C46"/>
    <w:lvl w:ilvl="0" w:tplc="D72A0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69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84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C8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47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22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24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4B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5F1CA1"/>
    <w:multiLevelType w:val="hybridMultilevel"/>
    <w:tmpl w:val="E5F8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21BAA"/>
    <w:multiLevelType w:val="hybridMultilevel"/>
    <w:tmpl w:val="01CE7982"/>
    <w:lvl w:ilvl="0" w:tplc="CB1A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2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127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C8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463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2A7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2D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96E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45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9B3709B"/>
    <w:multiLevelType w:val="hybridMultilevel"/>
    <w:tmpl w:val="64F6BD60"/>
    <w:lvl w:ilvl="0" w:tplc="521C7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B62B7"/>
    <w:multiLevelType w:val="hybridMultilevel"/>
    <w:tmpl w:val="AF64048E"/>
    <w:lvl w:ilvl="0" w:tplc="38044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A7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01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0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80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87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49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23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0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36094A"/>
    <w:multiLevelType w:val="hybridMultilevel"/>
    <w:tmpl w:val="719A7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C5831"/>
    <w:multiLevelType w:val="hybridMultilevel"/>
    <w:tmpl w:val="563E21FA"/>
    <w:lvl w:ilvl="0" w:tplc="B9687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CB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1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E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E5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E4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22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E6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B67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AA251E"/>
    <w:multiLevelType w:val="hybridMultilevel"/>
    <w:tmpl w:val="5EF8DD66"/>
    <w:lvl w:ilvl="0" w:tplc="34DC2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E2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E2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6B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09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28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4D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C4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CA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1967430"/>
    <w:multiLevelType w:val="hybridMultilevel"/>
    <w:tmpl w:val="6ACEFBEC"/>
    <w:lvl w:ilvl="0" w:tplc="3C34EC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6A6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249C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AD8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CEC6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41A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CC0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465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A35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1A376B3"/>
    <w:multiLevelType w:val="hybridMultilevel"/>
    <w:tmpl w:val="F536D318"/>
    <w:lvl w:ilvl="0" w:tplc="BD306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C7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E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2F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72E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0C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6D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CD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E6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4F435BD"/>
    <w:multiLevelType w:val="hybridMultilevel"/>
    <w:tmpl w:val="C1DE03D4"/>
    <w:lvl w:ilvl="0" w:tplc="59D4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80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8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0B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90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AD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05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6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8F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57B7059"/>
    <w:multiLevelType w:val="hybridMultilevel"/>
    <w:tmpl w:val="C922D842"/>
    <w:lvl w:ilvl="0" w:tplc="0D5A7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E1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0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383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285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4D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E8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C0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D61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6730985"/>
    <w:multiLevelType w:val="hybridMultilevel"/>
    <w:tmpl w:val="DB5A838A"/>
    <w:lvl w:ilvl="0" w:tplc="D3F28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A96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6E2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66A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24F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07B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A94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2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62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7545053"/>
    <w:multiLevelType w:val="hybridMultilevel"/>
    <w:tmpl w:val="A48864FE"/>
    <w:lvl w:ilvl="0" w:tplc="F5A20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05B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03C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04C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043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460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245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40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86B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A6C015A"/>
    <w:multiLevelType w:val="hybridMultilevel"/>
    <w:tmpl w:val="FFE48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CF52BC"/>
    <w:multiLevelType w:val="hybridMultilevel"/>
    <w:tmpl w:val="9F145D12"/>
    <w:lvl w:ilvl="0" w:tplc="ED2A2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AA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64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81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C9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45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4B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E7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CB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BC83A04"/>
    <w:multiLevelType w:val="multilevel"/>
    <w:tmpl w:val="B4AA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2637A"/>
    <w:multiLevelType w:val="hybridMultilevel"/>
    <w:tmpl w:val="0B5C1C44"/>
    <w:lvl w:ilvl="0" w:tplc="BF94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2C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89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8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E6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21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CB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A9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82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DC27C40"/>
    <w:multiLevelType w:val="hybridMultilevel"/>
    <w:tmpl w:val="0540CC8A"/>
    <w:lvl w:ilvl="0" w:tplc="3EC8E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8E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8D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4A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FE7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0AF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6B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C0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25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E4400B4"/>
    <w:multiLevelType w:val="hybridMultilevel"/>
    <w:tmpl w:val="69FA3E26"/>
    <w:lvl w:ilvl="0" w:tplc="AC105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C3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06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A4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8D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A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2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2D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80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F875A68"/>
    <w:multiLevelType w:val="hybridMultilevel"/>
    <w:tmpl w:val="38987146"/>
    <w:lvl w:ilvl="0" w:tplc="EFDA1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41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49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D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29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C9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68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AE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22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1483874"/>
    <w:multiLevelType w:val="hybridMultilevel"/>
    <w:tmpl w:val="0A8E407A"/>
    <w:lvl w:ilvl="0" w:tplc="01627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A0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4D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888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9EB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AD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87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6A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1C01D2B"/>
    <w:multiLevelType w:val="hybridMultilevel"/>
    <w:tmpl w:val="5BF41AF0"/>
    <w:lvl w:ilvl="0" w:tplc="ABD21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83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69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86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2D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E2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E0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CF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C2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2F90D72"/>
    <w:multiLevelType w:val="hybridMultilevel"/>
    <w:tmpl w:val="6A98D14C"/>
    <w:lvl w:ilvl="0" w:tplc="D100AD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624EFE"/>
    <w:multiLevelType w:val="hybridMultilevel"/>
    <w:tmpl w:val="5106E708"/>
    <w:lvl w:ilvl="0" w:tplc="9C6A0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6E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403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8B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04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8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A2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F6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A0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36B1971"/>
    <w:multiLevelType w:val="hybridMultilevel"/>
    <w:tmpl w:val="7D70B3A6"/>
    <w:lvl w:ilvl="0" w:tplc="8312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E8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46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8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A9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8C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27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03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8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4B2274E"/>
    <w:multiLevelType w:val="hybridMultilevel"/>
    <w:tmpl w:val="470E4AA0"/>
    <w:lvl w:ilvl="0" w:tplc="328C9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0EA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A21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2A2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A15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F083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0E9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E23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66D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5B857A2"/>
    <w:multiLevelType w:val="hybridMultilevel"/>
    <w:tmpl w:val="3606D956"/>
    <w:lvl w:ilvl="0" w:tplc="36A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48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08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6E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EA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EA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5AD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E5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46754192"/>
    <w:multiLevelType w:val="hybridMultilevel"/>
    <w:tmpl w:val="8B44198A"/>
    <w:lvl w:ilvl="0" w:tplc="2362D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61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EC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C9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ED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4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A1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C2F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0E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4BAE22DC"/>
    <w:multiLevelType w:val="hybridMultilevel"/>
    <w:tmpl w:val="1F8490EA"/>
    <w:lvl w:ilvl="0" w:tplc="FCFCE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49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02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C5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2F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03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E4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8A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2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2C06364"/>
    <w:multiLevelType w:val="hybridMultilevel"/>
    <w:tmpl w:val="8E20CCEA"/>
    <w:lvl w:ilvl="0" w:tplc="E938D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82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69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AB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06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EF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388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CF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56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0DB00D4"/>
    <w:multiLevelType w:val="hybridMultilevel"/>
    <w:tmpl w:val="E180786C"/>
    <w:lvl w:ilvl="0" w:tplc="6B52C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AB9F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AA3E9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DACC2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2E61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CD69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887E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008E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9A30F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1C46989"/>
    <w:multiLevelType w:val="hybridMultilevel"/>
    <w:tmpl w:val="049E685A"/>
    <w:lvl w:ilvl="0" w:tplc="B6B26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CA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A0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C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6A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5C5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CB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00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02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78472D0"/>
    <w:multiLevelType w:val="hybridMultilevel"/>
    <w:tmpl w:val="D0F4BA22"/>
    <w:lvl w:ilvl="0" w:tplc="1D4AE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22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63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63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8A4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62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6A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E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85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A662B27"/>
    <w:multiLevelType w:val="hybridMultilevel"/>
    <w:tmpl w:val="74545050"/>
    <w:lvl w:ilvl="0" w:tplc="777C3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C7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A7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A9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2C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05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A2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69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40A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FD2103F"/>
    <w:multiLevelType w:val="hybridMultilevel"/>
    <w:tmpl w:val="F8FECB58"/>
    <w:lvl w:ilvl="0" w:tplc="843C8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EEB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A4B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0BB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2B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ABD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C9F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C0F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9E36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0CF7BB3"/>
    <w:multiLevelType w:val="hybridMultilevel"/>
    <w:tmpl w:val="97F4DBD4"/>
    <w:lvl w:ilvl="0" w:tplc="D756A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E7B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8CA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AD1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3239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86C7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68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A11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E4B8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45F26A0"/>
    <w:multiLevelType w:val="hybridMultilevel"/>
    <w:tmpl w:val="0AE65EE8"/>
    <w:lvl w:ilvl="0" w:tplc="3E10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ED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449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56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C2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48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4C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9A0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A1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5255BE5"/>
    <w:multiLevelType w:val="hybridMultilevel"/>
    <w:tmpl w:val="3A8694CA"/>
    <w:lvl w:ilvl="0" w:tplc="72165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C7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0B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45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568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8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E3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82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9C54BFA"/>
    <w:multiLevelType w:val="hybridMultilevel"/>
    <w:tmpl w:val="F87C7004"/>
    <w:lvl w:ilvl="0" w:tplc="B6A0C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C26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2BE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E45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2E1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A4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27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064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C92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E0A0996"/>
    <w:multiLevelType w:val="hybridMultilevel"/>
    <w:tmpl w:val="051C3C70"/>
    <w:lvl w:ilvl="0" w:tplc="24AC1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2C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8A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4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01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CC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E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45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1AC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FA41B72"/>
    <w:multiLevelType w:val="hybridMultilevel"/>
    <w:tmpl w:val="4C887EFC"/>
    <w:lvl w:ilvl="0" w:tplc="277AE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6A0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628E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AB5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0B9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4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AF7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82A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0AF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"/>
  </w:num>
  <w:num w:numId="3">
    <w:abstractNumId w:val="45"/>
  </w:num>
  <w:num w:numId="4">
    <w:abstractNumId w:val="26"/>
  </w:num>
  <w:num w:numId="5">
    <w:abstractNumId w:val="37"/>
  </w:num>
  <w:num w:numId="6">
    <w:abstractNumId w:val="23"/>
  </w:num>
  <w:num w:numId="7">
    <w:abstractNumId w:val="12"/>
  </w:num>
  <w:num w:numId="8">
    <w:abstractNumId w:val="32"/>
  </w:num>
  <w:num w:numId="9">
    <w:abstractNumId w:val="2"/>
  </w:num>
  <w:num w:numId="10">
    <w:abstractNumId w:val="34"/>
  </w:num>
  <w:num w:numId="11">
    <w:abstractNumId w:val="36"/>
  </w:num>
  <w:num w:numId="12">
    <w:abstractNumId w:val="8"/>
  </w:num>
  <w:num w:numId="13">
    <w:abstractNumId w:val="25"/>
  </w:num>
  <w:num w:numId="14">
    <w:abstractNumId w:val="17"/>
  </w:num>
  <w:num w:numId="15">
    <w:abstractNumId w:val="10"/>
  </w:num>
  <w:num w:numId="16">
    <w:abstractNumId w:val="42"/>
  </w:num>
  <w:num w:numId="17">
    <w:abstractNumId w:val="19"/>
  </w:num>
  <w:num w:numId="18">
    <w:abstractNumId w:val="6"/>
  </w:num>
  <w:num w:numId="19">
    <w:abstractNumId w:val="28"/>
  </w:num>
  <w:num w:numId="20">
    <w:abstractNumId w:val="35"/>
  </w:num>
  <w:num w:numId="21">
    <w:abstractNumId w:val="3"/>
  </w:num>
  <w:num w:numId="22">
    <w:abstractNumId w:val="38"/>
  </w:num>
  <w:num w:numId="23">
    <w:abstractNumId w:val="47"/>
  </w:num>
  <w:num w:numId="24">
    <w:abstractNumId w:val="27"/>
  </w:num>
  <w:num w:numId="25">
    <w:abstractNumId w:val="15"/>
  </w:num>
  <w:num w:numId="26">
    <w:abstractNumId w:val="24"/>
  </w:num>
  <w:num w:numId="27">
    <w:abstractNumId w:val="33"/>
  </w:num>
  <w:num w:numId="28">
    <w:abstractNumId w:val="18"/>
  </w:num>
  <w:num w:numId="29">
    <w:abstractNumId w:val="40"/>
  </w:num>
  <w:num w:numId="30">
    <w:abstractNumId w:val="21"/>
  </w:num>
  <w:num w:numId="31">
    <w:abstractNumId w:val="13"/>
  </w:num>
  <w:num w:numId="32">
    <w:abstractNumId w:val="46"/>
  </w:num>
  <w:num w:numId="33">
    <w:abstractNumId w:val="31"/>
  </w:num>
  <w:num w:numId="34">
    <w:abstractNumId w:val="0"/>
  </w:num>
  <w:num w:numId="35">
    <w:abstractNumId w:val="14"/>
  </w:num>
  <w:num w:numId="36">
    <w:abstractNumId w:val="44"/>
  </w:num>
  <w:num w:numId="37">
    <w:abstractNumId w:val="41"/>
  </w:num>
  <w:num w:numId="38">
    <w:abstractNumId w:val="4"/>
  </w:num>
  <w:num w:numId="39">
    <w:abstractNumId w:val="30"/>
  </w:num>
  <w:num w:numId="40">
    <w:abstractNumId w:val="43"/>
  </w:num>
  <w:num w:numId="41">
    <w:abstractNumId w:val="39"/>
  </w:num>
  <w:num w:numId="42">
    <w:abstractNumId w:val="9"/>
  </w:num>
  <w:num w:numId="43">
    <w:abstractNumId w:val="29"/>
  </w:num>
  <w:num w:numId="44">
    <w:abstractNumId w:val="7"/>
  </w:num>
  <w:num w:numId="45">
    <w:abstractNumId w:val="20"/>
  </w:num>
  <w:num w:numId="46">
    <w:abstractNumId w:val="22"/>
  </w:num>
  <w:num w:numId="47">
    <w:abstractNumId w:val="1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FD"/>
    <w:rsid w:val="00002245"/>
    <w:rsid w:val="00006F0A"/>
    <w:rsid w:val="00024C7B"/>
    <w:rsid w:val="0003423F"/>
    <w:rsid w:val="00052B4A"/>
    <w:rsid w:val="0007225F"/>
    <w:rsid w:val="000748EF"/>
    <w:rsid w:val="000A2E72"/>
    <w:rsid w:val="000B158B"/>
    <w:rsid w:val="000D593C"/>
    <w:rsid w:val="000E1BF4"/>
    <w:rsid w:val="000E4A90"/>
    <w:rsid w:val="00116837"/>
    <w:rsid w:val="0011726A"/>
    <w:rsid w:val="00120B0E"/>
    <w:rsid w:val="00120E1C"/>
    <w:rsid w:val="00132451"/>
    <w:rsid w:val="00161F07"/>
    <w:rsid w:val="0017014C"/>
    <w:rsid w:val="00183344"/>
    <w:rsid w:val="00192A6C"/>
    <w:rsid w:val="001B2B0C"/>
    <w:rsid w:val="001C3891"/>
    <w:rsid w:val="001D479A"/>
    <w:rsid w:val="001D6F09"/>
    <w:rsid w:val="001E3F1C"/>
    <w:rsid w:val="00200702"/>
    <w:rsid w:val="00242A79"/>
    <w:rsid w:val="002430C3"/>
    <w:rsid w:val="0025101B"/>
    <w:rsid w:val="002618A7"/>
    <w:rsid w:val="00291444"/>
    <w:rsid w:val="002A04FD"/>
    <w:rsid w:val="002D319F"/>
    <w:rsid w:val="002D5D36"/>
    <w:rsid w:val="002E5217"/>
    <w:rsid w:val="002F068C"/>
    <w:rsid w:val="002F33D8"/>
    <w:rsid w:val="00311A31"/>
    <w:rsid w:val="003160FD"/>
    <w:rsid w:val="00317480"/>
    <w:rsid w:val="0032211D"/>
    <w:rsid w:val="0033028A"/>
    <w:rsid w:val="0034343C"/>
    <w:rsid w:val="00345EFA"/>
    <w:rsid w:val="00364D81"/>
    <w:rsid w:val="003679EE"/>
    <w:rsid w:val="00391844"/>
    <w:rsid w:val="00393AE8"/>
    <w:rsid w:val="003954A9"/>
    <w:rsid w:val="003A1BB6"/>
    <w:rsid w:val="003A3C5A"/>
    <w:rsid w:val="003B6186"/>
    <w:rsid w:val="003C189F"/>
    <w:rsid w:val="003F7084"/>
    <w:rsid w:val="004027B7"/>
    <w:rsid w:val="004031EC"/>
    <w:rsid w:val="00405FC4"/>
    <w:rsid w:val="004401B7"/>
    <w:rsid w:val="0044197C"/>
    <w:rsid w:val="004634F4"/>
    <w:rsid w:val="0048005A"/>
    <w:rsid w:val="00485526"/>
    <w:rsid w:val="004B2300"/>
    <w:rsid w:val="004B41A6"/>
    <w:rsid w:val="004B4B72"/>
    <w:rsid w:val="004D6CDF"/>
    <w:rsid w:val="004E2B97"/>
    <w:rsid w:val="00505397"/>
    <w:rsid w:val="00507782"/>
    <w:rsid w:val="00527D37"/>
    <w:rsid w:val="00532DB2"/>
    <w:rsid w:val="00544AF5"/>
    <w:rsid w:val="005520F9"/>
    <w:rsid w:val="00571619"/>
    <w:rsid w:val="005B048D"/>
    <w:rsid w:val="005B4A2E"/>
    <w:rsid w:val="005B4C36"/>
    <w:rsid w:val="005D1292"/>
    <w:rsid w:val="005E370E"/>
    <w:rsid w:val="005E3D00"/>
    <w:rsid w:val="005E4214"/>
    <w:rsid w:val="006031C9"/>
    <w:rsid w:val="00606785"/>
    <w:rsid w:val="00615B50"/>
    <w:rsid w:val="0061653D"/>
    <w:rsid w:val="00630E85"/>
    <w:rsid w:val="00655DC2"/>
    <w:rsid w:val="00664535"/>
    <w:rsid w:val="006658AA"/>
    <w:rsid w:val="00665D8D"/>
    <w:rsid w:val="00666B35"/>
    <w:rsid w:val="006B6CD3"/>
    <w:rsid w:val="006C019C"/>
    <w:rsid w:val="006C7D9A"/>
    <w:rsid w:val="006F6104"/>
    <w:rsid w:val="00700A5D"/>
    <w:rsid w:val="007157AF"/>
    <w:rsid w:val="00736C20"/>
    <w:rsid w:val="00752411"/>
    <w:rsid w:val="00753AF5"/>
    <w:rsid w:val="00774460"/>
    <w:rsid w:val="007744A3"/>
    <w:rsid w:val="007927AF"/>
    <w:rsid w:val="007A58EF"/>
    <w:rsid w:val="007D532F"/>
    <w:rsid w:val="007D7E54"/>
    <w:rsid w:val="007E0A03"/>
    <w:rsid w:val="00801657"/>
    <w:rsid w:val="00816826"/>
    <w:rsid w:val="008628F2"/>
    <w:rsid w:val="008949CF"/>
    <w:rsid w:val="009046C4"/>
    <w:rsid w:val="0092543F"/>
    <w:rsid w:val="009261DD"/>
    <w:rsid w:val="00930962"/>
    <w:rsid w:val="00931723"/>
    <w:rsid w:val="00934821"/>
    <w:rsid w:val="0097414B"/>
    <w:rsid w:val="00975543"/>
    <w:rsid w:val="0097663A"/>
    <w:rsid w:val="009807E3"/>
    <w:rsid w:val="009B5ABF"/>
    <w:rsid w:val="009C4298"/>
    <w:rsid w:val="009F7421"/>
    <w:rsid w:val="009F7761"/>
    <w:rsid w:val="00A12A38"/>
    <w:rsid w:val="00A23BC1"/>
    <w:rsid w:val="00A25EEF"/>
    <w:rsid w:val="00A36374"/>
    <w:rsid w:val="00A611AD"/>
    <w:rsid w:val="00A93A67"/>
    <w:rsid w:val="00A9730D"/>
    <w:rsid w:val="00AD1FE4"/>
    <w:rsid w:val="00AD75F6"/>
    <w:rsid w:val="00AE2284"/>
    <w:rsid w:val="00AF4E78"/>
    <w:rsid w:val="00B1090E"/>
    <w:rsid w:val="00B12834"/>
    <w:rsid w:val="00B12AA6"/>
    <w:rsid w:val="00B16F38"/>
    <w:rsid w:val="00B23DDD"/>
    <w:rsid w:val="00B26BE6"/>
    <w:rsid w:val="00B37FE6"/>
    <w:rsid w:val="00B5628F"/>
    <w:rsid w:val="00B72189"/>
    <w:rsid w:val="00B7221C"/>
    <w:rsid w:val="00B93874"/>
    <w:rsid w:val="00BC5C12"/>
    <w:rsid w:val="00BD3912"/>
    <w:rsid w:val="00BD3F23"/>
    <w:rsid w:val="00C405B5"/>
    <w:rsid w:val="00C476EB"/>
    <w:rsid w:val="00C655BE"/>
    <w:rsid w:val="00C9106D"/>
    <w:rsid w:val="00CA5115"/>
    <w:rsid w:val="00CB665C"/>
    <w:rsid w:val="00CD4DCE"/>
    <w:rsid w:val="00CD5BA1"/>
    <w:rsid w:val="00CE3E22"/>
    <w:rsid w:val="00CF0F21"/>
    <w:rsid w:val="00D0599F"/>
    <w:rsid w:val="00D06A6F"/>
    <w:rsid w:val="00D07933"/>
    <w:rsid w:val="00D45983"/>
    <w:rsid w:val="00D47096"/>
    <w:rsid w:val="00D4781E"/>
    <w:rsid w:val="00D507C0"/>
    <w:rsid w:val="00D77C43"/>
    <w:rsid w:val="00D930EB"/>
    <w:rsid w:val="00DC106B"/>
    <w:rsid w:val="00DE4325"/>
    <w:rsid w:val="00DE53C1"/>
    <w:rsid w:val="00E01AE9"/>
    <w:rsid w:val="00E02861"/>
    <w:rsid w:val="00E031B9"/>
    <w:rsid w:val="00E07432"/>
    <w:rsid w:val="00E13A56"/>
    <w:rsid w:val="00E214FE"/>
    <w:rsid w:val="00E32A52"/>
    <w:rsid w:val="00E457DD"/>
    <w:rsid w:val="00E53CB0"/>
    <w:rsid w:val="00E61771"/>
    <w:rsid w:val="00E63C01"/>
    <w:rsid w:val="00E64A36"/>
    <w:rsid w:val="00E73494"/>
    <w:rsid w:val="00E916B0"/>
    <w:rsid w:val="00EC34CD"/>
    <w:rsid w:val="00EC76C1"/>
    <w:rsid w:val="00EF51C5"/>
    <w:rsid w:val="00F30A3D"/>
    <w:rsid w:val="00F3249D"/>
    <w:rsid w:val="00F42623"/>
    <w:rsid w:val="00F64C6D"/>
    <w:rsid w:val="00F66369"/>
    <w:rsid w:val="00F71761"/>
    <w:rsid w:val="00F7292C"/>
    <w:rsid w:val="00F7539F"/>
    <w:rsid w:val="00F80E20"/>
    <w:rsid w:val="00F87289"/>
    <w:rsid w:val="00F9099F"/>
    <w:rsid w:val="00FB0EC3"/>
    <w:rsid w:val="00FB3D4E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link w:val="Heading1Char"/>
    <w:uiPriority w:val="9"/>
    <w:qFormat/>
    <w:rsid w:val="005B048D"/>
    <w:pPr>
      <w:spacing w:before="120" w:after="120" w:line="240" w:lineRule="auto"/>
      <w:outlineLvl w:val="0"/>
    </w:pPr>
    <w:rPr>
      <w:rFonts w:ascii="Georgia" w:eastAsia="Times New Roman" w:hAnsi="Georgia" w:cs="Times New Roman"/>
      <w:color w:val="666666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unotentextZchn"/>
    <w:uiPriority w:val="99"/>
    <w:unhideWhenUsed/>
    <w:rsid w:val="0093482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DefaultParagraphFont"/>
    <w:link w:val="FootnoteText"/>
    <w:uiPriority w:val="99"/>
    <w:rsid w:val="00934821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9348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3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B7221C"/>
    <w:pPr>
      <w:ind w:left="720"/>
      <w:contextualSpacing/>
    </w:pPr>
  </w:style>
  <w:style w:type="paragraph" w:styleId="BalloonText">
    <w:name w:val="Balloon Text"/>
    <w:basedOn w:val="Normal"/>
    <w:link w:val="SprechblasentextZchn"/>
    <w:uiPriority w:val="99"/>
    <w:semiHidden/>
    <w:unhideWhenUsed/>
    <w:rsid w:val="0040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4027B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700A5D"/>
    <w:rPr>
      <w:color w:val="0000FF" w:themeColor="hyperlink"/>
      <w:u w:val="single"/>
    </w:rPr>
  </w:style>
  <w:style w:type="paragraph" w:customStyle="1" w:styleId="Titreobjet">
    <w:name w:val="Titre objet"/>
    <w:basedOn w:val="Normal"/>
    <w:next w:val="Normal"/>
    <w:rsid w:val="0057161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ypedudocument">
    <w:name w:val="Type du document"/>
    <w:basedOn w:val="Normal"/>
    <w:next w:val="Titreobjet"/>
    <w:rsid w:val="00571619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citation">
    <w:name w:val="citation"/>
    <w:basedOn w:val="DefaultParagraphFont"/>
    <w:rsid w:val="007157AF"/>
  </w:style>
  <w:style w:type="character" w:customStyle="1" w:styleId="reference-accessdate">
    <w:name w:val="reference-accessdate"/>
    <w:basedOn w:val="DefaultParagraphFont"/>
    <w:rsid w:val="007157AF"/>
  </w:style>
  <w:style w:type="paragraph" w:styleId="Header">
    <w:name w:val="header"/>
    <w:basedOn w:val="Normal"/>
    <w:link w:val="HeaderChar"/>
    <w:uiPriority w:val="99"/>
    <w:unhideWhenUsed/>
    <w:rsid w:val="0032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11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2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11D"/>
    <w:rPr>
      <w:lang w:val="hr-HR"/>
    </w:rPr>
  </w:style>
  <w:style w:type="paragraph" w:customStyle="1" w:styleId="Objetacteprincipal">
    <w:name w:val="Objet acte principal"/>
    <w:basedOn w:val="Normal"/>
    <w:next w:val="Normal"/>
    <w:rsid w:val="006B6CD3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ypeacteprincipal">
    <w:name w:val="Type acte principal"/>
    <w:basedOn w:val="Normal"/>
    <w:next w:val="Objetacteprincipal"/>
    <w:rsid w:val="006B6CD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reference-text">
    <w:name w:val="reference-text"/>
    <w:basedOn w:val="DefaultParagraphFont"/>
    <w:rsid w:val="00A611AD"/>
  </w:style>
  <w:style w:type="character" w:customStyle="1" w:styleId="Heading1Char">
    <w:name w:val="Heading 1 Char"/>
    <w:basedOn w:val="DefaultParagraphFont"/>
    <w:link w:val="Heading1"/>
    <w:uiPriority w:val="9"/>
    <w:rsid w:val="005B048D"/>
    <w:rPr>
      <w:rFonts w:ascii="Georgia" w:eastAsia="Times New Roman" w:hAnsi="Georgia" w:cs="Times New Roman"/>
      <w:color w:val="666666"/>
      <w:kern w:val="36"/>
      <w:sz w:val="48"/>
      <w:szCs w:val="48"/>
      <w:lang w:val="en-GB" w:eastAsia="en-GB"/>
    </w:rPr>
  </w:style>
  <w:style w:type="character" w:customStyle="1" w:styleId="file-name">
    <w:name w:val="file-name"/>
    <w:basedOn w:val="DefaultParagraphFont"/>
    <w:rsid w:val="005B4A2E"/>
  </w:style>
  <w:style w:type="paragraph" w:customStyle="1" w:styleId="text">
    <w:name w:val="text"/>
    <w:basedOn w:val="Normal"/>
    <w:rsid w:val="009046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en-GB" w:eastAsia="en-GB"/>
    </w:rPr>
  </w:style>
  <w:style w:type="paragraph" w:customStyle="1" w:styleId="seriftext">
    <w:name w:val="seriftext"/>
    <w:basedOn w:val="Normal"/>
    <w:rsid w:val="009046C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18"/>
      <w:szCs w:val="18"/>
      <w:lang w:val="en-GB" w:eastAsia="en-GB"/>
    </w:rPr>
  </w:style>
  <w:style w:type="character" w:styleId="Strong">
    <w:name w:val="Strong"/>
    <w:basedOn w:val="DefaultParagraphFont"/>
    <w:uiPriority w:val="22"/>
    <w:qFormat/>
    <w:rsid w:val="009046C4"/>
    <w:rPr>
      <w:b/>
      <w:bCs/>
    </w:rPr>
  </w:style>
  <w:style w:type="character" w:customStyle="1" w:styleId="hps">
    <w:name w:val="hps"/>
    <w:basedOn w:val="DefaultParagraphFont"/>
    <w:rsid w:val="000A2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link w:val="Heading1Char"/>
    <w:uiPriority w:val="9"/>
    <w:qFormat/>
    <w:rsid w:val="005B048D"/>
    <w:pPr>
      <w:spacing w:before="120" w:after="120" w:line="240" w:lineRule="auto"/>
      <w:outlineLvl w:val="0"/>
    </w:pPr>
    <w:rPr>
      <w:rFonts w:ascii="Georgia" w:eastAsia="Times New Roman" w:hAnsi="Georgia" w:cs="Times New Roman"/>
      <w:color w:val="666666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unotentextZchn"/>
    <w:uiPriority w:val="99"/>
    <w:unhideWhenUsed/>
    <w:rsid w:val="0093482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DefaultParagraphFont"/>
    <w:link w:val="FootnoteText"/>
    <w:uiPriority w:val="99"/>
    <w:rsid w:val="00934821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9348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3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B7221C"/>
    <w:pPr>
      <w:ind w:left="720"/>
      <w:contextualSpacing/>
    </w:pPr>
  </w:style>
  <w:style w:type="paragraph" w:styleId="BalloonText">
    <w:name w:val="Balloon Text"/>
    <w:basedOn w:val="Normal"/>
    <w:link w:val="SprechblasentextZchn"/>
    <w:uiPriority w:val="99"/>
    <w:semiHidden/>
    <w:unhideWhenUsed/>
    <w:rsid w:val="0040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4027B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700A5D"/>
    <w:rPr>
      <w:color w:val="0000FF" w:themeColor="hyperlink"/>
      <w:u w:val="single"/>
    </w:rPr>
  </w:style>
  <w:style w:type="paragraph" w:customStyle="1" w:styleId="Titreobjet">
    <w:name w:val="Titre objet"/>
    <w:basedOn w:val="Normal"/>
    <w:next w:val="Normal"/>
    <w:rsid w:val="0057161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ypedudocument">
    <w:name w:val="Type du document"/>
    <w:basedOn w:val="Normal"/>
    <w:next w:val="Titreobjet"/>
    <w:rsid w:val="00571619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citation">
    <w:name w:val="citation"/>
    <w:basedOn w:val="DefaultParagraphFont"/>
    <w:rsid w:val="007157AF"/>
  </w:style>
  <w:style w:type="character" w:customStyle="1" w:styleId="reference-accessdate">
    <w:name w:val="reference-accessdate"/>
    <w:basedOn w:val="DefaultParagraphFont"/>
    <w:rsid w:val="007157AF"/>
  </w:style>
  <w:style w:type="paragraph" w:styleId="Header">
    <w:name w:val="header"/>
    <w:basedOn w:val="Normal"/>
    <w:link w:val="HeaderChar"/>
    <w:uiPriority w:val="99"/>
    <w:unhideWhenUsed/>
    <w:rsid w:val="0032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11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2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11D"/>
    <w:rPr>
      <w:lang w:val="hr-HR"/>
    </w:rPr>
  </w:style>
  <w:style w:type="paragraph" w:customStyle="1" w:styleId="Objetacteprincipal">
    <w:name w:val="Objet acte principal"/>
    <w:basedOn w:val="Normal"/>
    <w:next w:val="Normal"/>
    <w:rsid w:val="006B6CD3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ypeacteprincipal">
    <w:name w:val="Type acte principal"/>
    <w:basedOn w:val="Normal"/>
    <w:next w:val="Objetacteprincipal"/>
    <w:rsid w:val="006B6CD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reference-text">
    <w:name w:val="reference-text"/>
    <w:basedOn w:val="DefaultParagraphFont"/>
    <w:rsid w:val="00A611AD"/>
  </w:style>
  <w:style w:type="character" w:customStyle="1" w:styleId="Heading1Char">
    <w:name w:val="Heading 1 Char"/>
    <w:basedOn w:val="DefaultParagraphFont"/>
    <w:link w:val="Heading1"/>
    <w:uiPriority w:val="9"/>
    <w:rsid w:val="005B048D"/>
    <w:rPr>
      <w:rFonts w:ascii="Georgia" w:eastAsia="Times New Roman" w:hAnsi="Georgia" w:cs="Times New Roman"/>
      <w:color w:val="666666"/>
      <w:kern w:val="36"/>
      <w:sz w:val="48"/>
      <w:szCs w:val="48"/>
      <w:lang w:val="en-GB" w:eastAsia="en-GB"/>
    </w:rPr>
  </w:style>
  <w:style w:type="character" w:customStyle="1" w:styleId="file-name">
    <w:name w:val="file-name"/>
    <w:basedOn w:val="DefaultParagraphFont"/>
    <w:rsid w:val="005B4A2E"/>
  </w:style>
  <w:style w:type="paragraph" w:customStyle="1" w:styleId="text">
    <w:name w:val="text"/>
    <w:basedOn w:val="Normal"/>
    <w:rsid w:val="009046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en-GB" w:eastAsia="en-GB"/>
    </w:rPr>
  </w:style>
  <w:style w:type="paragraph" w:customStyle="1" w:styleId="seriftext">
    <w:name w:val="seriftext"/>
    <w:basedOn w:val="Normal"/>
    <w:rsid w:val="009046C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18"/>
      <w:szCs w:val="18"/>
      <w:lang w:val="en-GB" w:eastAsia="en-GB"/>
    </w:rPr>
  </w:style>
  <w:style w:type="character" w:styleId="Strong">
    <w:name w:val="Strong"/>
    <w:basedOn w:val="DefaultParagraphFont"/>
    <w:uiPriority w:val="22"/>
    <w:qFormat/>
    <w:rsid w:val="009046C4"/>
    <w:rPr>
      <w:b/>
      <w:bCs/>
    </w:rPr>
  </w:style>
  <w:style w:type="character" w:customStyle="1" w:styleId="hps">
    <w:name w:val="hps"/>
    <w:basedOn w:val="DefaultParagraphFont"/>
    <w:rsid w:val="000A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2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3549">
                              <w:marLeft w:val="0"/>
                              <w:marRight w:val="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5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8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4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736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</w:div>
      </w:divsChild>
    </w:div>
    <w:div w:id="476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1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0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0" w:color="CCCCCC"/>
          </w:divBdr>
        </w:div>
      </w:divsChild>
    </w:div>
    <w:div w:id="751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9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7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077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4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3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90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7405-59C9-4C0B-B834-E489D51E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5486</Words>
  <Characters>31272</Characters>
  <Application>Microsoft Office Word</Application>
  <DocSecurity>0</DocSecurity>
  <Lines>260</Lines>
  <Paragraphs>73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Groening</dc:creator>
  <cp:lastModifiedBy>Marko</cp:lastModifiedBy>
  <cp:revision>2</cp:revision>
  <cp:lastPrinted>2013-11-08T09:26:00Z</cp:lastPrinted>
  <dcterms:created xsi:type="dcterms:W3CDTF">2013-11-29T13:31:00Z</dcterms:created>
  <dcterms:modified xsi:type="dcterms:W3CDTF">2013-11-29T13:31:00Z</dcterms:modified>
</cp:coreProperties>
</file>