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A3C4" w14:textId="4F7AC041" w:rsidR="00235CE5" w:rsidRPr="0090218C" w:rsidRDefault="00235CE5" w:rsidP="00F03959">
      <w:pPr>
        <w:pStyle w:val="Author"/>
        <w:jc w:val="both"/>
      </w:pPr>
      <w:r w:rsidRPr="0090218C">
        <w:t>1.</w:t>
      </w:r>
      <w:r w:rsidR="00832815" w:rsidRPr="0090218C">
        <w:t xml:space="preserve"> </w:t>
      </w:r>
      <w:r w:rsidRPr="0090218C">
        <w:t>Luka, MUDRONJA, Faculty of Maritime Studies, University of Split,</w:t>
      </w:r>
      <w:r w:rsidR="00832815" w:rsidRPr="0090218C">
        <w:t xml:space="preserve"> </w:t>
      </w:r>
      <w:proofErr w:type="spellStart"/>
      <w:proofErr w:type="gramStart"/>
      <w:r w:rsidR="00832815" w:rsidRPr="0090218C">
        <w:t>Zrinsko</w:t>
      </w:r>
      <w:proofErr w:type="gramEnd"/>
      <w:r w:rsidR="00832815" w:rsidRPr="0090218C">
        <w:t>-Frankopanska</w:t>
      </w:r>
      <w:proofErr w:type="spellEnd"/>
      <w:r w:rsidR="00832815" w:rsidRPr="0090218C">
        <w:t xml:space="preserve"> 38 Split, luka.mudronja@pfst.hr, </w:t>
      </w:r>
      <w:r w:rsidR="007E77A1" w:rsidRPr="0090218C">
        <w:t>phone:</w:t>
      </w:r>
      <w:r w:rsidR="00285BCF">
        <w:t xml:space="preserve"> </w:t>
      </w:r>
      <w:r w:rsidR="007E77A1" w:rsidRPr="0090218C">
        <w:t xml:space="preserve">+385913807083, </w:t>
      </w:r>
      <w:r w:rsidRPr="0090218C">
        <w:t xml:space="preserve">corresponding author </w:t>
      </w:r>
    </w:p>
    <w:p w14:paraId="1F087883" w14:textId="1F7E4F95" w:rsidR="00235CE5" w:rsidRPr="0090218C" w:rsidRDefault="00235CE5" w:rsidP="00F03959">
      <w:pPr>
        <w:pStyle w:val="Author"/>
        <w:jc w:val="both"/>
      </w:pPr>
      <w:r w:rsidRPr="0090218C">
        <w:t xml:space="preserve">2. </w:t>
      </w:r>
      <w:r w:rsidR="00D634AD" w:rsidRPr="0090218C">
        <w:t>Marko</w:t>
      </w:r>
      <w:r w:rsidRPr="0090218C">
        <w:t xml:space="preserve">, </w:t>
      </w:r>
      <w:r w:rsidR="00D634AD" w:rsidRPr="0090218C">
        <w:t>KATALINIĆ</w:t>
      </w:r>
      <w:r w:rsidRPr="0090218C">
        <w:t xml:space="preserve">, </w:t>
      </w:r>
      <w:r w:rsidR="00D634AD" w:rsidRPr="0090218C">
        <w:t xml:space="preserve">Faculty of Maritime Studies, University of Split, </w:t>
      </w:r>
      <w:proofErr w:type="spellStart"/>
      <w:r w:rsidR="00D634AD" w:rsidRPr="0090218C">
        <w:t>Zrinsko-Frankopanska</w:t>
      </w:r>
      <w:proofErr w:type="spellEnd"/>
      <w:r w:rsidR="00D634AD" w:rsidRPr="0090218C">
        <w:t xml:space="preserve"> 38 Split, marko.katalinic@pfst.hr</w:t>
      </w:r>
    </w:p>
    <w:p w14:paraId="2303F90E" w14:textId="4BBFBB81" w:rsidR="00235CE5" w:rsidRPr="0090218C" w:rsidRDefault="00235CE5" w:rsidP="00F03959">
      <w:pPr>
        <w:pStyle w:val="Author"/>
        <w:jc w:val="both"/>
      </w:pPr>
      <w:r w:rsidRPr="0090218C">
        <w:t xml:space="preserve">3. </w:t>
      </w:r>
      <w:r w:rsidR="00D634AD" w:rsidRPr="0090218C">
        <w:t>Pero</w:t>
      </w:r>
      <w:r w:rsidRPr="0090218C">
        <w:t xml:space="preserve">, </w:t>
      </w:r>
      <w:r w:rsidR="00D634AD" w:rsidRPr="0090218C">
        <w:t>VIDAN</w:t>
      </w:r>
      <w:r w:rsidRPr="0090218C">
        <w:t xml:space="preserve">, </w:t>
      </w:r>
      <w:r w:rsidR="00D634AD" w:rsidRPr="0090218C">
        <w:t xml:space="preserve">Faculty of Maritime Studies, University of Split, </w:t>
      </w:r>
      <w:proofErr w:type="spellStart"/>
      <w:r w:rsidR="00D634AD" w:rsidRPr="0090218C">
        <w:t>Zrinsko-Frankopanska</w:t>
      </w:r>
      <w:proofErr w:type="spellEnd"/>
      <w:r w:rsidR="00D634AD" w:rsidRPr="0090218C">
        <w:t xml:space="preserve"> 38 Split, </w:t>
      </w:r>
      <w:r w:rsidR="00DA5BC0" w:rsidRPr="0090218C">
        <w:t>pero.vidan@pfst.hr</w:t>
      </w:r>
    </w:p>
    <w:p w14:paraId="5AA06ABA" w14:textId="5409BB0F" w:rsidR="00DA5BC0" w:rsidRPr="0090218C" w:rsidRDefault="00277889" w:rsidP="00F03959">
      <w:pPr>
        <w:pStyle w:val="Author"/>
        <w:jc w:val="both"/>
      </w:pPr>
      <w:r>
        <w:t xml:space="preserve">4. </w:t>
      </w:r>
      <w:proofErr w:type="spellStart"/>
      <w:r w:rsidR="00DA5BC0" w:rsidRPr="0090218C">
        <w:t>Joško</w:t>
      </w:r>
      <w:proofErr w:type="spellEnd"/>
      <w:r w:rsidR="00DA5BC0" w:rsidRPr="0090218C">
        <w:t xml:space="preserve">, PARUNOV, Faculty of Mechanical Engineering and Naval Architecture, University of Zagreb, Ivana </w:t>
      </w:r>
      <w:proofErr w:type="spellStart"/>
      <w:r w:rsidR="00DA5BC0" w:rsidRPr="0090218C">
        <w:t>Lučića</w:t>
      </w:r>
      <w:proofErr w:type="spellEnd"/>
      <w:r w:rsidR="00DA5BC0" w:rsidRPr="0090218C">
        <w:t xml:space="preserve"> 5 Zagreb, jparunov@fsb.hr</w:t>
      </w:r>
    </w:p>
    <w:p w14:paraId="66F9DB66" w14:textId="77777777" w:rsidR="00277889" w:rsidRPr="00255EA3" w:rsidRDefault="00277889" w:rsidP="00277889">
      <w:pPr>
        <w:pStyle w:val="Masterheadingen"/>
      </w:pPr>
      <w:r w:rsidRPr="00255EA3">
        <w:t>ROUTE PLANNING BASED ON SHIP ROLL IN NUMERICALLY MODELLED HEAVY SEAS</w:t>
      </w:r>
    </w:p>
    <w:p w14:paraId="1A62B950" w14:textId="77777777" w:rsidR="00277889" w:rsidRPr="00277889" w:rsidRDefault="00277889" w:rsidP="00277889">
      <w:pPr>
        <w:pStyle w:val="SummaryCaptionEn"/>
      </w:pPr>
      <w:r w:rsidRPr="00277889">
        <w:t>Abstract</w:t>
      </w:r>
    </w:p>
    <w:p w14:paraId="586C030F" w14:textId="77777777" w:rsidR="00277889" w:rsidRPr="00255EA3" w:rsidRDefault="00277889" w:rsidP="003B5C33">
      <w:pPr>
        <w:spacing w:before="0"/>
        <w:ind w:firstLine="0"/>
        <w:rPr>
          <w:szCs w:val="24"/>
        </w:rPr>
      </w:pPr>
      <w:r w:rsidRPr="00255EA3">
        <w:t xml:space="preserve">Challenges in navigation route planning for seafarers are ship safety, travelling comfort and reasonable voyage duration time. Various routing models available to shipping companies aim to partially or fully avoid bad weather and heavy seas. The presented study analyses the situation when heavy weather cannot be avoided and the ship passes through a storm having the seafarers making immediate decisions about course and advance speed. Possible routes were evaluated for an existing shipping line across the Adriatic Sea during strong south-east wind that occurs several times per year. Heavy sea, resulting from strong winds, was calculated by a spectral wind-wave model SWAN. Ship response was computed by a combination of analytical expressions and spectral analysis. Ship roll was chosen as the seakeeping criteria for </w:t>
      </w:r>
      <w:r w:rsidRPr="0090218C">
        <w:t xml:space="preserve">route planning. </w:t>
      </w:r>
    </w:p>
    <w:p w14:paraId="42BE3DDA" w14:textId="77777777" w:rsidR="00277889" w:rsidRPr="00255EA3" w:rsidRDefault="00277889" w:rsidP="00277889">
      <w:pPr>
        <w:pStyle w:val="Abstract"/>
        <w:framePr w:w="0" w:hSpace="0" w:wrap="auto" w:hAnchor="text" w:yAlign="inline"/>
        <w:spacing w:after="0"/>
        <w:contextualSpacing/>
        <w:rPr>
          <w:szCs w:val="24"/>
        </w:rPr>
      </w:pPr>
    </w:p>
    <w:p w14:paraId="11EDB307" w14:textId="17CDF730" w:rsidR="00277889" w:rsidRDefault="00277889" w:rsidP="00277889">
      <w:pPr>
        <w:pStyle w:val="KeyWordsEn"/>
        <w:spacing w:before="0"/>
      </w:pPr>
      <w:r w:rsidRPr="00255EA3">
        <w:t xml:space="preserve">Key words: </w:t>
      </w:r>
      <w:r w:rsidRPr="0090218C">
        <w:t>route planning, ship roll, heavy seas, SWAN numerical wave model.</w:t>
      </w:r>
    </w:p>
    <w:p w14:paraId="32114B9E" w14:textId="77777777" w:rsidR="005C3541" w:rsidRPr="00277889" w:rsidRDefault="00D634AD" w:rsidP="00277889">
      <w:pPr>
        <w:pStyle w:val="Masterheadinghr"/>
      </w:pPr>
      <w:r w:rsidRPr="00277889">
        <w:t>PLANIRANJE RUTE PLOVIDBE S KRITERIJEM LJULJANJA BRODA NA NUMERIČKI MODELIRANIM VALOVIMA</w:t>
      </w:r>
    </w:p>
    <w:p w14:paraId="5C8EBAC6" w14:textId="77777777" w:rsidR="005C3541" w:rsidRPr="00277889" w:rsidRDefault="005C3541" w:rsidP="00277889">
      <w:pPr>
        <w:pStyle w:val="SummaryCaptionHr"/>
      </w:pPr>
      <w:r w:rsidRPr="00277889">
        <w:t>Sažetak</w:t>
      </w:r>
    </w:p>
    <w:p w14:paraId="7781D3C4" w14:textId="108158FE" w:rsidR="00C25885" w:rsidRPr="00255EA3" w:rsidRDefault="00D80F31" w:rsidP="00F03959">
      <w:pPr>
        <w:spacing w:before="0"/>
        <w:ind w:firstLine="0"/>
      </w:pPr>
      <w:proofErr w:type="spellStart"/>
      <w:r w:rsidRPr="00255EA3">
        <w:t>Odabir</w:t>
      </w:r>
      <w:proofErr w:type="spellEnd"/>
      <w:r w:rsidRPr="00255EA3">
        <w:t xml:space="preserve"> </w:t>
      </w:r>
      <w:proofErr w:type="spellStart"/>
      <w:r w:rsidRPr="00255EA3">
        <w:t>rute</w:t>
      </w:r>
      <w:proofErr w:type="spellEnd"/>
      <w:r w:rsidRPr="00255EA3">
        <w:t xml:space="preserve"> </w:t>
      </w:r>
      <w:proofErr w:type="spellStart"/>
      <w:r w:rsidRPr="00255EA3">
        <w:t>plovidbe</w:t>
      </w:r>
      <w:proofErr w:type="spellEnd"/>
      <w:r w:rsidRPr="00255EA3">
        <w:t xml:space="preserve"> </w:t>
      </w:r>
      <w:proofErr w:type="spellStart"/>
      <w:r w:rsidRPr="00255EA3">
        <w:t>broda</w:t>
      </w:r>
      <w:proofErr w:type="spellEnd"/>
      <w:r w:rsidRPr="00255EA3">
        <w:t xml:space="preserve"> </w:t>
      </w:r>
      <w:proofErr w:type="spellStart"/>
      <w:r w:rsidRPr="00255EA3">
        <w:t>predstavlja</w:t>
      </w:r>
      <w:proofErr w:type="spellEnd"/>
      <w:r w:rsidRPr="00255EA3">
        <w:t xml:space="preserve"> </w:t>
      </w:r>
      <w:proofErr w:type="spellStart"/>
      <w:r w:rsidRPr="00255EA3">
        <w:t>izazov</w:t>
      </w:r>
      <w:proofErr w:type="spellEnd"/>
      <w:r w:rsidRPr="00255EA3">
        <w:t xml:space="preserve"> </w:t>
      </w:r>
      <w:proofErr w:type="spellStart"/>
      <w:r w:rsidRPr="00255EA3">
        <w:t>pomorcima</w:t>
      </w:r>
      <w:proofErr w:type="spellEnd"/>
      <w:r w:rsidRPr="00255EA3">
        <w:t xml:space="preserve"> </w:t>
      </w:r>
      <w:proofErr w:type="spellStart"/>
      <w:r w:rsidRPr="00255EA3">
        <w:t>kako</w:t>
      </w:r>
      <w:proofErr w:type="spellEnd"/>
      <w:r w:rsidRPr="00255EA3">
        <w:t xml:space="preserve"> </w:t>
      </w:r>
      <w:proofErr w:type="spellStart"/>
      <w:proofErr w:type="gramStart"/>
      <w:r w:rsidRPr="00255EA3">
        <w:t>sa</w:t>
      </w:r>
      <w:proofErr w:type="spellEnd"/>
      <w:proofErr w:type="gramEnd"/>
      <w:r w:rsidRPr="00255EA3">
        <w:t xml:space="preserve"> </w:t>
      </w:r>
      <w:proofErr w:type="spellStart"/>
      <w:r w:rsidRPr="00255EA3">
        <w:t>stajališta</w:t>
      </w:r>
      <w:proofErr w:type="spellEnd"/>
      <w:r w:rsidRPr="00255EA3">
        <w:t xml:space="preserve"> </w:t>
      </w:r>
      <w:proofErr w:type="spellStart"/>
      <w:r w:rsidRPr="00255EA3">
        <w:t>sigurnosti</w:t>
      </w:r>
      <w:proofErr w:type="spellEnd"/>
      <w:r w:rsidRPr="00255EA3">
        <w:t xml:space="preserve"> </w:t>
      </w:r>
      <w:proofErr w:type="spellStart"/>
      <w:r w:rsidRPr="00255EA3">
        <w:t>i</w:t>
      </w:r>
      <w:proofErr w:type="spellEnd"/>
      <w:r w:rsidRPr="00255EA3">
        <w:t xml:space="preserve"> </w:t>
      </w:r>
      <w:proofErr w:type="spellStart"/>
      <w:r w:rsidRPr="00255EA3">
        <w:t>udobnosti</w:t>
      </w:r>
      <w:proofErr w:type="spellEnd"/>
      <w:r w:rsidRPr="00255EA3">
        <w:t xml:space="preserve"> </w:t>
      </w:r>
      <w:proofErr w:type="spellStart"/>
      <w:r w:rsidRPr="00255EA3">
        <w:t>tako</w:t>
      </w:r>
      <w:proofErr w:type="spellEnd"/>
      <w:r w:rsidRPr="00255EA3">
        <w:t xml:space="preserve"> </w:t>
      </w:r>
      <w:proofErr w:type="spellStart"/>
      <w:r w:rsidRPr="00255EA3">
        <w:t>i</w:t>
      </w:r>
      <w:proofErr w:type="spellEnd"/>
      <w:r w:rsidRPr="00255EA3">
        <w:t xml:space="preserve"> </w:t>
      </w:r>
      <w:proofErr w:type="spellStart"/>
      <w:r w:rsidRPr="00255EA3">
        <w:t>brzine</w:t>
      </w:r>
      <w:proofErr w:type="spellEnd"/>
      <w:r w:rsidRPr="00255EA3">
        <w:t xml:space="preserve"> </w:t>
      </w:r>
      <w:proofErr w:type="spellStart"/>
      <w:r w:rsidRPr="00255EA3">
        <w:t>plovidbe</w:t>
      </w:r>
      <w:proofErr w:type="spellEnd"/>
      <w:r w:rsidRPr="00255EA3">
        <w:t xml:space="preserve"> </w:t>
      </w:r>
      <w:proofErr w:type="spellStart"/>
      <w:r w:rsidRPr="00255EA3">
        <w:t>te</w:t>
      </w:r>
      <w:proofErr w:type="spellEnd"/>
      <w:r w:rsidRPr="00255EA3">
        <w:t xml:space="preserve"> </w:t>
      </w:r>
      <w:proofErr w:type="spellStart"/>
      <w:r w:rsidRPr="00255EA3">
        <w:t>pravovremenog</w:t>
      </w:r>
      <w:proofErr w:type="spellEnd"/>
      <w:r w:rsidRPr="00255EA3">
        <w:t xml:space="preserve"> </w:t>
      </w:r>
      <w:proofErr w:type="spellStart"/>
      <w:r w:rsidRPr="00255EA3">
        <w:t>dolaska</w:t>
      </w:r>
      <w:proofErr w:type="spellEnd"/>
      <w:r w:rsidRPr="00255EA3">
        <w:t xml:space="preserve"> u </w:t>
      </w:r>
      <w:proofErr w:type="spellStart"/>
      <w:r w:rsidRPr="00255EA3">
        <w:t>luku</w:t>
      </w:r>
      <w:proofErr w:type="spellEnd"/>
      <w:r w:rsidRPr="00255EA3">
        <w:t xml:space="preserve">. </w:t>
      </w:r>
      <w:proofErr w:type="spellStart"/>
      <w:r w:rsidRPr="00255EA3">
        <w:t>Mnogi</w:t>
      </w:r>
      <w:proofErr w:type="spellEnd"/>
      <w:r w:rsidRPr="00255EA3">
        <w:t xml:space="preserve"> </w:t>
      </w:r>
      <w:proofErr w:type="spellStart"/>
      <w:r w:rsidRPr="00255EA3">
        <w:t>modeli</w:t>
      </w:r>
      <w:proofErr w:type="spellEnd"/>
      <w:r w:rsidRPr="00255EA3">
        <w:t xml:space="preserve"> </w:t>
      </w:r>
      <w:proofErr w:type="spellStart"/>
      <w:r w:rsidRPr="00255EA3">
        <w:t>planiranja</w:t>
      </w:r>
      <w:proofErr w:type="spellEnd"/>
      <w:r w:rsidRPr="00255EA3">
        <w:t xml:space="preserve"> </w:t>
      </w:r>
      <w:proofErr w:type="spellStart"/>
      <w:r w:rsidRPr="00255EA3">
        <w:t>rute</w:t>
      </w:r>
      <w:proofErr w:type="spellEnd"/>
      <w:r w:rsidRPr="00255EA3">
        <w:t xml:space="preserve"> </w:t>
      </w:r>
      <w:proofErr w:type="spellStart"/>
      <w:r w:rsidRPr="00255EA3">
        <w:t>plovidbe</w:t>
      </w:r>
      <w:proofErr w:type="spellEnd"/>
      <w:r w:rsidRPr="00255EA3">
        <w:t xml:space="preserve"> </w:t>
      </w:r>
      <w:proofErr w:type="spellStart"/>
      <w:r w:rsidRPr="00255EA3">
        <w:t>savjetuju</w:t>
      </w:r>
      <w:proofErr w:type="spellEnd"/>
      <w:r w:rsidRPr="00255EA3">
        <w:t xml:space="preserve"> </w:t>
      </w:r>
      <w:proofErr w:type="spellStart"/>
      <w:r w:rsidRPr="00255EA3">
        <w:t>kako</w:t>
      </w:r>
      <w:proofErr w:type="spellEnd"/>
      <w:r w:rsidRPr="00255EA3">
        <w:t xml:space="preserve"> </w:t>
      </w:r>
      <w:proofErr w:type="spellStart"/>
      <w:r w:rsidRPr="00255EA3">
        <w:t>izbjeći</w:t>
      </w:r>
      <w:proofErr w:type="spellEnd"/>
      <w:r w:rsidRPr="00255EA3">
        <w:t xml:space="preserve"> </w:t>
      </w:r>
      <w:proofErr w:type="spellStart"/>
      <w:r w:rsidRPr="00255EA3">
        <w:t>nevrijeme</w:t>
      </w:r>
      <w:proofErr w:type="spellEnd"/>
      <w:r w:rsidRPr="00255EA3">
        <w:t xml:space="preserve"> </w:t>
      </w:r>
      <w:proofErr w:type="spellStart"/>
      <w:r w:rsidRPr="00255EA3">
        <w:t>i</w:t>
      </w:r>
      <w:proofErr w:type="spellEnd"/>
      <w:r w:rsidRPr="00255EA3">
        <w:t xml:space="preserve"> </w:t>
      </w:r>
      <w:proofErr w:type="spellStart"/>
      <w:r w:rsidRPr="00255EA3">
        <w:t>valovito</w:t>
      </w:r>
      <w:proofErr w:type="spellEnd"/>
      <w:r w:rsidRPr="00255EA3">
        <w:t xml:space="preserve"> more. </w:t>
      </w:r>
      <w:proofErr w:type="spellStart"/>
      <w:r w:rsidRPr="00255EA3">
        <w:t>Ovaj</w:t>
      </w:r>
      <w:proofErr w:type="spellEnd"/>
      <w:r w:rsidRPr="00255EA3">
        <w:t xml:space="preserve"> rad se </w:t>
      </w:r>
      <w:proofErr w:type="spellStart"/>
      <w:r w:rsidRPr="00255EA3">
        <w:t>bavi</w:t>
      </w:r>
      <w:proofErr w:type="spellEnd"/>
      <w:r w:rsidRPr="00255EA3">
        <w:t xml:space="preserve"> </w:t>
      </w:r>
      <w:proofErr w:type="spellStart"/>
      <w:r w:rsidRPr="00255EA3">
        <w:t>problemom</w:t>
      </w:r>
      <w:proofErr w:type="spellEnd"/>
      <w:r w:rsidRPr="00255EA3">
        <w:t xml:space="preserve"> </w:t>
      </w:r>
      <w:proofErr w:type="spellStart"/>
      <w:r w:rsidRPr="00255EA3">
        <w:t>prolaska</w:t>
      </w:r>
      <w:proofErr w:type="spellEnd"/>
      <w:r w:rsidRPr="00255EA3">
        <w:t xml:space="preserve"> </w:t>
      </w:r>
      <w:proofErr w:type="spellStart"/>
      <w:r w:rsidRPr="00255EA3">
        <w:t>broda</w:t>
      </w:r>
      <w:proofErr w:type="spellEnd"/>
      <w:r w:rsidRPr="00255EA3">
        <w:t xml:space="preserve"> </w:t>
      </w:r>
      <w:proofErr w:type="spellStart"/>
      <w:r w:rsidRPr="00255EA3">
        <w:t>kroz</w:t>
      </w:r>
      <w:proofErr w:type="spellEnd"/>
      <w:r w:rsidRPr="00255EA3">
        <w:t xml:space="preserve"> </w:t>
      </w:r>
      <w:proofErr w:type="spellStart"/>
      <w:r w:rsidRPr="00255EA3">
        <w:t>oluju</w:t>
      </w:r>
      <w:proofErr w:type="spellEnd"/>
      <w:r w:rsidRPr="00255EA3">
        <w:t xml:space="preserve"> </w:t>
      </w:r>
      <w:proofErr w:type="spellStart"/>
      <w:r w:rsidRPr="00255EA3">
        <w:t>i</w:t>
      </w:r>
      <w:proofErr w:type="spellEnd"/>
      <w:r w:rsidRPr="00255EA3">
        <w:t xml:space="preserve"> </w:t>
      </w:r>
      <w:proofErr w:type="spellStart"/>
      <w:r w:rsidRPr="00255EA3">
        <w:t>nemogućnosti</w:t>
      </w:r>
      <w:proofErr w:type="spellEnd"/>
      <w:r w:rsidRPr="00255EA3">
        <w:t xml:space="preserve"> </w:t>
      </w:r>
      <w:proofErr w:type="spellStart"/>
      <w:r w:rsidRPr="00255EA3">
        <w:t>izbjegavanja</w:t>
      </w:r>
      <w:proofErr w:type="spellEnd"/>
      <w:r w:rsidRPr="00255EA3">
        <w:t xml:space="preserve"> </w:t>
      </w:r>
      <w:proofErr w:type="spellStart"/>
      <w:r w:rsidRPr="00255EA3">
        <w:t>valovitog</w:t>
      </w:r>
      <w:proofErr w:type="spellEnd"/>
      <w:r w:rsidRPr="00255EA3">
        <w:t xml:space="preserve"> mora. U </w:t>
      </w:r>
      <w:proofErr w:type="spellStart"/>
      <w:r w:rsidRPr="00255EA3">
        <w:t>takvom</w:t>
      </w:r>
      <w:proofErr w:type="spellEnd"/>
      <w:r w:rsidRPr="00255EA3">
        <w:t xml:space="preserve"> </w:t>
      </w:r>
      <w:proofErr w:type="spellStart"/>
      <w:r w:rsidRPr="00255EA3">
        <w:t>slučaju</w:t>
      </w:r>
      <w:proofErr w:type="spellEnd"/>
      <w:r w:rsidRPr="00255EA3">
        <w:t xml:space="preserve"> </w:t>
      </w:r>
      <w:proofErr w:type="spellStart"/>
      <w:r w:rsidRPr="00255EA3">
        <w:t>pomorac</w:t>
      </w:r>
      <w:proofErr w:type="spellEnd"/>
      <w:r w:rsidRPr="00255EA3">
        <w:t xml:space="preserve"> mora </w:t>
      </w:r>
      <w:proofErr w:type="spellStart"/>
      <w:r w:rsidRPr="00255EA3">
        <w:t>odlučiti</w:t>
      </w:r>
      <w:proofErr w:type="spellEnd"/>
      <w:r w:rsidRPr="00255EA3">
        <w:t xml:space="preserve"> </w:t>
      </w:r>
      <w:proofErr w:type="spellStart"/>
      <w:r w:rsidRPr="00255EA3">
        <w:t>kako</w:t>
      </w:r>
      <w:proofErr w:type="spellEnd"/>
      <w:r w:rsidRPr="00255EA3">
        <w:t xml:space="preserve"> </w:t>
      </w:r>
      <w:proofErr w:type="spellStart"/>
      <w:r w:rsidRPr="00255EA3">
        <w:t>postaviti</w:t>
      </w:r>
      <w:proofErr w:type="spellEnd"/>
      <w:r w:rsidRPr="00255EA3">
        <w:t xml:space="preserve"> </w:t>
      </w:r>
      <w:proofErr w:type="spellStart"/>
      <w:r w:rsidRPr="00255EA3">
        <w:t>brod</w:t>
      </w:r>
      <w:proofErr w:type="spellEnd"/>
      <w:r w:rsidRPr="00255EA3">
        <w:t xml:space="preserve"> </w:t>
      </w:r>
      <w:proofErr w:type="spellStart"/>
      <w:proofErr w:type="gramStart"/>
      <w:r w:rsidRPr="00255EA3">
        <w:t>na</w:t>
      </w:r>
      <w:proofErr w:type="spellEnd"/>
      <w:proofErr w:type="gramEnd"/>
      <w:r w:rsidRPr="00255EA3">
        <w:t xml:space="preserve"> </w:t>
      </w:r>
      <w:proofErr w:type="spellStart"/>
      <w:r w:rsidRPr="00255EA3">
        <w:t>valove</w:t>
      </w:r>
      <w:proofErr w:type="spellEnd"/>
      <w:r w:rsidRPr="00255EA3">
        <w:t xml:space="preserve"> </w:t>
      </w:r>
      <w:proofErr w:type="spellStart"/>
      <w:r w:rsidRPr="00255EA3">
        <w:t>i</w:t>
      </w:r>
      <w:proofErr w:type="spellEnd"/>
      <w:r w:rsidRPr="00255EA3">
        <w:t xml:space="preserve"> </w:t>
      </w:r>
      <w:proofErr w:type="spellStart"/>
      <w:r w:rsidRPr="00255EA3">
        <w:t>kojom</w:t>
      </w:r>
      <w:proofErr w:type="spellEnd"/>
      <w:r w:rsidRPr="00255EA3">
        <w:t xml:space="preserve"> </w:t>
      </w:r>
      <w:proofErr w:type="spellStart"/>
      <w:r w:rsidRPr="00255EA3">
        <w:t>brzinom</w:t>
      </w:r>
      <w:proofErr w:type="spellEnd"/>
      <w:r w:rsidRPr="00255EA3">
        <w:t xml:space="preserve"> </w:t>
      </w:r>
      <w:proofErr w:type="spellStart"/>
      <w:r w:rsidRPr="00255EA3">
        <w:t>napredovati</w:t>
      </w:r>
      <w:proofErr w:type="spellEnd"/>
      <w:r w:rsidRPr="00255EA3">
        <w:t xml:space="preserve">. </w:t>
      </w:r>
      <w:proofErr w:type="spellStart"/>
      <w:r w:rsidRPr="00255EA3">
        <w:t>Odabrana</w:t>
      </w:r>
      <w:proofErr w:type="spellEnd"/>
      <w:r w:rsidRPr="00255EA3">
        <w:t xml:space="preserve"> je </w:t>
      </w:r>
      <w:proofErr w:type="spellStart"/>
      <w:r w:rsidR="00714F56" w:rsidRPr="00255EA3">
        <w:t>postojeća</w:t>
      </w:r>
      <w:proofErr w:type="spellEnd"/>
      <w:r w:rsidR="00714F56" w:rsidRPr="00255EA3">
        <w:t xml:space="preserve"> </w:t>
      </w:r>
      <w:proofErr w:type="spellStart"/>
      <w:r w:rsidR="00714F56" w:rsidRPr="00255EA3">
        <w:t>brodska</w:t>
      </w:r>
      <w:proofErr w:type="spellEnd"/>
      <w:r w:rsidR="00714F56" w:rsidRPr="00255EA3">
        <w:t xml:space="preserve"> </w:t>
      </w:r>
      <w:proofErr w:type="spellStart"/>
      <w:r w:rsidR="00714F56" w:rsidRPr="00255EA3">
        <w:t>linija</w:t>
      </w:r>
      <w:proofErr w:type="spellEnd"/>
      <w:r w:rsidRPr="00255EA3">
        <w:t xml:space="preserve"> </w:t>
      </w:r>
      <w:proofErr w:type="spellStart"/>
      <w:proofErr w:type="gramStart"/>
      <w:r w:rsidRPr="00255EA3">
        <w:t>na</w:t>
      </w:r>
      <w:proofErr w:type="spellEnd"/>
      <w:proofErr w:type="gramEnd"/>
      <w:r w:rsidRPr="00255EA3">
        <w:t xml:space="preserve"> </w:t>
      </w:r>
      <w:proofErr w:type="spellStart"/>
      <w:r w:rsidRPr="00255EA3">
        <w:t>Jadranskom</w:t>
      </w:r>
      <w:proofErr w:type="spellEnd"/>
      <w:r w:rsidRPr="00255EA3">
        <w:t xml:space="preserve"> </w:t>
      </w:r>
      <w:proofErr w:type="spellStart"/>
      <w:r w:rsidRPr="00255EA3">
        <w:t>moru</w:t>
      </w:r>
      <w:proofErr w:type="spellEnd"/>
      <w:r w:rsidR="00714F56" w:rsidRPr="00255EA3">
        <w:t xml:space="preserve"> </w:t>
      </w:r>
      <w:proofErr w:type="spellStart"/>
      <w:r w:rsidR="00714F56" w:rsidRPr="00255EA3">
        <w:t>te</w:t>
      </w:r>
      <w:proofErr w:type="spellEnd"/>
      <w:r w:rsidR="00714F56" w:rsidRPr="00255EA3">
        <w:t xml:space="preserve"> </w:t>
      </w:r>
      <w:proofErr w:type="spellStart"/>
      <w:r w:rsidR="00714F56" w:rsidRPr="00255EA3">
        <w:t>su</w:t>
      </w:r>
      <w:proofErr w:type="spellEnd"/>
      <w:r w:rsidR="00714F56" w:rsidRPr="00255EA3">
        <w:t xml:space="preserve"> </w:t>
      </w:r>
      <w:proofErr w:type="spellStart"/>
      <w:r w:rsidR="00714F56" w:rsidRPr="00255EA3">
        <w:t>analizirane</w:t>
      </w:r>
      <w:proofErr w:type="spellEnd"/>
      <w:r w:rsidR="00714F56" w:rsidRPr="00255EA3">
        <w:t xml:space="preserve"> </w:t>
      </w:r>
      <w:proofErr w:type="spellStart"/>
      <w:r w:rsidR="00714F56" w:rsidRPr="00255EA3">
        <w:t>moguće</w:t>
      </w:r>
      <w:proofErr w:type="spellEnd"/>
      <w:r w:rsidR="00714F56" w:rsidRPr="00255EA3">
        <w:t xml:space="preserve"> </w:t>
      </w:r>
      <w:proofErr w:type="spellStart"/>
      <w:r w:rsidR="00714F56" w:rsidRPr="00255EA3">
        <w:t>plovidbene</w:t>
      </w:r>
      <w:proofErr w:type="spellEnd"/>
      <w:r w:rsidR="00714F56" w:rsidRPr="00255EA3">
        <w:t xml:space="preserve"> </w:t>
      </w:r>
      <w:proofErr w:type="spellStart"/>
      <w:r w:rsidR="00714F56" w:rsidRPr="00255EA3">
        <w:t>rute</w:t>
      </w:r>
      <w:proofErr w:type="spellEnd"/>
      <w:r w:rsidR="00714F56" w:rsidRPr="00255EA3">
        <w:t xml:space="preserve"> u </w:t>
      </w:r>
      <w:proofErr w:type="spellStart"/>
      <w:r w:rsidR="00714F56" w:rsidRPr="00255EA3">
        <w:t>uvjetima</w:t>
      </w:r>
      <w:proofErr w:type="spellEnd"/>
      <w:r w:rsidRPr="00255EA3">
        <w:t xml:space="preserve"> </w:t>
      </w:r>
      <w:proofErr w:type="spellStart"/>
      <w:r w:rsidRPr="00255EA3">
        <w:t>jakog</w:t>
      </w:r>
      <w:proofErr w:type="spellEnd"/>
      <w:r w:rsidRPr="00255EA3">
        <w:t xml:space="preserve"> </w:t>
      </w:r>
      <w:proofErr w:type="spellStart"/>
      <w:r w:rsidRPr="00255EA3">
        <w:t>ju</w:t>
      </w:r>
      <w:r w:rsidR="00C11524" w:rsidRPr="00255EA3">
        <w:t>goistočnog</w:t>
      </w:r>
      <w:proofErr w:type="spellEnd"/>
      <w:r w:rsidRPr="00255EA3">
        <w:t xml:space="preserve"> </w:t>
      </w:r>
      <w:proofErr w:type="spellStart"/>
      <w:r w:rsidRPr="00255EA3">
        <w:t>vjetra</w:t>
      </w:r>
      <w:proofErr w:type="spellEnd"/>
      <w:r w:rsidRPr="00255EA3">
        <w:t xml:space="preserve">. </w:t>
      </w:r>
      <w:proofErr w:type="spellStart"/>
      <w:r w:rsidRPr="00255EA3">
        <w:t>Uz</w:t>
      </w:r>
      <w:proofErr w:type="spellEnd"/>
      <w:r w:rsidRPr="00255EA3">
        <w:t xml:space="preserve"> </w:t>
      </w:r>
      <w:proofErr w:type="spellStart"/>
      <w:r w:rsidRPr="00255EA3">
        <w:t>poznavanje</w:t>
      </w:r>
      <w:proofErr w:type="spellEnd"/>
      <w:r w:rsidRPr="00255EA3">
        <w:t xml:space="preserve"> </w:t>
      </w:r>
      <w:proofErr w:type="spellStart"/>
      <w:r w:rsidRPr="00255EA3">
        <w:t>brzine</w:t>
      </w:r>
      <w:proofErr w:type="spellEnd"/>
      <w:r w:rsidRPr="00255EA3">
        <w:t xml:space="preserve"> </w:t>
      </w:r>
      <w:proofErr w:type="spellStart"/>
      <w:r w:rsidRPr="00255EA3">
        <w:t>i</w:t>
      </w:r>
      <w:proofErr w:type="spellEnd"/>
      <w:r w:rsidRPr="00255EA3">
        <w:t xml:space="preserve"> </w:t>
      </w:r>
      <w:proofErr w:type="spellStart"/>
      <w:r w:rsidRPr="00255EA3">
        <w:t>smjera</w:t>
      </w:r>
      <w:proofErr w:type="spellEnd"/>
      <w:r w:rsidRPr="00255EA3">
        <w:t xml:space="preserve"> </w:t>
      </w:r>
      <w:proofErr w:type="spellStart"/>
      <w:r w:rsidRPr="00255EA3">
        <w:t>vjetra</w:t>
      </w:r>
      <w:proofErr w:type="spellEnd"/>
      <w:r w:rsidRPr="00255EA3">
        <w:t xml:space="preserve">, </w:t>
      </w:r>
      <w:proofErr w:type="spellStart"/>
      <w:r w:rsidR="00DD285B" w:rsidRPr="00255EA3">
        <w:t>spektralnim</w:t>
      </w:r>
      <w:proofErr w:type="spellEnd"/>
      <w:r w:rsidR="00DD285B" w:rsidRPr="00255EA3">
        <w:t xml:space="preserve"> </w:t>
      </w:r>
      <w:proofErr w:type="spellStart"/>
      <w:r w:rsidRPr="00255EA3">
        <w:t>numerički</w:t>
      </w:r>
      <w:r w:rsidR="00DD285B" w:rsidRPr="00255EA3">
        <w:t>m</w:t>
      </w:r>
      <w:proofErr w:type="spellEnd"/>
      <w:r w:rsidRPr="00255EA3">
        <w:t xml:space="preserve"> </w:t>
      </w:r>
      <w:proofErr w:type="spellStart"/>
      <w:r w:rsidR="00DD285B" w:rsidRPr="00255EA3">
        <w:t>modelom</w:t>
      </w:r>
      <w:proofErr w:type="spellEnd"/>
      <w:r w:rsidR="00DD285B" w:rsidRPr="00255EA3">
        <w:t xml:space="preserve"> SWAN</w:t>
      </w:r>
      <w:r w:rsidRPr="00255EA3">
        <w:t xml:space="preserve"> </w:t>
      </w:r>
      <w:proofErr w:type="spellStart"/>
      <w:r w:rsidR="00DD285B" w:rsidRPr="00255EA3">
        <w:t>dobiveni</w:t>
      </w:r>
      <w:proofErr w:type="spellEnd"/>
      <w:r w:rsidR="00DD285B" w:rsidRPr="00255EA3">
        <w:t xml:space="preserve"> </w:t>
      </w:r>
      <w:proofErr w:type="spellStart"/>
      <w:r w:rsidR="00DD285B" w:rsidRPr="00255EA3">
        <w:t>su</w:t>
      </w:r>
      <w:proofErr w:type="spellEnd"/>
      <w:r w:rsidR="00DD285B" w:rsidRPr="00255EA3">
        <w:t xml:space="preserve"> </w:t>
      </w:r>
      <w:proofErr w:type="spellStart"/>
      <w:r w:rsidR="00DD285B" w:rsidRPr="00255EA3">
        <w:t>vjetrovni</w:t>
      </w:r>
      <w:proofErr w:type="spellEnd"/>
      <w:r w:rsidR="00DD285B" w:rsidRPr="00255EA3">
        <w:t xml:space="preserve"> </w:t>
      </w:r>
      <w:proofErr w:type="spellStart"/>
      <w:proofErr w:type="gramStart"/>
      <w:r w:rsidRPr="00255EA3">
        <w:t>valovi</w:t>
      </w:r>
      <w:proofErr w:type="spellEnd"/>
      <w:r w:rsidRPr="00255EA3">
        <w:t xml:space="preserve"> </w:t>
      </w:r>
      <w:r w:rsidR="00714F56" w:rsidRPr="00255EA3">
        <w:t>.</w:t>
      </w:r>
      <w:proofErr w:type="gramEnd"/>
      <w:r w:rsidR="00714F56" w:rsidRPr="00255EA3">
        <w:t xml:space="preserve"> </w:t>
      </w:r>
      <w:proofErr w:type="spellStart"/>
      <w:r w:rsidR="00714F56" w:rsidRPr="00255EA3">
        <w:t>Odziv</w:t>
      </w:r>
      <w:proofErr w:type="spellEnd"/>
      <w:r w:rsidR="00714F56" w:rsidRPr="00255EA3">
        <w:t xml:space="preserve"> </w:t>
      </w:r>
      <w:proofErr w:type="spellStart"/>
      <w:r w:rsidR="00714F56" w:rsidRPr="00255EA3">
        <w:t>broda</w:t>
      </w:r>
      <w:proofErr w:type="spellEnd"/>
      <w:r w:rsidR="00714F56" w:rsidRPr="00255EA3">
        <w:t xml:space="preserve"> </w:t>
      </w:r>
      <w:proofErr w:type="spellStart"/>
      <w:proofErr w:type="gramStart"/>
      <w:r w:rsidR="00714F56" w:rsidRPr="00255EA3">
        <w:t>na</w:t>
      </w:r>
      <w:proofErr w:type="spellEnd"/>
      <w:proofErr w:type="gramEnd"/>
      <w:r w:rsidR="00714F56" w:rsidRPr="00255EA3">
        <w:t xml:space="preserve"> </w:t>
      </w:r>
      <w:proofErr w:type="spellStart"/>
      <w:r w:rsidR="00714F56" w:rsidRPr="00255EA3">
        <w:t>valovima</w:t>
      </w:r>
      <w:proofErr w:type="spellEnd"/>
      <w:r w:rsidR="00714F56" w:rsidRPr="00255EA3">
        <w:t xml:space="preserve"> je </w:t>
      </w:r>
      <w:proofErr w:type="spellStart"/>
      <w:r w:rsidR="00230ED3" w:rsidRPr="00255EA3">
        <w:t>izračunat</w:t>
      </w:r>
      <w:proofErr w:type="spellEnd"/>
      <w:r w:rsidR="00230ED3" w:rsidRPr="00255EA3">
        <w:t xml:space="preserve"> </w:t>
      </w:r>
      <w:proofErr w:type="spellStart"/>
      <w:r w:rsidR="00714F56" w:rsidRPr="00255EA3">
        <w:t>kombinacijom</w:t>
      </w:r>
      <w:proofErr w:type="spellEnd"/>
      <w:r w:rsidR="00714F56" w:rsidRPr="00255EA3">
        <w:t xml:space="preserve"> </w:t>
      </w:r>
      <w:proofErr w:type="spellStart"/>
      <w:r w:rsidR="00714F56" w:rsidRPr="00255EA3">
        <w:t>analitičkih</w:t>
      </w:r>
      <w:proofErr w:type="spellEnd"/>
      <w:r w:rsidR="00714F56" w:rsidRPr="00255EA3">
        <w:t xml:space="preserve"> </w:t>
      </w:r>
      <w:proofErr w:type="spellStart"/>
      <w:r w:rsidR="00714F56" w:rsidRPr="00255EA3">
        <w:t>izraza</w:t>
      </w:r>
      <w:proofErr w:type="spellEnd"/>
      <w:r w:rsidR="00714F56" w:rsidRPr="00255EA3">
        <w:t xml:space="preserve"> </w:t>
      </w:r>
      <w:proofErr w:type="spellStart"/>
      <w:r w:rsidR="00714F56" w:rsidRPr="00255EA3">
        <w:t>i</w:t>
      </w:r>
      <w:proofErr w:type="spellEnd"/>
      <w:r w:rsidR="00714F56" w:rsidRPr="00255EA3">
        <w:t xml:space="preserve"> </w:t>
      </w:r>
      <w:proofErr w:type="spellStart"/>
      <w:r w:rsidR="00714F56" w:rsidRPr="00255EA3">
        <w:t>spektralne</w:t>
      </w:r>
      <w:proofErr w:type="spellEnd"/>
      <w:r w:rsidR="00714F56" w:rsidRPr="00255EA3">
        <w:t xml:space="preserve"> </w:t>
      </w:r>
      <w:proofErr w:type="spellStart"/>
      <w:r w:rsidR="00714F56" w:rsidRPr="00255EA3">
        <w:t>analize</w:t>
      </w:r>
      <w:proofErr w:type="spellEnd"/>
      <w:r w:rsidR="00714F56" w:rsidRPr="00255EA3">
        <w:t xml:space="preserve">. </w:t>
      </w:r>
      <w:proofErr w:type="spellStart"/>
      <w:r w:rsidR="00714F56" w:rsidRPr="00255EA3">
        <w:t>Ljuljanje</w:t>
      </w:r>
      <w:proofErr w:type="spellEnd"/>
      <w:r w:rsidR="00714F56" w:rsidRPr="00255EA3">
        <w:t xml:space="preserve"> </w:t>
      </w:r>
      <w:proofErr w:type="spellStart"/>
      <w:r w:rsidR="00714F56" w:rsidRPr="00255EA3">
        <w:t>broda</w:t>
      </w:r>
      <w:proofErr w:type="spellEnd"/>
      <w:r w:rsidR="00714F56" w:rsidRPr="00255EA3">
        <w:t xml:space="preserve"> je </w:t>
      </w:r>
      <w:proofErr w:type="spellStart"/>
      <w:r w:rsidR="00714F56" w:rsidRPr="00255EA3">
        <w:t>uzeto</w:t>
      </w:r>
      <w:proofErr w:type="spellEnd"/>
      <w:r w:rsidR="00714F56" w:rsidRPr="00255EA3">
        <w:t xml:space="preserve"> </w:t>
      </w:r>
      <w:proofErr w:type="spellStart"/>
      <w:r w:rsidR="00714F56" w:rsidRPr="00255EA3">
        <w:t>kao</w:t>
      </w:r>
      <w:proofErr w:type="spellEnd"/>
      <w:r w:rsidR="00714F56" w:rsidRPr="00255EA3">
        <w:t xml:space="preserve"> </w:t>
      </w:r>
      <w:proofErr w:type="spellStart"/>
      <w:r w:rsidR="00714F56" w:rsidRPr="00255EA3">
        <w:t>kriterij</w:t>
      </w:r>
      <w:proofErr w:type="spellEnd"/>
      <w:r w:rsidR="00714F56" w:rsidRPr="00255EA3">
        <w:t xml:space="preserve"> </w:t>
      </w:r>
      <w:proofErr w:type="spellStart"/>
      <w:r w:rsidR="00714F56" w:rsidRPr="00255EA3">
        <w:t>pomorstvenosti</w:t>
      </w:r>
      <w:proofErr w:type="spellEnd"/>
      <w:r w:rsidR="00714F56" w:rsidRPr="00255EA3">
        <w:t xml:space="preserve"> </w:t>
      </w:r>
      <w:proofErr w:type="spellStart"/>
      <w:r w:rsidR="00714F56" w:rsidRPr="00255EA3">
        <w:t>broda</w:t>
      </w:r>
      <w:proofErr w:type="spellEnd"/>
      <w:r w:rsidR="00714F56" w:rsidRPr="00255EA3">
        <w:t xml:space="preserve"> </w:t>
      </w:r>
      <w:proofErr w:type="spellStart"/>
      <w:proofErr w:type="gramStart"/>
      <w:r w:rsidR="00714F56" w:rsidRPr="00255EA3">
        <w:t>na</w:t>
      </w:r>
      <w:proofErr w:type="spellEnd"/>
      <w:proofErr w:type="gramEnd"/>
      <w:r w:rsidR="00714F56" w:rsidRPr="00255EA3">
        <w:t xml:space="preserve"> </w:t>
      </w:r>
      <w:proofErr w:type="spellStart"/>
      <w:r w:rsidR="00714F56" w:rsidRPr="00255EA3">
        <w:t>željenoj</w:t>
      </w:r>
      <w:proofErr w:type="spellEnd"/>
      <w:r w:rsidR="00714F56" w:rsidRPr="00255EA3">
        <w:t xml:space="preserve"> </w:t>
      </w:r>
      <w:proofErr w:type="spellStart"/>
      <w:r w:rsidR="00714F56" w:rsidRPr="00255EA3">
        <w:t>ruti</w:t>
      </w:r>
      <w:proofErr w:type="spellEnd"/>
      <w:r w:rsidR="00714F56" w:rsidRPr="00255EA3">
        <w:t>.</w:t>
      </w:r>
    </w:p>
    <w:p w14:paraId="4125DC50" w14:textId="4EA44F41" w:rsidR="00D634AD" w:rsidRPr="003B5C33" w:rsidRDefault="005C3541" w:rsidP="003B5C33">
      <w:pPr>
        <w:pStyle w:val="KeyWordsEn"/>
      </w:pPr>
      <w:proofErr w:type="spellStart"/>
      <w:r w:rsidRPr="00255EA3">
        <w:t>Ključne</w:t>
      </w:r>
      <w:proofErr w:type="spellEnd"/>
      <w:r w:rsidRPr="00255EA3">
        <w:t xml:space="preserve"> </w:t>
      </w:r>
      <w:proofErr w:type="spellStart"/>
      <w:r w:rsidRPr="00255EA3">
        <w:t>ri</w:t>
      </w:r>
      <w:r w:rsidR="003973D8" w:rsidRPr="00255EA3">
        <w:t>ječ</w:t>
      </w:r>
      <w:proofErr w:type="spellEnd"/>
      <w:r w:rsidRPr="00255EA3">
        <w:t>:</w:t>
      </w:r>
      <w:r w:rsidR="00D80F31" w:rsidRPr="00255EA3">
        <w:t xml:space="preserve"> </w:t>
      </w:r>
      <w:proofErr w:type="spellStart"/>
      <w:r w:rsidR="00D634AD" w:rsidRPr="00255EA3">
        <w:t>planiranje</w:t>
      </w:r>
      <w:proofErr w:type="spellEnd"/>
      <w:r w:rsidR="003973D8" w:rsidRPr="00255EA3">
        <w:t xml:space="preserve"> </w:t>
      </w:r>
      <w:proofErr w:type="spellStart"/>
      <w:r w:rsidR="00D634AD" w:rsidRPr="00255EA3">
        <w:t>rute</w:t>
      </w:r>
      <w:proofErr w:type="spellEnd"/>
      <w:r w:rsidR="00D634AD" w:rsidRPr="00255EA3">
        <w:t xml:space="preserve"> </w:t>
      </w:r>
      <w:proofErr w:type="spellStart"/>
      <w:r w:rsidR="00D634AD" w:rsidRPr="00255EA3">
        <w:t>plovidbe</w:t>
      </w:r>
      <w:proofErr w:type="spellEnd"/>
      <w:r w:rsidR="003C0580" w:rsidRPr="00255EA3">
        <w:t xml:space="preserve">, </w:t>
      </w:r>
      <w:proofErr w:type="spellStart"/>
      <w:r w:rsidR="00D634AD" w:rsidRPr="00255EA3">
        <w:t>ljuljanje</w:t>
      </w:r>
      <w:proofErr w:type="spellEnd"/>
      <w:r w:rsidR="00D634AD" w:rsidRPr="00255EA3">
        <w:t xml:space="preserve"> </w:t>
      </w:r>
      <w:proofErr w:type="spellStart"/>
      <w:r w:rsidR="00D634AD" w:rsidRPr="00255EA3">
        <w:t>broda</w:t>
      </w:r>
      <w:proofErr w:type="spellEnd"/>
      <w:r w:rsidR="003C0580" w:rsidRPr="00255EA3">
        <w:t xml:space="preserve">, </w:t>
      </w:r>
      <w:proofErr w:type="spellStart"/>
      <w:r w:rsidR="00D634AD" w:rsidRPr="00255EA3">
        <w:t>olujno</w:t>
      </w:r>
      <w:proofErr w:type="spellEnd"/>
      <w:r w:rsidR="00D634AD" w:rsidRPr="00255EA3">
        <w:t xml:space="preserve"> more</w:t>
      </w:r>
      <w:r w:rsidR="003C0580" w:rsidRPr="00255EA3">
        <w:t xml:space="preserve">, </w:t>
      </w:r>
      <w:r w:rsidR="003D584E" w:rsidRPr="00255EA3">
        <w:t xml:space="preserve">SWAN </w:t>
      </w:r>
      <w:proofErr w:type="spellStart"/>
      <w:r w:rsidR="00D634AD" w:rsidRPr="00255EA3">
        <w:t>numerički</w:t>
      </w:r>
      <w:proofErr w:type="spellEnd"/>
      <w:r w:rsidR="00D634AD" w:rsidRPr="00255EA3">
        <w:t xml:space="preserve"> model </w:t>
      </w:r>
      <w:proofErr w:type="spellStart"/>
      <w:r w:rsidR="00D634AD" w:rsidRPr="00255EA3">
        <w:t>valova</w:t>
      </w:r>
      <w:proofErr w:type="spellEnd"/>
    </w:p>
    <w:p w14:paraId="2A43C909" w14:textId="77777777" w:rsidR="00B36AB5" w:rsidRPr="00255EA3" w:rsidRDefault="00B36AB5" w:rsidP="00F03959">
      <w:pPr>
        <w:spacing w:before="0"/>
        <w:ind w:firstLine="0"/>
      </w:pPr>
      <w:r w:rsidRPr="00255EA3">
        <w:br w:type="page"/>
      </w:r>
    </w:p>
    <w:p w14:paraId="0584369D" w14:textId="77777777" w:rsidR="00040BFA" w:rsidRPr="00255EA3" w:rsidRDefault="00B36AB5" w:rsidP="00F03959">
      <w:pPr>
        <w:pStyle w:val="Heading1"/>
        <w:jc w:val="both"/>
        <w:rPr>
          <w:lang w:val="en-US"/>
        </w:rPr>
      </w:pPr>
      <w:r w:rsidRPr="00255EA3">
        <w:rPr>
          <w:lang w:val="en-US"/>
        </w:rPr>
        <w:lastRenderedPageBreak/>
        <w:t>Introduction</w:t>
      </w:r>
    </w:p>
    <w:p w14:paraId="3C2FDE6E" w14:textId="14320757" w:rsidR="00B36AB5" w:rsidRPr="0090218C" w:rsidRDefault="00F329B6" w:rsidP="00F03959">
      <w:pPr>
        <w:ind w:left="357" w:firstLine="0"/>
        <w:contextualSpacing/>
      </w:pPr>
      <w:r w:rsidRPr="0090218C">
        <w:t>Route planning is</w:t>
      </w:r>
      <w:r w:rsidR="00CE6C29" w:rsidRPr="0090218C">
        <w:t xml:space="preserve"> an</w:t>
      </w:r>
      <w:r w:rsidRPr="0090218C">
        <w:t xml:space="preserve"> interesting and responsible task for seafarers, usually done by 2</w:t>
      </w:r>
      <w:r w:rsidRPr="0090218C">
        <w:rPr>
          <w:vertAlign w:val="superscript"/>
        </w:rPr>
        <w:t>nd</w:t>
      </w:r>
      <w:r w:rsidRPr="0090218C">
        <w:t xml:space="preserve"> officer</w:t>
      </w:r>
    </w:p>
    <w:p w14:paraId="1375010C" w14:textId="32A6C538" w:rsidR="00B36AB5" w:rsidRPr="0090218C" w:rsidRDefault="00CE6C29" w:rsidP="00F03959">
      <w:pPr>
        <w:ind w:firstLine="0"/>
        <w:contextualSpacing/>
      </w:pPr>
      <w:proofErr w:type="gramStart"/>
      <w:r w:rsidRPr="0090218C">
        <w:t>o</w:t>
      </w:r>
      <w:r w:rsidR="00116270" w:rsidRPr="0090218C">
        <w:t>n</w:t>
      </w:r>
      <w:r w:rsidRPr="0090218C">
        <w:t>board</w:t>
      </w:r>
      <w:proofErr w:type="gramEnd"/>
      <w:r w:rsidR="00F329B6" w:rsidRPr="0090218C">
        <w:t xml:space="preserve"> merchant and passenger ships</w:t>
      </w:r>
      <w:r w:rsidR="00F0645A" w:rsidRPr="0090218C">
        <w:t xml:space="preserve"> or by </w:t>
      </w:r>
      <w:r w:rsidRPr="0090218C">
        <w:t xml:space="preserve">the </w:t>
      </w:r>
      <w:r w:rsidR="00F0645A" w:rsidRPr="0090218C">
        <w:t>master on smaller ships</w:t>
      </w:r>
      <w:r w:rsidR="00F329B6" w:rsidRPr="0090218C">
        <w:t xml:space="preserve">. </w:t>
      </w:r>
      <w:r w:rsidRPr="0090218C">
        <w:t>It includes</w:t>
      </w:r>
      <w:r w:rsidR="00F329B6" w:rsidRPr="0090218C">
        <w:t xml:space="preserve"> </w:t>
      </w:r>
      <w:r w:rsidRPr="0090218C">
        <w:t xml:space="preserve">the </w:t>
      </w:r>
      <w:r w:rsidR="00F329B6" w:rsidRPr="0090218C">
        <w:t xml:space="preserve">selection of the </w:t>
      </w:r>
      <w:r w:rsidR="0021091B" w:rsidRPr="0090218C">
        <w:t xml:space="preserve">voyage </w:t>
      </w:r>
      <w:r w:rsidR="00F329B6" w:rsidRPr="0090218C">
        <w:t xml:space="preserve">route based on parameters such as speed, voyage duration, </w:t>
      </w:r>
      <w:r w:rsidR="00F2311B" w:rsidRPr="0090218C">
        <w:t xml:space="preserve">passenger </w:t>
      </w:r>
      <w:r w:rsidR="00F329B6" w:rsidRPr="0090218C">
        <w:t xml:space="preserve">comfort, fuel consumption, etc. </w:t>
      </w:r>
      <w:r w:rsidR="00F2311B" w:rsidRPr="0090218C">
        <w:t xml:space="preserve">Avoiding bad weather and heavy seas is imposed as a logical conclusion and </w:t>
      </w:r>
      <w:r w:rsidRPr="0090218C">
        <w:t>numbers of software supports have</w:t>
      </w:r>
      <w:r w:rsidR="00DB7D1E" w:rsidRPr="0090218C">
        <w:t xml:space="preserve"> been</w:t>
      </w:r>
      <w:r w:rsidR="00F2311B" w:rsidRPr="0090218C">
        <w:t xml:space="preserve"> developed</w:t>
      </w:r>
      <w:r w:rsidR="00DB7D1E" w:rsidRPr="0090218C">
        <w:t xml:space="preserve"> </w:t>
      </w:r>
      <w:r w:rsidRPr="0090218C">
        <w:t xml:space="preserve">to </w:t>
      </w:r>
      <w:r w:rsidR="00DB7D1E" w:rsidRPr="0090218C">
        <w:t>that aim [1]</w:t>
      </w:r>
      <w:r w:rsidR="00F0645A" w:rsidRPr="0090218C">
        <w:t xml:space="preserve">. </w:t>
      </w:r>
      <w:r w:rsidR="00135676" w:rsidRPr="0090218C">
        <w:t xml:space="preserve">Sometimes </w:t>
      </w:r>
      <w:r w:rsidRPr="0090218C">
        <w:t xml:space="preserve">it </w:t>
      </w:r>
      <w:r w:rsidR="00135676" w:rsidRPr="0090218C">
        <w:t xml:space="preserve">is impossible to avoid </w:t>
      </w:r>
      <w:r w:rsidRPr="0090218C">
        <w:t xml:space="preserve">bad </w:t>
      </w:r>
      <w:r w:rsidR="00135676" w:rsidRPr="0090218C">
        <w:t xml:space="preserve">weather and heavy seas, especially </w:t>
      </w:r>
      <w:r w:rsidR="00CF06EB" w:rsidRPr="0090218C">
        <w:t xml:space="preserve">in </w:t>
      </w:r>
      <w:r w:rsidRPr="00255EA3">
        <w:t>areas</w:t>
      </w:r>
      <w:r w:rsidR="00CF06EB" w:rsidRPr="0090218C">
        <w:t xml:space="preserve"> such as </w:t>
      </w:r>
      <w:r w:rsidRPr="00255EA3">
        <w:t xml:space="preserve">the </w:t>
      </w:r>
      <w:r w:rsidR="00CF06EB" w:rsidRPr="0090218C">
        <w:t xml:space="preserve">Adriatic Sea </w:t>
      </w:r>
      <w:r w:rsidRPr="00255EA3">
        <w:t>where</w:t>
      </w:r>
      <w:r w:rsidR="00CF06EB" w:rsidRPr="0090218C">
        <w:t xml:space="preserve"> it</w:t>
      </w:r>
      <w:r w:rsidRPr="00255EA3">
        <w:t>s</w:t>
      </w:r>
      <w:r w:rsidR="00CF06EB" w:rsidRPr="0090218C">
        <w:t xml:space="preserve"> size disables avoiding bad weather [2].</w:t>
      </w:r>
      <w:r w:rsidR="004A533F" w:rsidRPr="0090218C">
        <w:t xml:space="preserve"> </w:t>
      </w:r>
      <w:r w:rsidR="00116270" w:rsidRPr="0090218C">
        <w:t xml:space="preserve">In </w:t>
      </w:r>
      <w:r w:rsidRPr="00255EA3">
        <w:t>such</w:t>
      </w:r>
      <w:r w:rsidR="00116270" w:rsidRPr="0090218C">
        <w:t xml:space="preserve"> cases route planning includes ship </w:t>
      </w:r>
      <w:r w:rsidR="0090218C" w:rsidRPr="0090218C">
        <w:t>maneuvering</w:t>
      </w:r>
      <w:r w:rsidR="00116270" w:rsidRPr="0090218C">
        <w:t xml:space="preserve"> </w:t>
      </w:r>
      <w:r w:rsidRPr="00255EA3">
        <w:t>in</w:t>
      </w:r>
      <w:r w:rsidR="00116270" w:rsidRPr="0090218C">
        <w:t xml:space="preserve"> heavy seas which means voluntary speed</w:t>
      </w:r>
      <w:r w:rsidRPr="00255EA3">
        <w:t xml:space="preserve"> reduction</w:t>
      </w:r>
      <w:r w:rsidR="00116270" w:rsidRPr="0090218C">
        <w:t xml:space="preserve"> and course change. Result</w:t>
      </w:r>
      <w:r w:rsidRPr="00255EA3">
        <w:t>s</w:t>
      </w:r>
      <w:r w:rsidR="00116270" w:rsidRPr="0090218C">
        <w:t xml:space="preserve"> </w:t>
      </w:r>
      <w:r w:rsidR="00B045B1" w:rsidRPr="0090218C">
        <w:t xml:space="preserve">should be satisfactory </w:t>
      </w:r>
      <w:r w:rsidRPr="00255EA3">
        <w:t xml:space="preserve">in terms of </w:t>
      </w:r>
      <w:r w:rsidR="00B045B1" w:rsidRPr="0090218C">
        <w:t>ship respons</w:t>
      </w:r>
      <w:r w:rsidRPr="00255EA3">
        <w:t>e</w:t>
      </w:r>
      <w:r w:rsidR="00F261F3" w:rsidRPr="0090218C">
        <w:t xml:space="preserve"> </w:t>
      </w:r>
      <w:r w:rsidR="00F7364F" w:rsidRPr="0090218C">
        <w:t>for events such as</w:t>
      </w:r>
      <w:r w:rsidR="00F261F3" w:rsidRPr="0090218C">
        <w:t xml:space="preserve"> slamming,</w:t>
      </w:r>
      <w:r w:rsidR="00B045B1" w:rsidRPr="0090218C">
        <w:t xml:space="preserve"> accelerations, rolling, etc. </w:t>
      </w:r>
      <w:r w:rsidR="00F261F3" w:rsidRPr="0090218C">
        <w:t xml:space="preserve">Questionnaires were done </w:t>
      </w:r>
      <w:r w:rsidR="0090218C" w:rsidRPr="00255EA3">
        <w:t>handed out and processes about</w:t>
      </w:r>
      <w:r w:rsidR="00F261F3" w:rsidRPr="0090218C">
        <w:t xml:space="preserve"> seafarers’ reactions </w:t>
      </w:r>
      <w:r w:rsidR="0090218C" w:rsidRPr="00255EA3">
        <w:t xml:space="preserve">considering </w:t>
      </w:r>
      <w:r w:rsidR="00F261F3" w:rsidRPr="0090218C">
        <w:t xml:space="preserve">ship </w:t>
      </w:r>
      <w:r w:rsidR="0090218C" w:rsidRPr="0090218C">
        <w:t>maneuvering</w:t>
      </w:r>
      <w:r w:rsidR="00F261F3" w:rsidRPr="0090218C">
        <w:t xml:space="preserve"> and interesting papers were published [3, 4] with explanations how seafarers recognize </w:t>
      </w:r>
      <w:r w:rsidR="0090218C" w:rsidRPr="0090218C">
        <w:t xml:space="preserve">bad </w:t>
      </w:r>
      <w:r w:rsidR="00F261F3" w:rsidRPr="0090218C">
        <w:t xml:space="preserve">weather and which </w:t>
      </w:r>
      <w:r w:rsidR="0090218C" w:rsidRPr="0090218C">
        <w:t>maneuvers</w:t>
      </w:r>
      <w:r w:rsidR="00F261F3" w:rsidRPr="0090218C">
        <w:t xml:space="preserve"> are usually undertaken.</w:t>
      </w:r>
      <w:r w:rsidR="00F7364F" w:rsidRPr="0090218C">
        <w:t xml:space="preserve"> </w:t>
      </w:r>
      <w:r w:rsidR="0021091B" w:rsidRPr="0090218C">
        <w:t>All</w:t>
      </w:r>
      <w:r w:rsidR="0090218C">
        <w:t xml:space="preserve"> </w:t>
      </w:r>
      <w:r w:rsidR="0021091B" w:rsidRPr="0090218C">
        <w:t xml:space="preserve">ship maneuvering </w:t>
      </w:r>
      <w:r w:rsidR="0090218C" w:rsidRPr="008407A2">
        <w:t>procedures</w:t>
      </w:r>
      <w:r w:rsidR="0090218C" w:rsidRPr="0090218C">
        <w:t xml:space="preserve"> </w:t>
      </w:r>
      <w:r w:rsidR="00D34311" w:rsidRPr="0090218C">
        <w:t>can be considered as decision making</w:t>
      </w:r>
      <w:r w:rsidR="00F71C42" w:rsidRPr="0090218C">
        <w:t xml:space="preserve"> </w:t>
      </w:r>
      <w:r w:rsidR="0090218C">
        <w:t xml:space="preserve">processes </w:t>
      </w:r>
      <w:r w:rsidR="00F71C42" w:rsidRPr="0090218C">
        <w:t>based on</w:t>
      </w:r>
      <w:r w:rsidR="0090218C">
        <w:t xml:space="preserve"> a </w:t>
      </w:r>
      <w:r w:rsidR="00F71C42" w:rsidRPr="0090218C">
        <w:t xml:space="preserve">deterministic [5] or </w:t>
      </w:r>
      <w:r w:rsidR="0090218C">
        <w:t xml:space="preserve">a </w:t>
      </w:r>
      <w:r w:rsidR="00F71C42" w:rsidRPr="0090218C">
        <w:t>probabilistic [6, 7] approach.</w:t>
      </w:r>
    </w:p>
    <w:p w14:paraId="00C88E2E" w14:textId="6AD5E5F2" w:rsidR="0021091B" w:rsidRPr="0090218C" w:rsidRDefault="00BB5832" w:rsidP="003B5C33">
      <w:pPr>
        <w:pStyle w:val="Figbody"/>
      </w:pPr>
      <w:r w:rsidRPr="003B5C33">
        <w:drawing>
          <wp:inline distT="0" distB="0" distL="0" distR="0" wp14:anchorId="243640E5" wp14:editId="61CE10CE">
            <wp:extent cx="6120765"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ta 2016 003 N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2194560"/>
                    </a:xfrm>
                    <a:prstGeom prst="rect">
                      <a:avLst/>
                    </a:prstGeom>
                  </pic:spPr>
                </pic:pic>
              </a:graphicData>
            </a:graphic>
          </wp:inline>
        </w:drawing>
      </w:r>
    </w:p>
    <w:p w14:paraId="29033CCD" w14:textId="77777777" w:rsidR="00892509" w:rsidRPr="0090218C" w:rsidRDefault="00892509" w:rsidP="00F03959">
      <w:pPr>
        <w:pStyle w:val="Figurecaption"/>
      </w:pPr>
    </w:p>
    <w:p w14:paraId="7C403FE3" w14:textId="320375F2" w:rsidR="00D34311" w:rsidRDefault="00285BCF" w:rsidP="00285BCF">
      <w:pPr>
        <w:pStyle w:val="Caption"/>
      </w:pPr>
      <w:r>
        <w:rPr>
          <w:b/>
        </w:rPr>
        <w:t>Fig.</w:t>
      </w:r>
      <w:r w:rsidR="00CA4D5A" w:rsidRPr="00285BCF">
        <w:rPr>
          <w:b/>
        </w:rPr>
        <w:t xml:space="preserve"> </w:t>
      </w:r>
      <w:r w:rsidR="00CA4D5A" w:rsidRPr="00285BCF">
        <w:rPr>
          <w:b/>
        </w:rPr>
        <w:fldChar w:fldCharType="begin"/>
      </w:r>
      <w:r w:rsidR="00CA4D5A" w:rsidRPr="00285BCF">
        <w:rPr>
          <w:b/>
        </w:rPr>
        <w:instrText xml:space="preserve"> SEQ Figure \* ARABIC </w:instrText>
      </w:r>
      <w:r w:rsidR="00CA4D5A" w:rsidRPr="00285BCF">
        <w:rPr>
          <w:b/>
        </w:rPr>
        <w:fldChar w:fldCharType="separate"/>
      </w:r>
      <w:r w:rsidR="00867A0D" w:rsidRPr="00285BCF">
        <w:rPr>
          <w:b/>
          <w:noProof/>
        </w:rPr>
        <w:t>1</w:t>
      </w:r>
      <w:r w:rsidR="00CA4D5A" w:rsidRPr="00285BCF">
        <w:rPr>
          <w:b/>
        </w:rPr>
        <w:fldChar w:fldCharType="end"/>
      </w:r>
      <w:r w:rsidR="00CA4D5A" w:rsidRPr="0090218C">
        <w:t xml:space="preserve"> Procedure for ship maneuvering on heavy seas</w:t>
      </w:r>
    </w:p>
    <w:p w14:paraId="332E5AFA" w14:textId="49D0959D" w:rsidR="00285BCF" w:rsidRPr="00285BCF" w:rsidRDefault="00285BCF" w:rsidP="00285BCF">
      <w:pPr>
        <w:pStyle w:val="Captionhr"/>
      </w:pPr>
      <w:r w:rsidRPr="00285BCF">
        <w:rPr>
          <w:b/>
        </w:rPr>
        <w:t xml:space="preserve">Slika </w:t>
      </w:r>
      <w:r w:rsidRPr="00285BCF">
        <w:rPr>
          <w:b/>
        </w:rPr>
        <w:fldChar w:fldCharType="begin"/>
      </w:r>
      <w:r w:rsidRPr="00285BCF">
        <w:rPr>
          <w:b/>
        </w:rPr>
        <w:instrText xml:space="preserve"> SEQ Slika \* ARABIC </w:instrText>
      </w:r>
      <w:r w:rsidRPr="00285BCF">
        <w:rPr>
          <w:b/>
        </w:rPr>
        <w:fldChar w:fldCharType="separate"/>
      </w:r>
      <w:r w:rsidRPr="00285BCF">
        <w:rPr>
          <w:b/>
        </w:rPr>
        <w:t>1</w:t>
      </w:r>
      <w:r w:rsidRPr="00285BCF">
        <w:rPr>
          <w:b/>
        </w:rPr>
        <w:fldChar w:fldCharType="end"/>
      </w:r>
      <w:r>
        <w:rPr>
          <w:b/>
        </w:rPr>
        <w:t xml:space="preserve"> </w:t>
      </w:r>
      <w:r w:rsidRPr="00285BCF">
        <w:t>Opis postupka upravljanja brodom na valovitom moru</w:t>
      </w:r>
    </w:p>
    <w:p w14:paraId="47DFF4BE" w14:textId="77777777" w:rsidR="00CA4D5A" w:rsidRPr="0090218C" w:rsidRDefault="00CA4D5A" w:rsidP="00F03959">
      <w:pPr>
        <w:ind w:firstLine="0"/>
      </w:pPr>
    </w:p>
    <w:p w14:paraId="75BCF643" w14:textId="77777777" w:rsidR="00CA4D5A" w:rsidRPr="0090218C" w:rsidRDefault="00CA4D5A" w:rsidP="00237908">
      <w:pPr>
        <w:ind w:firstLine="357"/>
        <w:contextualSpacing/>
      </w:pPr>
      <w:r w:rsidRPr="0090218C">
        <w:t xml:space="preserve">Figure 1 shows </w:t>
      </w:r>
      <w:r w:rsidR="000E543C" w:rsidRPr="0090218C">
        <w:t xml:space="preserve">standard </w:t>
      </w:r>
      <w:r w:rsidRPr="0090218C">
        <w:t xml:space="preserve">procedure for ship maneuvering (i.e. </w:t>
      </w:r>
      <w:r w:rsidR="0090218C">
        <w:t xml:space="preserve">relevant </w:t>
      </w:r>
      <w:r w:rsidRPr="0090218C">
        <w:t>decision making)</w:t>
      </w:r>
      <w:r w:rsidR="000E543C" w:rsidRPr="0090218C">
        <w:t xml:space="preserve"> derived from literature [5, 6, </w:t>
      </w:r>
      <w:proofErr w:type="gramStart"/>
      <w:r w:rsidR="000E543C" w:rsidRPr="0090218C">
        <w:t>7</w:t>
      </w:r>
      <w:proofErr w:type="gramEnd"/>
      <w:r w:rsidR="000E543C" w:rsidRPr="0090218C">
        <w:t xml:space="preserve">]. </w:t>
      </w:r>
      <w:r w:rsidR="0090218C">
        <w:t>The m</w:t>
      </w:r>
      <w:r w:rsidR="000E543C" w:rsidRPr="0090218C">
        <w:t>otion analysis</w:t>
      </w:r>
      <w:r w:rsidR="0090218C">
        <w:t xml:space="preserve"> is</w:t>
      </w:r>
      <w:r w:rsidR="00946399" w:rsidRPr="0090218C">
        <w:t xml:space="preserve"> based on </w:t>
      </w:r>
      <w:r w:rsidR="0090218C">
        <w:t xml:space="preserve">a </w:t>
      </w:r>
      <w:r w:rsidR="00946399" w:rsidRPr="0090218C">
        <w:t xml:space="preserve">sea </w:t>
      </w:r>
      <w:r w:rsidR="0090218C">
        <w:t>state</w:t>
      </w:r>
      <w:r w:rsidR="00946399" w:rsidRPr="0090218C">
        <w:t xml:space="preserve"> model</w:t>
      </w:r>
      <w:r w:rsidR="0090218C">
        <w:t xml:space="preserve"> and a </w:t>
      </w:r>
      <w:r w:rsidR="00946399" w:rsidRPr="0090218C">
        <w:t xml:space="preserve">ship model </w:t>
      </w:r>
      <w:r w:rsidR="0090218C">
        <w:t>with varying</w:t>
      </w:r>
      <w:r w:rsidR="00946399" w:rsidRPr="0090218C">
        <w:t xml:space="preserve"> different speed</w:t>
      </w:r>
      <w:r w:rsidR="0090218C">
        <w:t>s</w:t>
      </w:r>
      <w:r w:rsidR="00946399" w:rsidRPr="0090218C">
        <w:t xml:space="preserve"> and course</w:t>
      </w:r>
      <w:r w:rsidR="0090218C">
        <w:t>s</w:t>
      </w:r>
      <w:r w:rsidR="00946399" w:rsidRPr="0090218C">
        <w:t xml:space="preserve"> </w:t>
      </w:r>
      <w:r w:rsidR="0090218C">
        <w:t>calculating</w:t>
      </w:r>
      <w:r w:rsidR="00946399" w:rsidRPr="0090218C">
        <w:t xml:space="preserve"> responses for</w:t>
      </w:r>
      <w:r w:rsidR="0090218C">
        <w:t xml:space="preserve"> </w:t>
      </w:r>
      <w:r w:rsidR="00946399" w:rsidRPr="0090218C">
        <w:t xml:space="preserve">six degrees of freedom (6 DOF). </w:t>
      </w:r>
      <w:r w:rsidR="0090218C">
        <w:t>Li</w:t>
      </w:r>
      <w:r w:rsidR="00946399" w:rsidRPr="0090218C">
        <w:t xml:space="preserve">mit states </w:t>
      </w:r>
      <w:r w:rsidR="0090218C">
        <w:t>for certain ship responses</w:t>
      </w:r>
      <w:r w:rsidR="00946399" w:rsidRPr="0090218C">
        <w:t xml:space="preserve"> (slamming, accelerations, rolling, etc.) can be </w:t>
      </w:r>
      <w:r w:rsidR="00093F72">
        <w:t>introduced</w:t>
      </w:r>
      <w:r w:rsidR="0090218C">
        <w:t xml:space="preserve"> </w:t>
      </w:r>
      <w:r w:rsidR="00946399" w:rsidRPr="0090218C">
        <w:t xml:space="preserve">as </w:t>
      </w:r>
      <w:r w:rsidR="00093F72">
        <w:t>deterministic</w:t>
      </w:r>
      <w:r w:rsidR="00093F72" w:rsidRPr="0090218C">
        <w:t xml:space="preserve"> </w:t>
      </w:r>
      <w:r w:rsidR="00946399" w:rsidRPr="0090218C">
        <w:t xml:space="preserve">[5] or </w:t>
      </w:r>
      <w:r w:rsidR="00093F72">
        <w:t>probabilistic</w:t>
      </w:r>
      <w:r w:rsidR="00946399" w:rsidRPr="0090218C">
        <w:t xml:space="preserve"> [6, 7] value</w:t>
      </w:r>
      <w:r w:rsidR="00093F72">
        <w:t>s</w:t>
      </w:r>
      <w:r w:rsidR="00946399" w:rsidRPr="0090218C">
        <w:t>.</w:t>
      </w:r>
    </w:p>
    <w:p w14:paraId="62087390" w14:textId="794638BF" w:rsidR="00285BCF" w:rsidRPr="0090218C" w:rsidRDefault="00946399" w:rsidP="00237908">
      <w:pPr>
        <w:ind w:firstLine="357"/>
        <w:contextualSpacing/>
      </w:pPr>
      <w:r w:rsidRPr="0090218C">
        <w:t xml:space="preserve">This paper </w:t>
      </w:r>
      <w:r w:rsidR="00093F72">
        <w:t>gives the</w:t>
      </w:r>
      <w:r w:rsidRPr="0090218C">
        <w:t xml:space="preserve"> authors’ </w:t>
      </w:r>
      <w:r w:rsidR="00093F72">
        <w:t>proposal</w:t>
      </w:r>
      <w:r w:rsidRPr="0090218C">
        <w:t xml:space="preserve"> </w:t>
      </w:r>
      <w:r w:rsidR="00093F72">
        <w:t>for</w:t>
      </w:r>
      <w:r w:rsidRPr="0090218C">
        <w:t xml:space="preserve"> </w:t>
      </w:r>
      <w:r w:rsidR="00A76776" w:rsidRPr="0090218C">
        <w:t>route planning</w:t>
      </w:r>
      <w:r w:rsidR="003E7F1C" w:rsidRPr="0090218C">
        <w:t xml:space="preserve"> </w:t>
      </w:r>
      <w:r w:rsidR="00093F72">
        <w:t>and</w:t>
      </w:r>
      <w:r w:rsidR="003E7F1C" w:rsidRPr="0090218C">
        <w:t xml:space="preserve"> safe navigation trough </w:t>
      </w:r>
      <w:r w:rsidR="00093F72">
        <w:t>a</w:t>
      </w:r>
      <w:r w:rsidR="003E7F1C" w:rsidRPr="0090218C">
        <w:t xml:space="preserve"> storm. </w:t>
      </w:r>
      <w:r w:rsidR="00093F72">
        <w:t xml:space="preserve">The concept </w:t>
      </w:r>
      <w:r w:rsidR="00841B82" w:rsidRPr="0090218C">
        <w:t xml:space="preserve">is shown </w:t>
      </w:r>
      <w:r w:rsidR="00093F72">
        <w:t>on</w:t>
      </w:r>
      <w:r w:rsidR="00F71672" w:rsidRPr="0090218C">
        <w:t xml:space="preserve"> passenger ship </w:t>
      </w:r>
      <w:r w:rsidR="00093F72">
        <w:t>in</w:t>
      </w:r>
      <w:r w:rsidR="00F71672" w:rsidRPr="0090218C">
        <w:t xml:space="preserve"> the Adriatic Sea </w:t>
      </w:r>
      <w:r w:rsidR="003E7F1C" w:rsidRPr="0090218C">
        <w:t xml:space="preserve">navigating </w:t>
      </w:r>
      <w:r w:rsidR="00093F72">
        <w:t>during</w:t>
      </w:r>
      <w:r w:rsidR="003E7F1C" w:rsidRPr="0090218C">
        <w:t xml:space="preserve"> strong south-east wind and waves</w:t>
      </w:r>
      <w:r w:rsidR="00841B82" w:rsidRPr="0090218C">
        <w:t xml:space="preserve">. </w:t>
      </w:r>
      <w:r w:rsidR="00093F72">
        <w:t>A numerical model</w:t>
      </w:r>
      <w:r w:rsidR="003E7F1C" w:rsidRPr="0090218C">
        <w:t xml:space="preserve"> SWAN was </w:t>
      </w:r>
      <w:r w:rsidR="00093F72">
        <w:t>used a</w:t>
      </w:r>
      <w:r w:rsidR="00237908">
        <w:t>s a</w:t>
      </w:r>
      <w:r w:rsidR="00093F72">
        <w:t xml:space="preserve"> </w:t>
      </w:r>
      <w:r w:rsidR="003E7F1C" w:rsidRPr="0090218C">
        <w:t>tool for wave modelling</w:t>
      </w:r>
      <w:r w:rsidR="00B133B8" w:rsidRPr="0090218C">
        <w:t xml:space="preserve">. </w:t>
      </w:r>
      <w:r w:rsidR="00093F72">
        <w:t>The s</w:t>
      </w:r>
      <w:r w:rsidR="00B133B8" w:rsidRPr="0090218C">
        <w:t xml:space="preserve">hip was modelled and motions </w:t>
      </w:r>
      <w:r w:rsidR="00093F72">
        <w:t xml:space="preserve">were </w:t>
      </w:r>
      <w:r w:rsidR="00B133B8" w:rsidRPr="0090218C">
        <w:t xml:space="preserve">analyzed </w:t>
      </w:r>
      <w:r w:rsidR="00093F72">
        <w:t>using</w:t>
      </w:r>
      <w:r w:rsidR="00B133B8" w:rsidRPr="0090218C">
        <w:t xml:space="preserve"> closed-form expressions [8].</w:t>
      </w:r>
      <w:r w:rsidR="00F71672" w:rsidRPr="0090218C">
        <w:t xml:space="preserve"> </w:t>
      </w:r>
      <w:r w:rsidR="003E7F1C" w:rsidRPr="0090218C">
        <w:t>Ship rolling</w:t>
      </w:r>
      <w:r w:rsidR="00F71672" w:rsidRPr="0090218C">
        <w:t xml:space="preserve"> was used for seakeeping </w:t>
      </w:r>
      <w:r w:rsidR="003A1DBD">
        <w:t>evaluation</w:t>
      </w:r>
      <w:r w:rsidR="00F71672" w:rsidRPr="0090218C">
        <w:t xml:space="preserve"> and </w:t>
      </w:r>
      <w:r w:rsidR="009B5E61">
        <w:t xml:space="preserve">limiting values </w:t>
      </w:r>
      <w:r w:rsidR="00093F72" w:rsidRPr="0090218C">
        <w:t>w</w:t>
      </w:r>
      <w:r w:rsidR="00093F72">
        <w:t xml:space="preserve">ere chosen </w:t>
      </w:r>
      <w:r w:rsidR="009B5E61">
        <w:t>to determine whether the response for a given speed and course is satisfactory or not.</w:t>
      </w:r>
      <w:r w:rsidR="009B5E61" w:rsidRPr="0090218C">
        <w:t xml:space="preserve"> </w:t>
      </w:r>
    </w:p>
    <w:p w14:paraId="57233A6B" w14:textId="77777777" w:rsidR="00B36AB5" w:rsidRPr="00255EA3" w:rsidRDefault="00B36AB5" w:rsidP="00F03959">
      <w:pPr>
        <w:pStyle w:val="Heading1"/>
        <w:jc w:val="both"/>
        <w:rPr>
          <w:lang w:val="en-US"/>
        </w:rPr>
      </w:pPr>
      <w:r w:rsidRPr="00255EA3">
        <w:rPr>
          <w:lang w:val="en-US"/>
        </w:rPr>
        <w:t>Model for route planning</w:t>
      </w:r>
      <w:r w:rsidR="00694EAB" w:rsidRPr="00255EA3">
        <w:rPr>
          <w:lang w:val="en-US"/>
        </w:rPr>
        <w:t xml:space="preserve"> based on rolling</w:t>
      </w:r>
      <w:r w:rsidR="00275B08" w:rsidRPr="00255EA3">
        <w:rPr>
          <w:lang w:val="en-US"/>
        </w:rPr>
        <w:t xml:space="preserve"> response of the ship</w:t>
      </w:r>
    </w:p>
    <w:p w14:paraId="7D84F41B" w14:textId="77777777" w:rsidR="006F08B3" w:rsidRPr="00255EA3" w:rsidRDefault="00585D53" w:rsidP="00F03959">
      <w:pPr>
        <w:contextualSpacing/>
      </w:pPr>
      <w:r w:rsidRPr="00255EA3">
        <w:t xml:space="preserve">Presented route planning model is based on model derived from literature and presented </w:t>
      </w:r>
      <w:r w:rsidR="00093F72">
        <w:t>in</w:t>
      </w:r>
      <w:r w:rsidR="00093F72" w:rsidRPr="00255EA3">
        <w:t xml:space="preserve"> </w:t>
      </w:r>
      <w:r w:rsidRPr="00255EA3">
        <w:t xml:space="preserve">Figure 1. As it is shown </w:t>
      </w:r>
      <w:r w:rsidR="00093F72">
        <w:t xml:space="preserve">in </w:t>
      </w:r>
      <w:r w:rsidRPr="00255EA3">
        <w:t xml:space="preserve">Figure 2, </w:t>
      </w:r>
      <w:r w:rsidR="00093F72">
        <w:t xml:space="preserve">the </w:t>
      </w:r>
      <w:r w:rsidRPr="00255EA3">
        <w:t xml:space="preserve">model is </w:t>
      </w:r>
      <w:r w:rsidR="00280838">
        <w:t xml:space="preserve">a </w:t>
      </w:r>
      <w:r w:rsidRPr="00255EA3">
        <w:t xml:space="preserve">combination of </w:t>
      </w:r>
      <w:r w:rsidR="00E82C3B" w:rsidRPr="00255EA3">
        <w:t>ship motion analysis and limit states</w:t>
      </w:r>
      <w:r w:rsidR="00280838">
        <w:t xml:space="preserve"> of the</w:t>
      </w:r>
      <w:r w:rsidR="00E82C3B" w:rsidRPr="00255EA3">
        <w:t xml:space="preserve"> seakeeping criteria. </w:t>
      </w:r>
      <w:r w:rsidR="008B06D0" w:rsidRPr="00255EA3">
        <w:t>R</w:t>
      </w:r>
      <w:r w:rsidR="006F08B3" w:rsidRPr="00255EA3">
        <w:t>esponse spectra</w:t>
      </w:r>
      <w:r w:rsidR="00093F72">
        <w:t>l</w:t>
      </w:r>
      <w:r w:rsidR="006F08B3" w:rsidRPr="00255EA3">
        <w:t xml:space="preserve"> </w:t>
      </w:r>
      <w:r w:rsidR="00093F72">
        <w:t>analysis</w:t>
      </w:r>
      <w:r w:rsidR="00093F72" w:rsidRPr="00255EA3">
        <w:t xml:space="preserve"> </w:t>
      </w:r>
      <w:r w:rsidR="008B06D0" w:rsidRPr="00255EA3">
        <w:t>is essential for ship motion analysis</w:t>
      </w:r>
      <w:r w:rsidR="006F08B3" w:rsidRPr="00255EA3">
        <w:t>:</w:t>
      </w:r>
    </w:p>
    <w:p w14:paraId="7095BCD2" w14:textId="0B7CBCED" w:rsidR="006F08B3" w:rsidRPr="00285BCF" w:rsidRDefault="00953C81" w:rsidP="00285BCF">
      <w:pPr>
        <w:pStyle w:val="equation1"/>
      </w:pPr>
      <w:r w:rsidRPr="00285BCF">
        <w:object w:dxaOrig="2380" w:dyaOrig="380" w14:anchorId="61DE4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1.75pt" o:ole="">
            <v:imagedata r:id="rId9" o:title=""/>
          </v:shape>
          <o:OLEObject Type="Embed" ProgID="Equation.3" ShapeID="_x0000_i1025" DrawAspect="Content" ObjectID="_1530355269" r:id="rId10"/>
        </w:object>
      </w:r>
      <w:r w:rsidR="00CA1A0D">
        <w:tab/>
      </w:r>
      <w:r w:rsidR="003E1BB1" w:rsidRPr="00285BCF">
        <w:t>(1)</w:t>
      </w:r>
    </w:p>
    <w:p w14:paraId="3B79BECC" w14:textId="77777777" w:rsidR="000F2FA0" w:rsidRPr="0090218C" w:rsidRDefault="000F2FA0" w:rsidP="00F03959">
      <w:pPr>
        <w:pStyle w:val="Firstparagraph"/>
        <w:spacing w:line="240" w:lineRule="auto"/>
        <w:contextualSpacing/>
      </w:pPr>
      <w:proofErr w:type="gramStart"/>
      <w:r w:rsidRPr="0090218C">
        <w:lastRenderedPageBreak/>
        <w:t>where</w:t>
      </w:r>
      <w:proofErr w:type="gramEnd"/>
      <w:r w:rsidRPr="0090218C">
        <w:t xml:space="preserve"> </w:t>
      </w:r>
      <w:r w:rsidRPr="00255EA3">
        <w:rPr>
          <w:i/>
        </w:rPr>
        <w:t>S</w:t>
      </w:r>
      <w:r w:rsidRPr="00255EA3">
        <w:rPr>
          <w:i/>
          <w:vertAlign w:val="subscript"/>
        </w:rPr>
        <w:t>R</w:t>
      </w:r>
      <w:r w:rsidRPr="0090218C">
        <w:rPr>
          <w:vertAlign w:val="subscript"/>
        </w:rPr>
        <w:t xml:space="preserve"> </w:t>
      </w:r>
      <w:r w:rsidRPr="0090218C">
        <w:t xml:space="preserve">and </w:t>
      </w:r>
      <w:r w:rsidRPr="00255EA3">
        <w:rPr>
          <w:i/>
        </w:rPr>
        <w:t>S</w:t>
      </w:r>
      <w:r w:rsidRPr="00255EA3">
        <w:rPr>
          <w:rFonts w:ascii="Symbol" w:hAnsi="Symbol"/>
          <w:i/>
          <w:vertAlign w:val="subscript"/>
        </w:rPr>
        <w:t></w:t>
      </w:r>
      <w:r w:rsidRPr="0090218C">
        <w:t xml:space="preserve"> represent </w:t>
      </w:r>
      <w:r w:rsidR="00093F72">
        <w:t xml:space="preserve">the </w:t>
      </w:r>
      <w:r w:rsidRPr="0090218C">
        <w:t>response and wave spectr</w:t>
      </w:r>
      <w:r w:rsidR="00093F72">
        <w:t>um</w:t>
      </w:r>
      <w:r w:rsidRPr="0090218C">
        <w:t xml:space="preserve">, respectively, and </w:t>
      </w:r>
      <w:r w:rsidRPr="00255EA3">
        <w:rPr>
          <w:rFonts w:ascii="Symbol" w:hAnsi="Symbol"/>
          <w:i/>
        </w:rPr>
        <w:t></w:t>
      </w:r>
      <w:r w:rsidRPr="00255EA3">
        <w:rPr>
          <w:i/>
          <w:vertAlign w:val="subscript"/>
        </w:rPr>
        <w:t>E</w:t>
      </w:r>
      <w:r w:rsidRPr="0090218C">
        <w:t xml:space="preserve"> is </w:t>
      </w:r>
      <w:r w:rsidR="00093F72">
        <w:t xml:space="preserve">the </w:t>
      </w:r>
      <w:r w:rsidRPr="0090218C">
        <w:t xml:space="preserve">encounter frequency. </w:t>
      </w:r>
      <w:r w:rsidRPr="00831369">
        <w:t>RAO</w:t>
      </w:r>
      <w:r w:rsidRPr="0090218C">
        <w:t xml:space="preserve"> </w:t>
      </w:r>
      <w:r w:rsidR="005031E2" w:rsidRPr="0090218C">
        <w:t>(abb.</w:t>
      </w:r>
      <w:r w:rsidRPr="0090218C">
        <w:t xml:space="preserve"> Response Amplitude Operator</w:t>
      </w:r>
      <w:r w:rsidR="005031E2" w:rsidRPr="0090218C">
        <w:t xml:space="preserve">) </w:t>
      </w:r>
      <w:r w:rsidR="00093F72">
        <w:t xml:space="preserve">is </w:t>
      </w:r>
      <w:r w:rsidRPr="0090218C">
        <w:t>obtain</w:t>
      </w:r>
      <w:r w:rsidR="00093F72">
        <w:t>ed</w:t>
      </w:r>
      <w:r w:rsidRPr="0090218C">
        <w:t xml:space="preserve"> </w:t>
      </w:r>
      <w:r w:rsidR="00093F72">
        <w:t>as a</w:t>
      </w:r>
      <w:r w:rsidR="00093F72" w:rsidRPr="0090218C">
        <w:t xml:space="preserve"> squar</w:t>
      </w:r>
      <w:r w:rsidR="00093F72">
        <w:t>e of</w:t>
      </w:r>
      <w:r w:rsidR="00093F72" w:rsidRPr="0090218C">
        <w:t xml:space="preserve"> </w:t>
      </w:r>
      <w:r w:rsidRPr="0090218C">
        <w:t>the transfer function</w:t>
      </w:r>
      <w:r w:rsidR="008B06D0" w:rsidRPr="0090218C">
        <w:t xml:space="preserve"> [9]</w:t>
      </w:r>
      <w:r w:rsidRPr="0090218C">
        <w:t>.</w:t>
      </w:r>
      <w:r w:rsidR="005031E2" w:rsidRPr="0090218C">
        <w:t xml:space="preserve"> Closed-form expressions derived by Jensen [8], </w:t>
      </w:r>
      <w:r w:rsidR="00093F72">
        <w:t xml:space="preserve">as a </w:t>
      </w:r>
      <w:r w:rsidR="006D4070" w:rsidRPr="00255EA3">
        <w:t>semi-</w:t>
      </w:r>
      <w:r w:rsidR="005031E2" w:rsidRPr="00255EA3">
        <w:t>analytical method for ship modelling and transfer function</w:t>
      </w:r>
      <w:r w:rsidR="00093F72">
        <w:t xml:space="preserve"> </w:t>
      </w:r>
      <w:r w:rsidR="005031E2" w:rsidRPr="00255EA3">
        <w:t xml:space="preserve">calculations, </w:t>
      </w:r>
      <w:r w:rsidR="00093F72">
        <w:t>where applied for calculating</w:t>
      </w:r>
      <w:r w:rsidR="005031E2" w:rsidRPr="00255EA3">
        <w:t xml:space="preserve"> RAO in this model.</w:t>
      </w:r>
    </w:p>
    <w:p w14:paraId="48997159" w14:textId="77777777" w:rsidR="000F2FA0" w:rsidRPr="0090218C" w:rsidRDefault="000F2FA0" w:rsidP="00BB5832">
      <w:pPr>
        <w:ind w:firstLine="720"/>
        <w:contextualSpacing/>
      </w:pPr>
      <w:r w:rsidRPr="0090218C">
        <w:t xml:space="preserve">Encounter frequency </w:t>
      </w:r>
      <w:r w:rsidR="005006ED" w:rsidRPr="0090218C">
        <w:t>is given by</w:t>
      </w:r>
      <w:r w:rsidRPr="0090218C">
        <w:t xml:space="preserve"> </w:t>
      </w:r>
      <w:r w:rsidR="00093F72">
        <w:t xml:space="preserve">the </w:t>
      </w:r>
      <w:r w:rsidRPr="0090218C">
        <w:t>equation</w:t>
      </w:r>
      <w:r w:rsidR="005006ED" w:rsidRPr="0090218C">
        <w:t>:</w:t>
      </w:r>
    </w:p>
    <w:p w14:paraId="419E49FC" w14:textId="3D619875" w:rsidR="005006ED" w:rsidRPr="00CA1A0D" w:rsidRDefault="00B51EDE" w:rsidP="00CA1A0D">
      <w:pPr>
        <w:pStyle w:val="equation1"/>
      </w:pPr>
      <w:r w:rsidRPr="00B51EDE">
        <w:rPr>
          <w:position w:val="-28"/>
        </w:rPr>
        <w:object w:dxaOrig="2280" w:dyaOrig="700" w14:anchorId="27423606">
          <v:shape id="_x0000_i1033" type="#_x0000_t75" style="width:115.5pt;height:36pt" o:ole="">
            <v:imagedata r:id="rId11" o:title=""/>
          </v:shape>
          <o:OLEObject Type="Embed" ProgID="Equation.3" ShapeID="_x0000_i1033" DrawAspect="Content" ObjectID="_1530355270" r:id="rId12"/>
        </w:object>
      </w:r>
      <w:r w:rsidR="00CA1A0D">
        <w:tab/>
      </w:r>
      <w:r w:rsidR="00D473C0" w:rsidRPr="00CA1A0D">
        <w:t>(2)</w:t>
      </w:r>
    </w:p>
    <w:p w14:paraId="70891C8A" w14:textId="77777777" w:rsidR="00D473C0" w:rsidRPr="0090218C" w:rsidRDefault="00D473C0" w:rsidP="00F03959">
      <w:pPr>
        <w:ind w:firstLine="0"/>
        <w:contextualSpacing/>
      </w:pPr>
      <w:proofErr w:type="gramStart"/>
      <w:r w:rsidRPr="0090218C">
        <w:t>where</w:t>
      </w:r>
      <w:proofErr w:type="gramEnd"/>
      <w:r w:rsidRPr="0090218C">
        <w:t xml:space="preserve"> </w:t>
      </w:r>
      <w:r w:rsidRPr="00255EA3">
        <w:rPr>
          <w:rFonts w:ascii="Symbol" w:hAnsi="Symbol"/>
          <w:i/>
        </w:rPr>
        <w:t></w:t>
      </w:r>
      <w:r w:rsidRPr="00255EA3">
        <w:rPr>
          <w:i/>
          <w:vertAlign w:val="subscript"/>
        </w:rPr>
        <w:t>E</w:t>
      </w:r>
      <w:r w:rsidRPr="0090218C">
        <w:t xml:space="preserve"> is </w:t>
      </w:r>
      <w:r w:rsidR="00280838">
        <w:t xml:space="preserve">the </w:t>
      </w:r>
      <w:r w:rsidRPr="0090218C">
        <w:t xml:space="preserve">encounter frequency between </w:t>
      </w:r>
      <w:r w:rsidR="00280838">
        <w:t xml:space="preserve">the </w:t>
      </w:r>
      <w:r w:rsidRPr="0090218C">
        <w:t xml:space="preserve">vessel and </w:t>
      </w:r>
      <w:r w:rsidR="00280838">
        <w:t xml:space="preserve">the </w:t>
      </w:r>
      <w:r w:rsidRPr="0090218C">
        <w:t xml:space="preserve">wave, </w:t>
      </w:r>
      <w:r w:rsidRPr="00255EA3">
        <w:rPr>
          <w:rFonts w:ascii="Symbol" w:hAnsi="Symbol"/>
          <w:i/>
        </w:rPr>
        <w:t></w:t>
      </w:r>
      <w:r w:rsidRPr="0090218C">
        <w:t xml:space="preserve"> is </w:t>
      </w:r>
      <w:r w:rsidR="00280838">
        <w:t xml:space="preserve">the </w:t>
      </w:r>
      <w:r w:rsidRPr="0090218C">
        <w:t xml:space="preserve">wave circular frequency, </w:t>
      </w:r>
      <w:r w:rsidRPr="00255EA3">
        <w:rPr>
          <w:i/>
        </w:rPr>
        <w:t>g</w:t>
      </w:r>
      <w:r w:rsidRPr="0090218C">
        <w:t xml:space="preserve"> is </w:t>
      </w:r>
      <w:r w:rsidR="00280838">
        <w:t xml:space="preserve">the </w:t>
      </w:r>
      <w:r w:rsidRPr="0090218C">
        <w:t xml:space="preserve">gravity force acceleration, </w:t>
      </w:r>
      <w:r w:rsidRPr="00255EA3">
        <w:rPr>
          <w:i/>
        </w:rPr>
        <w:t>V</w:t>
      </w:r>
      <w:r w:rsidRPr="0090218C">
        <w:t xml:space="preserve"> is vessel speed and </w:t>
      </w:r>
      <w:r w:rsidRPr="00255EA3">
        <w:rPr>
          <w:rFonts w:ascii="Symbol" w:hAnsi="Symbol"/>
          <w:i/>
        </w:rPr>
        <w:t></w:t>
      </w:r>
      <w:r w:rsidRPr="0090218C">
        <w:t xml:space="preserve"> is wave heading (180</w:t>
      </w:r>
      <w:r w:rsidRPr="0090218C">
        <w:rPr>
          <w:vertAlign w:val="superscript"/>
        </w:rPr>
        <w:t>o</w:t>
      </w:r>
      <w:r w:rsidRPr="0090218C">
        <w:t xml:space="preserve"> means bow heading).</w:t>
      </w:r>
      <w:r w:rsidR="00FF72A4" w:rsidRPr="0090218C">
        <w:t xml:space="preserve"> </w:t>
      </w:r>
    </w:p>
    <w:p w14:paraId="5718CBB9" w14:textId="77777777" w:rsidR="00FF72A4" w:rsidRPr="00255EA3" w:rsidRDefault="00FF72A4" w:rsidP="00BB5832">
      <w:pPr>
        <w:spacing w:before="0"/>
        <w:ind w:firstLine="720"/>
        <w:contextualSpacing/>
      </w:pPr>
      <w:r w:rsidRPr="00255EA3">
        <w:t xml:space="preserve">For </w:t>
      </w:r>
      <w:r w:rsidR="00280838">
        <w:t xml:space="preserve">the </w:t>
      </w:r>
      <w:r w:rsidRPr="00255EA3">
        <w:t xml:space="preserve">presented model, </w:t>
      </w:r>
      <w:r w:rsidR="00280838">
        <w:t xml:space="preserve">the </w:t>
      </w:r>
      <w:r w:rsidRPr="00255EA3">
        <w:t xml:space="preserve">SWAN </w:t>
      </w:r>
      <w:r w:rsidR="00280838">
        <w:t>model</w:t>
      </w:r>
      <w:r w:rsidR="00280838" w:rsidRPr="00255EA3">
        <w:t xml:space="preserve"> </w:t>
      </w:r>
      <w:r w:rsidRPr="00255EA3">
        <w:t xml:space="preserve">is provided as </w:t>
      </w:r>
      <w:r w:rsidR="00280838">
        <w:t xml:space="preserve">a </w:t>
      </w:r>
      <w:r w:rsidRPr="00255EA3">
        <w:t xml:space="preserve">tool for wave modelling and obtaining </w:t>
      </w:r>
      <w:r w:rsidR="00280838">
        <w:t xml:space="preserve">the </w:t>
      </w:r>
      <w:r w:rsidRPr="00255EA3">
        <w:t>wave spectr</w:t>
      </w:r>
      <w:r w:rsidR="00280838">
        <w:t>um</w:t>
      </w:r>
      <w:r w:rsidRPr="00255EA3">
        <w:t xml:space="preserve">. </w:t>
      </w:r>
    </w:p>
    <w:p w14:paraId="6D4C6021" w14:textId="77777777" w:rsidR="00FF72A4" w:rsidRPr="0090218C" w:rsidRDefault="00FF72A4" w:rsidP="00F03959">
      <w:pPr>
        <w:ind w:firstLine="0"/>
        <w:contextualSpacing/>
      </w:pPr>
    </w:p>
    <w:p w14:paraId="2610CFB8" w14:textId="5F237FB6" w:rsidR="00D473C0" w:rsidRPr="0090218C" w:rsidRDefault="00DE42EC" w:rsidP="00CA1A0D">
      <w:pPr>
        <w:pStyle w:val="Figbody"/>
      </w:pPr>
      <w:r>
        <w:rPr>
          <w:noProof/>
          <w:lang w:val="hr-HR" w:eastAsia="hr-HR"/>
        </w:rPr>
        <w:drawing>
          <wp:inline distT="0" distB="0" distL="0" distR="0" wp14:anchorId="6FE746DA" wp14:editId="0975FCAD">
            <wp:extent cx="6120765" cy="230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rta 2016 002 N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2306320"/>
                    </a:xfrm>
                    <a:prstGeom prst="rect">
                      <a:avLst/>
                    </a:prstGeom>
                  </pic:spPr>
                </pic:pic>
              </a:graphicData>
            </a:graphic>
          </wp:inline>
        </w:drawing>
      </w:r>
    </w:p>
    <w:p w14:paraId="6DFD97E3" w14:textId="5D267691" w:rsidR="00FF72A4" w:rsidRDefault="00B51EDE" w:rsidP="00CA1A0D">
      <w:pPr>
        <w:pStyle w:val="Caption"/>
      </w:pPr>
      <w:r>
        <w:rPr>
          <w:b/>
        </w:rPr>
        <w:t>Fig.</w:t>
      </w:r>
      <w:r w:rsidR="00FF72A4" w:rsidRPr="00CA1A0D">
        <w:rPr>
          <w:b/>
        </w:rPr>
        <w:t xml:space="preserve"> </w:t>
      </w:r>
      <w:r w:rsidR="00FF72A4" w:rsidRPr="00CA1A0D">
        <w:rPr>
          <w:b/>
        </w:rPr>
        <w:fldChar w:fldCharType="begin"/>
      </w:r>
      <w:r w:rsidR="00FF72A4" w:rsidRPr="00CA1A0D">
        <w:rPr>
          <w:b/>
        </w:rPr>
        <w:instrText xml:space="preserve"> SEQ Figure \* ARABIC </w:instrText>
      </w:r>
      <w:r w:rsidR="00FF72A4" w:rsidRPr="00CA1A0D">
        <w:rPr>
          <w:b/>
        </w:rPr>
        <w:fldChar w:fldCharType="separate"/>
      </w:r>
      <w:r w:rsidR="00867A0D" w:rsidRPr="00CA1A0D">
        <w:rPr>
          <w:b/>
        </w:rPr>
        <w:t>2</w:t>
      </w:r>
      <w:r w:rsidR="00FF72A4" w:rsidRPr="00CA1A0D">
        <w:rPr>
          <w:b/>
        </w:rPr>
        <w:fldChar w:fldCharType="end"/>
      </w:r>
      <w:r w:rsidR="00FF72A4" w:rsidRPr="00CA1A0D">
        <w:t xml:space="preserve"> Conception of the routing model</w:t>
      </w:r>
    </w:p>
    <w:p w14:paraId="10F3CBA8" w14:textId="59F8BE0D" w:rsidR="00CA1A0D" w:rsidRPr="00CA1A0D" w:rsidRDefault="00CA1A0D" w:rsidP="00CA1A0D">
      <w:pPr>
        <w:pStyle w:val="Captionhr"/>
      </w:pPr>
      <w:r w:rsidRPr="00CA1A0D">
        <w:rPr>
          <w:b/>
        </w:rPr>
        <w:t>Slika 2</w:t>
      </w:r>
      <w:r>
        <w:t xml:space="preserve"> Koncept modela za određivanje plovidbene rute</w:t>
      </w:r>
    </w:p>
    <w:p w14:paraId="34B8DBB2" w14:textId="77777777" w:rsidR="006A46FB" w:rsidRPr="00255EA3" w:rsidRDefault="00280838" w:rsidP="00BB5832">
      <w:pPr>
        <w:ind w:firstLine="680"/>
        <w:contextualSpacing/>
      </w:pPr>
      <w:r>
        <w:t>Evaluation</w:t>
      </w:r>
      <w:r w:rsidRPr="00255EA3">
        <w:t xml:space="preserve"> </w:t>
      </w:r>
      <w:r w:rsidR="008B06D0" w:rsidRPr="00255EA3">
        <w:t>of ship motion is possib</w:t>
      </w:r>
      <w:r w:rsidR="005031E2" w:rsidRPr="00255EA3">
        <w:t xml:space="preserve">le with seakeeping criteria and </w:t>
      </w:r>
      <w:r>
        <w:t xml:space="preserve">their </w:t>
      </w:r>
      <w:r w:rsidR="008B06D0" w:rsidRPr="00255EA3">
        <w:t>limit states</w:t>
      </w:r>
      <w:r w:rsidR="00436709" w:rsidRPr="00255EA3">
        <w:t xml:space="preserve"> </w:t>
      </w:r>
      <w:r w:rsidR="005031E2" w:rsidRPr="00255EA3">
        <w:t>for some of them</w:t>
      </w:r>
      <w:r>
        <w:t xml:space="preserve"> as</w:t>
      </w:r>
      <w:r w:rsidR="005031E2" w:rsidRPr="00255EA3">
        <w:t xml:space="preserve"> </w:t>
      </w:r>
      <w:r w:rsidR="00436709" w:rsidRPr="00255EA3">
        <w:t>presented in Table 1</w:t>
      </w:r>
      <w:r w:rsidR="005031E2" w:rsidRPr="00255EA3">
        <w:t xml:space="preserve"> [10, 11]</w:t>
      </w:r>
      <w:r w:rsidR="00436709" w:rsidRPr="00255EA3">
        <w:t>. Limit states ar</w:t>
      </w:r>
      <w:r w:rsidR="006A46FB" w:rsidRPr="00255EA3">
        <w:t xml:space="preserve">e given as deterministic values for </w:t>
      </w:r>
      <w:r w:rsidR="00534BEB">
        <w:t>large</w:t>
      </w:r>
      <w:r w:rsidR="00534BEB" w:rsidRPr="00255EA3">
        <w:t xml:space="preserve"> </w:t>
      </w:r>
      <w:r w:rsidR="006A46FB" w:rsidRPr="00255EA3">
        <w:t>ships.</w:t>
      </w:r>
    </w:p>
    <w:p w14:paraId="32D11BCC" w14:textId="77777777" w:rsidR="005031E2" w:rsidRPr="00255EA3" w:rsidRDefault="005031E2" w:rsidP="00F03959">
      <w:pPr>
        <w:ind w:firstLine="0"/>
      </w:pPr>
    </w:p>
    <w:p w14:paraId="1B243CAD" w14:textId="77777777" w:rsidR="00E82C3B" w:rsidRPr="00255EA3" w:rsidRDefault="00680BA9" w:rsidP="00F03959">
      <w:pPr>
        <w:pStyle w:val="Heading2"/>
        <w:rPr>
          <w:lang w:val="en-US"/>
        </w:rPr>
      </w:pPr>
      <w:r w:rsidRPr="00255EA3">
        <w:rPr>
          <w:lang w:val="en-US"/>
        </w:rPr>
        <w:t>Sea surface</w:t>
      </w:r>
      <w:r w:rsidR="00E82C3B" w:rsidRPr="00255EA3">
        <w:rPr>
          <w:lang w:val="en-US"/>
        </w:rPr>
        <w:t xml:space="preserve"> modelling</w:t>
      </w:r>
    </w:p>
    <w:p w14:paraId="58386AF9" w14:textId="77777777" w:rsidR="00E82C3B" w:rsidRPr="00255EA3" w:rsidRDefault="00E82C3B" w:rsidP="00F03959">
      <w:pPr>
        <w:ind w:firstLine="680"/>
      </w:pPr>
      <w:r w:rsidRPr="00255EA3">
        <w:t xml:space="preserve">For the purpose of sea state modelling, to provide </w:t>
      </w:r>
      <w:r w:rsidR="000A2ACC">
        <w:t>input</w:t>
      </w:r>
      <w:r w:rsidRPr="00255EA3">
        <w:t xml:space="preserve"> </w:t>
      </w:r>
      <w:r w:rsidR="000A2ACC">
        <w:t>into</w:t>
      </w:r>
      <w:r w:rsidR="000A2ACC" w:rsidRPr="00255EA3">
        <w:t xml:space="preserve"> </w:t>
      </w:r>
      <w:r w:rsidR="000A2ACC">
        <w:t xml:space="preserve">the </w:t>
      </w:r>
      <w:r w:rsidRPr="00255EA3">
        <w:t xml:space="preserve">seakeeping analysis, a numerical wave model SWAN (abb. </w:t>
      </w:r>
      <w:r w:rsidRPr="00255EA3">
        <w:rPr>
          <w:i/>
        </w:rPr>
        <w:t>Simulating Waves Near-Shore</w:t>
      </w:r>
      <w:r w:rsidRPr="00255EA3">
        <w:t xml:space="preserve">) </w:t>
      </w:r>
      <w:r w:rsidR="000A2ACC">
        <w:t>was applied</w:t>
      </w:r>
      <w:r w:rsidRPr="00255EA3">
        <w:t xml:space="preserve">. SWAN is </w:t>
      </w:r>
      <w:r w:rsidR="000A2ACC">
        <w:t xml:space="preserve">a </w:t>
      </w:r>
      <w:r w:rsidRPr="00255EA3">
        <w:t>state-of-the-art, third generation spectral wave model</w:t>
      </w:r>
      <w:r w:rsidR="005031E2" w:rsidRPr="00255EA3">
        <w:t xml:space="preserve"> [12]</w:t>
      </w:r>
      <w:r w:rsidRPr="00255EA3">
        <w:t>. It essentially resolve</w:t>
      </w:r>
      <w:r w:rsidR="005031E2" w:rsidRPr="00255EA3">
        <w:t>s</w:t>
      </w:r>
      <w:r w:rsidRPr="00255EA3">
        <w:t xml:space="preserve"> the spectral action density equation including the following effects: </w:t>
      </w:r>
      <w:r w:rsidR="000A2ACC" w:rsidRPr="00443DBC">
        <w:t>wind generation of waves</w:t>
      </w:r>
      <w:r w:rsidR="000A2ACC">
        <w:t>,</w:t>
      </w:r>
      <w:r w:rsidR="000A2ACC" w:rsidRPr="0090218C">
        <w:t xml:space="preserve"> </w:t>
      </w:r>
      <w:r w:rsidRPr="00255EA3">
        <w:t xml:space="preserve">temporal and spatial wave propagation, refraction due to depth and currents, frequency shift due to non-stationary depth, tri- and quad-wave interaction, wave breaking, energy dissipation, obstacle reflection and diffraction. </w:t>
      </w:r>
    </w:p>
    <w:p w14:paraId="076CC028" w14:textId="77777777" w:rsidR="00680BA9" w:rsidRPr="00255EA3" w:rsidRDefault="00680BA9" w:rsidP="00F03959">
      <w:pPr>
        <w:pStyle w:val="Heading2"/>
        <w:rPr>
          <w:lang w:val="en-US"/>
        </w:rPr>
      </w:pPr>
      <w:r w:rsidRPr="00255EA3">
        <w:rPr>
          <w:lang w:val="en-US"/>
        </w:rPr>
        <w:t>Ship model</w:t>
      </w:r>
    </w:p>
    <w:p w14:paraId="72146F02" w14:textId="77777777" w:rsidR="00023D00" w:rsidRPr="00255EA3" w:rsidRDefault="006D4070" w:rsidP="00F03959">
      <w:pPr>
        <w:ind w:firstLine="680"/>
      </w:pPr>
      <w:r w:rsidRPr="00255EA3">
        <w:t>Closed-form semi-analytical expressions [8] are provided for transfer function calculations. Therefore</w:t>
      </w:r>
      <w:r w:rsidR="003767AF" w:rsidRPr="00255EA3">
        <w:t xml:space="preserve">, </w:t>
      </w:r>
      <w:r w:rsidR="007D4402">
        <w:t xml:space="preserve">the </w:t>
      </w:r>
      <w:r w:rsidR="003767AF" w:rsidRPr="00255EA3">
        <w:t xml:space="preserve">ship </w:t>
      </w:r>
      <w:r w:rsidR="007D4402">
        <w:t>does not have</w:t>
      </w:r>
      <w:r w:rsidR="00806D48" w:rsidRPr="00255EA3">
        <w:t xml:space="preserve"> to be modelled, and </w:t>
      </w:r>
      <w:r w:rsidR="007D4402">
        <w:t xml:space="preserve">the following </w:t>
      </w:r>
      <w:r w:rsidR="00806D48" w:rsidRPr="00255EA3">
        <w:t>parameters</w:t>
      </w:r>
      <w:r w:rsidR="007D4402">
        <w:t>:</w:t>
      </w:r>
      <w:r w:rsidR="00806D48" w:rsidRPr="00255EA3">
        <w:t xml:space="preserve"> length, breadth, draught, block coefficient, water plane area coefficient, heading and speed are </w:t>
      </w:r>
      <w:r w:rsidR="007D4402">
        <w:t>a sufficient description</w:t>
      </w:r>
      <w:r w:rsidR="00806D48" w:rsidRPr="00255EA3">
        <w:t xml:space="preserve">. The validity of these expressions has been demonstrated </w:t>
      </w:r>
      <w:r w:rsidR="007D4402" w:rsidRPr="0090218C">
        <w:t>by comparisons</w:t>
      </w:r>
      <w:r w:rsidR="00036CAC" w:rsidRPr="00255EA3">
        <w:t xml:space="preserve"> with experimental data and strip theory calculations by their authors Jensen, Mansour and Olsen. Because of their suitability and simplicity, </w:t>
      </w:r>
      <w:r w:rsidR="007D4402">
        <w:t xml:space="preserve">these expressions </w:t>
      </w:r>
      <w:r w:rsidR="00036CAC" w:rsidRPr="00255EA3">
        <w:t xml:space="preserve">were chosen for </w:t>
      </w:r>
      <w:r w:rsidR="007D4402">
        <w:t>the approach</w:t>
      </w:r>
      <w:r w:rsidR="00036CAC" w:rsidRPr="00255EA3">
        <w:t xml:space="preserve"> described in this paper.</w:t>
      </w:r>
    </w:p>
    <w:p w14:paraId="14F38D93" w14:textId="77777777" w:rsidR="00023D00" w:rsidRPr="00255EA3" w:rsidRDefault="00023D00" w:rsidP="00F03959">
      <w:pPr>
        <w:pStyle w:val="Heading2"/>
        <w:rPr>
          <w:lang w:val="en-US"/>
        </w:rPr>
      </w:pPr>
      <w:r w:rsidRPr="00255EA3">
        <w:rPr>
          <w:lang w:val="en-US"/>
        </w:rPr>
        <w:lastRenderedPageBreak/>
        <w:t>Motion analysis</w:t>
      </w:r>
    </w:p>
    <w:p w14:paraId="5E8AFEF7" w14:textId="24AB6B6B" w:rsidR="001B14A2" w:rsidRPr="0090218C" w:rsidRDefault="001B14A2" w:rsidP="00255EA3">
      <w:pPr>
        <w:spacing w:before="0"/>
        <w:ind w:firstLine="0"/>
        <w:contextualSpacing/>
        <w:rPr>
          <w:szCs w:val="24"/>
        </w:rPr>
      </w:pPr>
      <w:r w:rsidRPr="00255EA3">
        <w:tab/>
      </w:r>
      <w:r w:rsidR="00036CAC" w:rsidRPr="00255EA3">
        <w:t>Response spectr</w:t>
      </w:r>
      <w:r w:rsidR="007D4402">
        <w:t>a</w:t>
      </w:r>
      <w:r w:rsidR="00036CAC" w:rsidRPr="00255EA3">
        <w:t xml:space="preserve"> calculation is </w:t>
      </w:r>
      <w:r w:rsidR="00831369">
        <w:t xml:space="preserve">given by </w:t>
      </w:r>
      <w:r w:rsidR="00036CAC" w:rsidRPr="00255EA3">
        <w:t xml:space="preserve">Equation 1. </w:t>
      </w:r>
      <w:r w:rsidRPr="00255EA3">
        <w:t>Transfer function</w:t>
      </w:r>
      <w:r w:rsidR="0051666D">
        <w:t>s</w:t>
      </w:r>
      <w:r w:rsidRPr="00255EA3">
        <w:t xml:space="preserve"> </w:t>
      </w:r>
      <w:r w:rsidR="0051666D">
        <w:t>are</w:t>
      </w:r>
      <w:r w:rsidR="0051666D" w:rsidRPr="00255EA3">
        <w:t xml:space="preserve"> </w:t>
      </w:r>
      <w:r w:rsidRPr="00255EA3">
        <w:t xml:space="preserve">to be calculated </w:t>
      </w:r>
      <w:r w:rsidR="007D4402">
        <w:t>for</w:t>
      </w:r>
      <w:r w:rsidR="0051666D">
        <w:t xml:space="preserve"> corresponding</w:t>
      </w:r>
      <w:r w:rsidR="007D4402" w:rsidRPr="00255EA3">
        <w:t xml:space="preserve"> </w:t>
      </w:r>
      <w:r w:rsidRPr="00255EA3">
        <w:t>motion</w:t>
      </w:r>
      <w:r w:rsidR="007D4402">
        <w:t>s</w:t>
      </w:r>
      <w:r w:rsidRPr="00255EA3">
        <w:t xml:space="preserve"> and</w:t>
      </w:r>
      <w:r w:rsidR="0051666D">
        <w:t>,</w:t>
      </w:r>
      <w:r w:rsidRPr="00255EA3">
        <w:t xml:space="preserve"> </w:t>
      </w:r>
      <w:r w:rsidR="0051666D">
        <w:t>in combination with</w:t>
      </w:r>
      <w:r w:rsidRPr="00255EA3">
        <w:t xml:space="preserve"> wave spectr</w:t>
      </w:r>
      <w:r w:rsidR="0051666D">
        <w:t xml:space="preserve">um, the </w:t>
      </w:r>
      <w:r w:rsidRPr="00255EA3">
        <w:t>response spectr</w:t>
      </w:r>
      <w:r w:rsidR="0051666D">
        <w:t>um can be obtained</w:t>
      </w:r>
      <w:r w:rsidRPr="00255EA3">
        <w:t xml:space="preserve">. </w:t>
      </w:r>
      <w:r w:rsidR="00B829D1" w:rsidRPr="00255EA3">
        <w:t>Expressions can</w:t>
      </w:r>
      <w:r w:rsidR="0051666D">
        <w:t xml:space="preserve"> be applied to</w:t>
      </w:r>
      <w:r w:rsidR="00B829D1" w:rsidRPr="00255EA3">
        <w:t xml:space="preserve"> calculate heave, pitch, vertical accelerations and roll responses. </w:t>
      </w:r>
      <w:r w:rsidRPr="0090218C">
        <w:rPr>
          <w:szCs w:val="24"/>
        </w:rPr>
        <w:t xml:space="preserve">One of the results of </w:t>
      </w:r>
      <w:r w:rsidR="0051666D">
        <w:rPr>
          <w:szCs w:val="24"/>
        </w:rPr>
        <w:t xml:space="preserve">the </w:t>
      </w:r>
      <w:r w:rsidRPr="0090218C">
        <w:rPr>
          <w:szCs w:val="24"/>
        </w:rPr>
        <w:t xml:space="preserve">spectral analysis is </w:t>
      </w:r>
      <w:r w:rsidR="0051666D">
        <w:rPr>
          <w:szCs w:val="24"/>
        </w:rPr>
        <w:t xml:space="preserve">the </w:t>
      </w:r>
      <w:r w:rsidRPr="0090218C">
        <w:rPr>
          <w:szCs w:val="24"/>
        </w:rPr>
        <w:t xml:space="preserve">zero spectral moment which represents </w:t>
      </w:r>
      <w:r w:rsidR="0051666D">
        <w:rPr>
          <w:szCs w:val="24"/>
        </w:rPr>
        <w:t xml:space="preserve">the </w:t>
      </w:r>
      <w:r w:rsidRPr="0090218C">
        <w:rPr>
          <w:szCs w:val="24"/>
        </w:rPr>
        <w:t>variance of process. Significant amplitude of the response may be determined as:</w:t>
      </w:r>
    </w:p>
    <w:p w14:paraId="15643D46" w14:textId="04DFA0D1" w:rsidR="001B14A2" w:rsidRPr="00280838" w:rsidRDefault="0001366E" w:rsidP="00CA1A0D">
      <w:pPr>
        <w:pStyle w:val="equation1"/>
      </w:pPr>
      <m:oMath>
        <m:sSub>
          <m:sSubPr>
            <m:ctrlPr>
              <w:rPr>
                <w:rFonts w:ascii="Cambria Math" w:hAnsi="Cambria Math"/>
              </w:rPr>
            </m:ctrlPr>
          </m:sSubPr>
          <m:e>
            <m:r>
              <w:rPr>
                <w:rFonts w:ascii="Cambria Math" w:hAnsi="Cambria Math"/>
              </w:rPr>
              <m:t>R</m:t>
            </m:r>
          </m:e>
          <m:sub>
            <m:r>
              <w:rPr>
                <w:rFonts w:ascii="Cambria Math" w:hAnsi="Cambria Math"/>
              </w:rPr>
              <m:t>S</m:t>
            </m:r>
          </m:sub>
        </m:sSub>
        <m:r>
          <m:rPr>
            <m:sty m:val="p"/>
          </m:rPr>
          <w:rPr>
            <w:rFonts w:ascii="Cambria Math" w:hAnsi="Cambria Math"/>
          </w:rPr>
          <m:t>=2∙</m:t>
        </m:r>
        <m:rad>
          <m:radPr>
            <m:degHide m:val="1"/>
            <m:ctrlPr>
              <w:rPr>
                <w:rFonts w:ascii="Cambria Math" w:hAnsi="Cambria Math"/>
              </w:rPr>
            </m:ctrlPr>
          </m:radPr>
          <m:deg/>
          <m:e>
            <m:sSub>
              <m:sSubPr>
                <m:ctrlPr>
                  <w:rPr>
                    <w:rFonts w:ascii="Cambria Math" w:hAnsi="Cambria Math"/>
                  </w:rPr>
                </m:ctrlPr>
              </m:sSubPr>
              <m:e>
                <m:r>
                  <w:rPr>
                    <w:rFonts w:ascii="Cambria Math" w:hAnsi="Cambria Math"/>
                  </w:rPr>
                  <m:t>m</m:t>
                </m:r>
              </m:e>
              <m:sub>
                <m:r>
                  <m:rPr>
                    <m:sty m:val="p"/>
                  </m:rPr>
                  <w:rPr>
                    <w:rFonts w:ascii="Cambria Math" w:hAnsi="Cambria Math"/>
                  </w:rPr>
                  <m:t>0</m:t>
                </m:r>
              </m:sub>
            </m:sSub>
          </m:e>
        </m:rad>
      </m:oMath>
      <w:r w:rsidR="00CA1A0D">
        <w:tab/>
      </w:r>
      <w:r w:rsidR="001B14A2" w:rsidRPr="00280838">
        <w:t>(3)</w:t>
      </w:r>
    </w:p>
    <w:p w14:paraId="418F5D5A" w14:textId="77777777" w:rsidR="001B14A2" w:rsidRPr="0090218C" w:rsidRDefault="001B14A2" w:rsidP="00F03959">
      <w:pPr>
        <w:pStyle w:val="Firstparagraph"/>
        <w:suppressAutoHyphens/>
        <w:rPr>
          <w:szCs w:val="24"/>
        </w:rPr>
      </w:pPr>
      <w:proofErr w:type="gramStart"/>
      <w:r w:rsidRPr="0090218C">
        <w:rPr>
          <w:szCs w:val="24"/>
        </w:rPr>
        <w:t>where</w:t>
      </w:r>
      <w:proofErr w:type="gramEnd"/>
      <w:r w:rsidRPr="0090218C">
        <w:rPr>
          <w:szCs w:val="24"/>
        </w:rPr>
        <w:t xml:space="preserv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S</m:t>
            </m:r>
          </m:sub>
        </m:sSub>
      </m:oMath>
      <w:r w:rsidRPr="0090218C">
        <w:rPr>
          <w:szCs w:val="24"/>
        </w:rPr>
        <w:t xml:space="preserve"> is significant amplitude of the response and </w:t>
      </w: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0</m:t>
            </m:r>
          </m:sub>
        </m:sSub>
      </m:oMath>
      <w:r w:rsidRPr="0090218C">
        <w:rPr>
          <w:szCs w:val="24"/>
        </w:rPr>
        <w:t xml:space="preserve"> is zero spectral moment</w:t>
      </w:r>
      <w:r w:rsidR="0051666D">
        <w:rPr>
          <w:szCs w:val="24"/>
        </w:rPr>
        <w:t>.</w:t>
      </w:r>
      <w:r w:rsidRPr="0090218C">
        <w:rPr>
          <w:szCs w:val="24"/>
        </w:rPr>
        <w:t xml:space="preserve"> Significant amplitude of the response is calculated for each combination of RAO and </w:t>
      </w:r>
      <w:r w:rsidR="0051666D" w:rsidRPr="00923F51">
        <w:rPr>
          <w:szCs w:val="24"/>
        </w:rPr>
        <w:t>ship</w:t>
      </w:r>
      <w:r w:rsidR="0051666D" w:rsidRPr="0090218C">
        <w:rPr>
          <w:szCs w:val="24"/>
        </w:rPr>
        <w:t xml:space="preserve"> </w:t>
      </w:r>
      <w:r w:rsidRPr="0090218C">
        <w:rPr>
          <w:szCs w:val="24"/>
        </w:rPr>
        <w:t>speed.</w:t>
      </w:r>
    </w:p>
    <w:p w14:paraId="33FD2501" w14:textId="2C7511F9" w:rsidR="00036CAC" w:rsidRPr="00255EA3" w:rsidRDefault="00036CAC" w:rsidP="00FE124B">
      <w:pPr>
        <w:spacing w:before="0"/>
        <w:ind w:firstLine="0"/>
        <w:contextualSpacing/>
      </w:pPr>
    </w:p>
    <w:p w14:paraId="11817301" w14:textId="77777777" w:rsidR="00023D00" w:rsidRPr="00255EA3" w:rsidRDefault="00023D00" w:rsidP="00F03959">
      <w:pPr>
        <w:pStyle w:val="Heading2"/>
        <w:rPr>
          <w:lang w:val="en-US"/>
        </w:rPr>
      </w:pPr>
      <w:r w:rsidRPr="00255EA3">
        <w:rPr>
          <w:lang w:val="en-US"/>
        </w:rPr>
        <w:t>Limit states</w:t>
      </w:r>
      <w:r w:rsidR="00656232" w:rsidRPr="00255EA3">
        <w:rPr>
          <w:lang w:val="en-US"/>
        </w:rPr>
        <w:t xml:space="preserve"> of the seakeeping criteria</w:t>
      </w:r>
    </w:p>
    <w:p w14:paraId="2E25A676" w14:textId="223F35A8" w:rsidR="005031E2" w:rsidRPr="00255EA3" w:rsidRDefault="00656232" w:rsidP="00F03959">
      <w:pPr>
        <w:ind w:firstLine="0"/>
      </w:pPr>
      <w:r w:rsidRPr="00255EA3">
        <w:tab/>
        <w:t xml:space="preserve">Seakeeping criteria are also known as operational criteria and have been used for </w:t>
      </w:r>
      <w:r w:rsidR="00534BEB">
        <w:t>evaluation</w:t>
      </w:r>
      <w:r w:rsidR="00534BEB" w:rsidRPr="00255EA3">
        <w:t xml:space="preserve"> </w:t>
      </w:r>
      <w:r w:rsidRPr="00255EA3">
        <w:t xml:space="preserve">of motions on waves. Results of the spectral </w:t>
      </w:r>
      <w:r w:rsidR="00534BEB" w:rsidRPr="0090218C">
        <w:t>analysis</w:t>
      </w:r>
      <w:r w:rsidRPr="00255EA3">
        <w:t xml:space="preserve"> are </w:t>
      </w:r>
      <w:r w:rsidR="00FE124B">
        <w:t xml:space="preserve">used as an </w:t>
      </w:r>
      <w:r w:rsidRPr="00255EA3">
        <w:t>input for limit states calculations. Limit states</w:t>
      </w:r>
      <w:r w:rsidR="00B829D1" w:rsidRPr="00255EA3">
        <w:t xml:space="preserve"> chosen</w:t>
      </w:r>
      <w:r w:rsidRPr="00255EA3">
        <w:t xml:space="preserve"> for </w:t>
      </w:r>
      <w:r w:rsidR="00534BEB">
        <w:t xml:space="preserve">the </w:t>
      </w:r>
      <w:r w:rsidRPr="00255EA3">
        <w:t xml:space="preserve">presented route planning model </w:t>
      </w:r>
      <w:r w:rsidR="00B829D1" w:rsidRPr="00255EA3">
        <w:t xml:space="preserve">are shown in Table 1. These limit states are </w:t>
      </w:r>
      <w:r w:rsidR="00831369">
        <w:t xml:space="preserve">derived </w:t>
      </w:r>
      <w:r w:rsidR="00B829D1" w:rsidRPr="00255EA3">
        <w:t xml:space="preserve">for </w:t>
      </w:r>
      <w:r w:rsidR="00534BEB">
        <w:t>large</w:t>
      </w:r>
      <w:r w:rsidR="00534BEB" w:rsidRPr="00255EA3">
        <w:t xml:space="preserve"> </w:t>
      </w:r>
      <w:r w:rsidR="00B829D1" w:rsidRPr="00255EA3">
        <w:t>ships [11]</w:t>
      </w:r>
      <w:r w:rsidR="00831369">
        <w:t>.</w:t>
      </w:r>
    </w:p>
    <w:p w14:paraId="756FC013" w14:textId="77777777" w:rsidR="00023D00" w:rsidRDefault="00B829D1" w:rsidP="00F03959">
      <w:pPr>
        <w:pStyle w:val="Tablecaption"/>
        <w:jc w:val="both"/>
      </w:pPr>
      <w:r w:rsidRPr="00CA1A0D">
        <w:rPr>
          <w:b/>
        </w:rPr>
        <w:t xml:space="preserve">Table </w:t>
      </w:r>
      <w:r w:rsidRPr="00CA1A0D">
        <w:rPr>
          <w:b/>
        </w:rPr>
        <w:fldChar w:fldCharType="begin"/>
      </w:r>
      <w:r w:rsidRPr="00CA1A0D">
        <w:rPr>
          <w:b/>
        </w:rPr>
        <w:instrText xml:space="preserve"> SEQ Table \* ARABIC </w:instrText>
      </w:r>
      <w:r w:rsidRPr="00CA1A0D">
        <w:rPr>
          <w:b/>
        </w:rPr>
        <w:fldChar w:fldCharType="separate"/>
      </w:r>
      <w:r w:rsidR="00867A0D" w:rsidRPr="00CA1A0D">
        <w:rPr>
          <w:b/>
          <w:noProof/>
        </w:rPr>
        <w:t>1</w:t>
      </w:r>
      <w:r w:rsidRPr="00CA1A0D">
        <w:rPr>
          <w:b/>
        </w:rPr>
        <w:fldChar w:fldCharType="end"/>
      </w:r>
      <w:r w:rsidRPr="0090218C">
        <w:t xml:space="preserve"> Seakeeping criteria and limit states</w:t>
      </w:r>
    </w:p>
    <w:p w14:paraId="12293165" w14:textId="0D95A7F7" w:rsidR="00CA1A0D" w:rsidRPr="00255EA3" w:rsidRDefault="00CA1A0D" w:rsidP="00CA1A0D">
      <w:pPr>
        <w:pStyle w:val="Tablecaptionhr"/>
      </w:pPr>
      <w:proofErr w:type="spellStart"/>
      <w:r w:rsidRPr="00CA1A0D">
        <w:rPr>
          <w:b/>
        </w:rPr>
        <w:t>T</w:t>
      </w:r>
      <w:r w:rsidRPr="00CA1A0D">
        <w:rPr>
          <w:b/>
        </w:rPr>
        <w:t>ablica</w:t>
      </w:r>
      <w:proofErr w:type="spellEnd"/>
      <w:r w:rsidRPr="00CA1A0D">
        <w:rPr>
          <w:b/>
        </w:rPr>
        <w:t xml:space="preserve"> </w:t>
      </w:r>
      <w:r w:rsidRPr="00CA1A0D">
        <w:rPr>
          <w:b/>
        </w:rPr>
        <w:fldChar w:fldCharType="begin"/>
      </w:r>
      <w:r w:rsidRPr="00CA1A0D">
        <w:rPr>
          <w:b/>
        </w:rPr>
        <w:instrText xml:space="preserve"> SEQ Table \* ARABIC </w:instrText>
      </w:r>
      <w:r w:rsidRPr="00CA1A0D">
        <w:rPr>
          <w:b/>
        </w:rPr>
        <w:fldChar w:fldCharType="separate"/>
      </w:r>
      <w:r w:rsidRPr="00CA1A0D">
        <w:rPr>
          <w:b/>
          <w:noProof/>
        </w:rPr>
        <w:t>1</w:t>
      </w:r>
      <w:r w:rsidRPr="00CA1A0D">
        <w:rPr>
          <w:b/>
        </w:rPr>
        <w:fldChar w:fldCharType="end"/>
      </w:r>
      <w:r w:rsidRPr="0090218C">
        <w:t xml:space="preserve"> </w:t>
      </w:r>
      <w:proofErr w:type="spellStart"/>
      <w:r>
        <w:t>Kriteriji</w:t>
      </w:r>
      <w:proofErr w:type="spellEnd"/>
      <w:r>
        <w:t xml:space="preserve"> </w:t>
      </w:r>
      <w:proofErr w:type="spellStart"/>
      <w:r>
        <w:t>pomorstvenosti</w:t>
      </w:r>
      <w:proofErr w:type="spellEnd"/>
      <w:r>
        <w:t xml:space="preserve"> s pripadajućim graničnim vrijednostima</w:t>
      </w:r>
    </w:p>
    <w:tbl>
      <w:tblPr>
        <w:tblW w:w="5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9"/>
        <w:gridCol w:w="1701"/>
      </w:tblGrid>
      <w:tr w:rsidR="00B829D1" w:rsidRPr="0090218C" w14:paraId="104237E7" w14:textId="77777777" w:rsidTr="000126E6">
        <w:trPr>
          <w:trHeight w:val="340"/>
        </w:trPr>
        <w:tc>
          <w:tcPr>
            <w:tcW w:w="3979" w:type="dxa"/>
            <w:vAlign w:val="center"/>
          </w:tcPr>
          <w:p w14:paraId="5B28967B" w14:textId="77777777" w:rsidR="00B829D1" w:rsidRPr="0090218C" w:rsidRDefault="00B829D1" w:rsidP="00F03959">
            <w:pPr>
              <w:pStyle w:val="Tabletext"/>
              <w:jc w:val="both"/>
              <w:rPr>
                <w:rFonts w:eastAsia="Calibri"/>
              </w:rPr>
            </w:pPr>
            <w:r w:rsidRPr="0090218C">
              <w:rPr>
                <w:rFonts w:eastAsia="Calibri"/>
              </w:rPr>
              <w:t>Limiting probability of slamming</w:t>
            </w:r>
          </w:p>
        </w:tc>
        <w:tc>
          <w:tcPr>
            <w:tcW w:w="1701" w:type="dxa"/>
            <w:vAlign w:val="center"/>
          </w:tcPr>
          <w:p w14:paraId="3F21D702" w14:textId="77777777" w:rsidR="00B829D1" w:rsidRPr="0090218C" w:rsidRDefault="00B829D1">
            <w:pPr>
              <w:pStyle w:val="Tabletext"/>
              <w:jc w:val="both"/>
              <w:rPr>
                <w:rFonts w:eastAsia="Calibri"/>
              </w:rPr>
            </w:pPr>
            <w:r w:rsidRPr="0090218C">
              <w:rPr>
                <w:rFonts w:eastAsia="Calibri"/>
              </w:rPr>
              <w:t>0.01</w:t>
            </w:r>
          </w:p>
        </w:tc>
      </w:tr>
      <w:tr w:rsidR="00B829D1" w:rsidRPr="0090218C" w14:paraId="17C06147" w14:textId="77777777" w:rsidTr="000126E6">
        <w:trPr>
          <w:trHeight w:val="454"/>
        </w:trPr>
        <w:tc>
          <w:tcPr>
            <w:tcW w:w="3979" w:type="dxa"/>
            <w:vAlign w:val="center"/>
          </w:tcPr>
          <w:p w14:paraId="57675A08" w14:textId="77777777" w:rsidR="00B829D1" w:rsidRPr="0090218C" w:rsidRDefault="00B829D1" w:rsidP="00F03959">
            <w:pPr>
              <w:pStyle w:val="Tabletext"/>
              <w:jc w:val="both"/>
              <w:rPr>
                <w:rFonts w:eastAsia="Calibri"/>
              </w:rPr>
            </w:pPr>
            <w:r w:rsidRPr="0090218C">
              <w:rPr>
                <w:rFonts w:eastAsia="Calibri"/>
              </w:rPr>
              <w:t>Limiting probability of deck wetness</w:t>
            </w:r>
          </w:p>
        </w:tc>
        <w:tc>
          <w:tcPr>
            <w:tcW w:w="1701" w:type="dxa"/>
            <w:vAlign w:val="center"/>
          </w:tcPr>
          <w:p w14:paraId="32F5B8D4" w14:textId="77777777" w:rsidR="00B829D1" w:rsidRPr="0090218C" w:rsidRDefault="00B829D1" w:rsidP="00F03959">
            <w:pPr>
              <w:pStyle w:val="Tabletext"/>
              <w:jc w:val="both"/>
              <w:rPr>
                <w:rFonts w:eastAsia="Calibri"/>
              </w:rPr>
            </w:pPr>
            <w:r w:rsidRPr="0090218C">
              <w:rPr>
                <w:rFonts w:eastAsia="Calibri"/>
              </w:rPr>
              <w:t>0.05</w:t>
            </w:r>
          </w:p>
        </w:tc>
      </w:tr>
      <w:tr w:rsidR="00B829D1" w:rsidRPr="0090218C" w14:paraId="2E716B7B" w14:textId="77777777" w:rsidTr="000126E6">
        <w:trPr>
          <w:trHeight w:val="454"/>
        </w:trPr>
        <w:tc>
          <w:tcPr>
            <w:tcW w:w="3979" w:type="dxa"/>
            <w:vAlign w:val="center"/>
          </w:tcPr>
          <w:p w14:paraId="4A60A67A" w14:textId="77777777" w:rsidR="00B829D1" w:rsidRPr="0090218C" w:rsidRDefault="00B829D1">
            <w:pPr>
              <w:pStyle w:val="Tabletext"/>
              <w:jc w:val="both"/>
              <w:rPr>
                <w:rFonts w:eastAsia="Calibri"/>
              </w:rPr>
            </w:pPr>
            <w:r w:rsidRPr="0090218C">
              <w:rPr>
                <w:rFonts w:eastAsia="Calibri"/>
              </w:rPr>
              <w:t xml:space="preserve">Limiting RMS of vertical </w:t>
            </w:r>
            <w:r w:rsidR="002B4973" w:rsidRPr="0090218C">
              <w:rPr>
                <w:rFonts w:eastAsia="Calibri"/>
              </w:rPr>
              <w:t xml:space="preserve"> </w:t>
            </w:r>
            <w:r w:rsidRPr="0090218C">
              <w:rPr>
                <w:rFonts w:eastAsia="Calibri"/>
              </w:rPr>
              <w:t>accelerations</w:t>
            </w:r>
            <w:r w:rsidR="002B4973" w:rsidRPr="00B900C7">
              <w:rPr>
                <w:rFonts w:eastAsia="Calibri"/>
              </w:rPr>
              <w:t xml:space="preserve"> </w:t>
            </w:r>
            <w:r w:rsidR="002B4973">
              <w:rPr>
                <w:rFonts w:eastAsia="Calibri"/>
              </w:rPr>
              <w:t xml:space="preserve">at </w:t>
            </w:r>
            <w:r w:rsidR="002B4973" w:rsidRPr="00B900C7">
              <w:rPr>
                <w:rFonts w:eastAsia="Calibri"/>
              </w:rPr>
              <w:t>b</w:t>
            </w:r>
            <w:r w:rsidR="002B4973">
              <w:rPr>
                <w:rFonts w:eastAsia="Calibri"/>
              </w:rPr>
              <w:t>ridge</w:t>
            </w:r>
          </w:p>
        </w:tc>
        <w:tc>
          <w:tcPr>
            <w:tcW w:w="1701" w:type="dxa"/>
            <w:vAlign w:val="center"/>
          </w:tcPr>
          <w:p w14:paraId="78DF6D4F" w14:textId="77777777" w:rsidR="00B829D1" w:rsidRPr="0090218C" w:rsidRDefault="00B829D1">
            <w:pPr>
              <w:pStyle w:val="Tabletext"/>
              <w:jc w:val="both"/>
              <w:rPr>
                <w:rFonts w:eastAsia="Calibri"/>
              </w:rPr>
            </w:pPr>
            <w:r w:rsidRPr="0090218C">
              <w:rPr>
                <w:rFonts w:eastAsia="Calibri"/>
              </w:rPr>
              <w:t>0.</w:t>
            </w:r>
            <w:r w:rsidR="002B4973">
              <w:rPr>
                <w:rFonts w:eastAsia="Calibri"/>
              </w:rPr>
              <w:t>15</w:t>
            </w:r>
            <w:r w:rsidR="002B4973" w:rsidRPr="0090218C">
              <w:rPr>
                <w:rFonts w:eastAsia="Calibri"/>
              </w:rPr>
              <w:t>g</w:t>
            </w:r>
          </w:p>
        </w:tc>
      </w:tr>
      <w:tr w:rsidR="00B829D1" w:rsidRPr="0090218C" w14:paraId="2A9F6726" w14:textId="77777777" w:rsidTr="000126E6">
        <w:trPr>
          <w:trHeight w:val="454"/>
        </w:trPr>
        <w:tc>
          <w:tcPr>
            <w:tcW w:w="3979" w:type="dxa"/>
            <w:vAlign w:val="center"/>
          </w:tcPr>
          <w:p w14:paraId="50352A38" w14:textId="77777777" w:rsidR="00B829D1" w:rsidRPr="0090218C" w:rsidRDefault="00B829D1" w:rsidP="00F03959">
            <w:pPr>
              <w:pStyle w:val="Tabletext"/>
              <w:jc w:val="both"/>
              <w:rPr>
                <w:rFonts w:eastAsia="Calibri"/>
              </w:rPr>
            </w:pPr>
            <w:r w:rsidRPr="0090218C">
              <w:rPr>
                <w:rFonts w:eastAsia="Calibri"/>
              </w:rPr>
              <w:t>Limiting RMS of lateral accelerations at bridge</w:t>
            </w:r>
          </w:p>
        </w:tc>
        <w:tc>
          <w:tcPr>
            <w:tcW w:w="1701" w:type="dxa"/>
            <w:vAlign w:val="center"/>
          </w:tcPr>
          <w:p w14:paraId="22A18CB3" w14:textId="77777777" w:rsidR="00B829D1" w:rsidRPr="0090218C" w:rsidRDefault="00B829D1" w:rsidP="00F03959">
            <w:pPr>
              <w:pStyle w:val="Tabletext"/>
              <w:jc w:val="both"/>
              <w:rPr>
                <w:rFonts w:eastAsia="Calibri"/>
              </w:rPr>
            </w:pPr>
            <w:r w:rsidRPr="0090218C">
              <w:rPr>
                <w:rFonts w:eastAsia="Calibri"/>
              </w:rPr>
              <w:t>0.12g</w:t>
            </w:r>
          </w:p>
        </w:tc>
      </w:tr>
      <w:tr w:rsidR="00B829D1" w:rsidRPr="0090218C" w14:paraId="390D5CB1" w14:textId="77777777" w:rsidTr="000126E6">
        <w:trPr>
          <w:trHeight w:val="454"/>
        </w:trPr>
        <w:tc>
          <w:tcPr>
            <w:tcW w:w="3979" w:type="dxa"/>
            <w:vAlign w:val="center"/>
          </w:tcPr>
          <w:p w14:paraId="4044F884" w14:textId="77777777" w:rsidR="00B829D1" w:rsidRPr="0090218C" w:rsidRDefault="00B829D1" w:rsidP="00F03959">
            <w:pPr>
              <w:pStyle w:val="Tabletext"/>
              <w:jc w:val="both"/>
              <w:rPr>
                <w:rFonts w:eastAsia="Calibri"/>
              </w:rPr>
            </w:pPr>
            <w:r w:rsidRPr="0090218C">
              <w:rPr>
                <w:rFonts w:eastAsia="Calibri"/>
              </w:rPr>
              <w:t>Limiting RMS of roll</w:t>
            </w:r>
          </w:p>
        </w:tc>
        <w:tc>
          <w:tcPr>
            <w:tcW w:w="1701" w:type="dxa"/>
            <w:vAlign w:val="center"/>
          </w:tcPr>
          <w:p w14:paraId="30FEC662" w14:textId="77777777" w:rsidR="00B829D1" w:rsidRPr="0090218C" w:rsidRDefault="00F475F5" w:rsidP="00F03959">
            <w:pPr>
              <w:pStyle w:val="Tabletext"/>
              <w:jc w:val="both"/>
              <w:rPr>
                <w:rFonts w:eastAsia="Calibri"/>
              </w:rPr>
            </w:pPr>
            <w:r w:rsidRPr="0090218C">
              <w:rPr>
                <w:rFonts w:eastAsia="Calibri"/>
              </w:rPr>
              <w:t>4</w:t>
            </w:r>
            <w:r w:rsidR="008C67D8" w:rsidRPr="0090218C">
              <w:rPr>
                <w:rFonts w:eastAsia="Calibri"/>
                <w:vertAlign w:val="superscript"/>
              </w:rPr>
              <w:t xml:space="preserve"> </w:t>
            </w:r>
            <w:r w:rsidR="008C67D8" w:rsidRPr="0090218C">
              <w:rPr>
                <w:rFonts w:eastAsia="Calibri"/>
              </w:rPr>
              <w:t>deg</w:t>
            </w:r>
          </w:p>
        </w:tc>
      </w:tr>
    </w:tbl>
    <w:p w14:paraId="50A9C9E4" w14:textId="77777777" w:rsidR="00A062BA" w:rsidRPr="00255EA3" w:rsidRDefault="00A062BA" w:rsidP="00F03959">
      <w:pPr>
        <w:suppressAutoHyphens/>
        <w:spacing w:before="0"/>
        <w:ind w:firstLine="0"/>
        <w:contextualSpacing/>
      </w:pPr>
    </w:p>
    <w:p w14:paraId="1CB316A2" w14:textId="77777777" w:rsidR="007C34B0" w:rsidRPr="0090218C" w:rsidRDefault="00A062BA" w:rsidP="00F03959">
      <w:pPr>
        <w:suppressAutoHyphens/>
        <w:spacing w:before="0"/>
        <w:ind w:firstLine="0"/>
        <w:contextualSpacing/>
        <w:rPr>
          <w:szCs w:val="24"/>
        </w:rPr>
      </w:pPr>
      <w:r w:rsidRPr="00255EA3">
        <w:t xml:space="preserve">Expressions for probability and root mean square calculations can be </w:t>
      </w:r>
      <w:r w:rsidR="00534BEB">
        <w:t>found</w:t>
      </w:r>
      <w:r w:rsidR="00534BEB" w:rsidRPr="00255EA3">
        <w:t xml:space="preserve"> </w:t>
      </w:r>
      <w:r w:rsidRPr="00255EA3">
        <w:t>in literature [11, 13].</w:t>
      </w:r>
    </w:p>
    <w:p w14:paraId="1D78006C" w14:textId="77777777" w:rsidR="007C34B0" w:rsidRPr="00255EA3" w:rsidRDefault="007C34B0" w:rsidP="00F03959">
      <w:pPr>
        <w:pStyle w:val="Heading2"/>
        <w:rPr>
          <w:lang w:val="en-US"/>
        </w:rPr>
      </w:pPr>
      <w:r w:rsidRPr="00255EA3">
        <w:rPr>
          <w:lang w:val="en-US"/>
        </w:rPr>
        <w:t>Route planning</w:t>
      </w:r>
    </w:p>
    <w:p w14:paraId="1FB4F239" w14:textId="7693A94F" w:rsidR="005031E2" w:rsidRPr="00255EA3" w:rsidRDefault="00A062BA" w:rsidP="00F03959">
      <w:pPr>
        <w:spacing w:before="0"/>
        <w:ind w:firstLine="0"/>
        <w:contextualSpacing/>
      </w:pPr>
      <w:r w:rsidRPr="00255EA3">
        <w:tab/>
      </w:r>
      <w:r w:rsidR="00534BEB">
        <w:t>The aim of route planning</w:t>
      </w:r>
      <w:r w:rsidRPr="00255EA3">
        <w:t xml:space="preserve"> calculations is </w:t>
      </w:r>
      <w:r w:rsidR="00831369">
        <w:t xml:space="preserve">to find </w:t>
      </w:r>
      <w:r w:rsidR="00534BEB">
        <w:t xml:space="preserve">a </w:t>
      </w:r>
      <w:r w:rsidRPr="00255EA3">
        <w:t>satisfactor</w:t>
      </w:r>
      <w:r w:rsidR="00534BEB">
        <w:t>y</w:t>
      </w:r>
      <w:r w:rsidRPr="00255EA3">
        <w:t xml:space="preserve"> route for </w:t>
      </w:r>
      <w:r w:rsidR="00534BEB" w:rsidRPr="00743589">
        <w:t>ship</w:t>
      </w:r>
      <w:r w:rsidR="00534BEB" w:rsidRPr="0090218C">
        <w:t xml:space="preserve"> </w:t>
      </w:r>
      <w:r w:rsidRPr="00255EA3">
        <w:t>navigation. Satisfactor</w:t>
      </w:r>
      <w:r w:rsidR="00534BEB">
        <w:t>y</w:t>
      </w:r>
      <w:r w:rsidRPr="00255EA3">
        <w:t xml:space="preserve"> route is where </w:t>
      </w:r>
      <w:r w:rsidR="00534BEB" w:rsidRPr="00210B6C">
        <w:t xml:space="preserve">none of the </w:t>
      </w:r>
      <w:r w:rsidRPr="00255EA3">
        <w:t xml:space="preserve">limit states </w:t>
      </w:r>
      <w:r w:rsidR="00534BEB" w:rsidRPr="00210B6C">
        <w:t>are exceeded</w:t>
      </w:r>
      <w:r w:rsidRPr="00255EA3">
        <w:t xml:space="preserve"> and </w:t>
      </w:r>
      <w:r w:rsidR="00534BEB" w:rsidRPr="00210B6C">
        <w:t xml:space="preserve">the </w:t>
      </w:r>
      <w:r w:rsidRPr="00255EA3">
        <w:t>ship can navigate safely.</w:t>
      </w:r>
      <w:r w:rsidR="00210B6C" w:rsidRPr="00255EA3">
        <w:t xml:space="preserve"> </w:t>
      </w:r>
      <w:r w:rsidR="00210B6C">
        <w:t xml:space="preserve">If the criteria is not satisfied, </w:t>
      </w:r>
      <w:r w:rsidR="00210B6C" w:rsidRPr="00255EA3">
        <w:t>a</w:t>
      </w:r>
      <w:r w:rsidR="00210B6C">
        <w:t>ppropriate</w:t>
      </w:r>
      <w:r w:rsidR="00210B6C" w:rsidRPr="00255EA3">
        <w:t xml:space="preserve"> </w:t>
      </w:r>
      <w:r w:rsidRPr="00255EA3">
        <w:t>changes must be implemented, such as speed and</w:t>
      </w:r>
      <w:r w:rsidR="00210B6C">
        <w:t>/or</w:t>
      </w:r>
      <w:r w:rsidRPr="00255EA3">
        <w:t xml:space="preserve"> course change. In relatively small seas</w:t>
      </w:r>
      <w:r w:rsidR="00210B6C">
        <w:t xml:space="preserve"> basins, such as </w:t>
      </w:r>
      <w:r w:rsidRPr="00255EA3">
        <w:t>the Adriatic Sea, where storm</w:t>
      </w:r>
      <w:r w:rsidR="00210B6C">
        <w:t>s</w:t>
      </w:r>
      <w:r w:rsidRPr="00255EA3">
        <w:t xml:space="preserve"> </w:t>
      </w:r>
      <w:r w:rsidR="003A2894" w:rsidRPr="00255EA3">
        <w:t>cannot</w:t>
      </w:r>
      <w:r w:rsidRPr="00255EA3">
        <w:t xml:space="preserve"> be avoided</w:t>
      </w:r>
      <w:r w:rsidR="003A2894" w:rsidRPr="00255EA3">
        <w:t xml:space="preserve">, usually route changing means </w:t>
      </w:r>
      <w:r w:rsidR="003B3F6E">
        <w:t>only</w:t>
      </w:r>
      <w:r w:rsidR="003A2894" w:rsidRPr="00255EA3">
        <w:t xml:space="preserve"> </w:t>
      </w:r>
      <w:r w:rsidR="003B3F6E">
        <w:t>adjusting the</w:t>
      </w:r>
      <w:r w:rsidR="00210B6C">
        <w:t xml:space="preserve"> ship</w:t>
      </w:r>
      <w:r w:rsidR="003B3F6E">
        <w:t>-</w:t>
      </w:r>
      <w:r w:rsidR="00210B6C">
        <w:t>to</w:t>
      </w:r>
      <w:r w:rsidR="003B3F6E">
        <w:t>-</w:t>
      </w:r>
      <w:r w:rsidR="00210B6C">
        <w:t xml:space="preserve">wave </w:t>
      </w:r>
      <w:r w:rsidR="003A2894" w:rsidRPr="00255EA3">
        <w:t>heading, not</w:t>
      </w:r>
      <w:r w:rsidR="00210B6C">
        <w:t xml:space="preserve"> avoiding </w:t>
      </w:r>
      <w:r w:rsidR="003A2894" w:rsidRPr="00255EA3">
        <w:t>heavy seas</w:t>
      </w:r>
      <w:r w:rsidR="00210B6C" w:rsidRPr="00210B6C">
        <w:t xml:space="preserve"> </w:t>
      </w:r>
      <w:r w:rsidR="00210B6C" w:rsidRPr="00EB3EE0">
        <w:t>completely</w:t>
      </w:r>
      <w:r w:rsidR="00210B6C">
        <w:t xml:space="preserve"> as could be considered with weather routing</w:t>
      </w:r>
      <w:r w:rsidR="003A2894" w:rsidRPr="00255EA3">
        <w:t>.</w:t>
      </w:r>
    </w:p>
    <w:p w14:paraId="7BBD3704" w14:textId="77777777" w:rsidR="00B36AB5" w:rsidRPr="00255EA3" w:rsidRDefault="00B36AB5" w:rsidP="00F03959">
      <w:pPr>
        <w:pStyle w:val="Heading1"/>
        <w:jc w:val="both"/>
        <w:rPr>
          <w:lang w:val="en-US"/>
        </w:rPr>
      </w:pPr>
      <w:r w:rsidRPr="00255EA3">
        <w:rPr>
          <w:lang w:val="en-US"/>
        </w:rPr>
        <w:t xml:space="preserve">Case study for </w:t>
      </w:r>
      <w:r w:rsidR="003A2894" w:rsidRPr="00255EA3">
        <w:rPr>
          <w:lang w:val="en-US"/>
        </w:rPr>
        <w:t xml:space="preserve">the </w:t>
      </w:r>
      <w:r w:rsidRPr="00255EA3">
        <w:rPr>
          <w:lang w:val="en-US"/>
        </w:rPr>
        <w:t>Adriatic Sea</w:t>
      </w:r>
    </w:p>
    <w:p w14:paraId="24F48B24" w14:textId="63D74771" w:rsidR="00D64D53" w:rsidRPr="00255EA3" w:rsidRDefault="003A2894" w:rsidP="00F03959">
      <w:pPr>
        <w:ind w:firstLine="0"/>
      </w:pPr>
      <w:r w:rsidRPr="00255EA3">
        <w:tab/>
      </w:r>
      <w:r w:rsidR="00210B6C">
        <w:t>The r</w:t>
      </w:r>
      <w:r w:rsidR="008071E5" w:rsidRPr="00255EA3">
        <w:t xml:space="preserve">oute planning model is presented for </w:t>
      </w:r>
      <w:r w:rsidR="00210B6C">
        <w:t>a</w:t>
      </w:r>
      <w:r w:rsidR="00210B6C" w:rsidRPr="00255EA3">
        <w:t xml:space="preserve"> </w:t>
      </w:r>
      <w:r w:rsidR="008071E5" w:rsidRPr="00255EA3">
        <w:t xml:space="preserve">voyage between ports Ancona and Split </w:t>
      </w:r>
      <w:r w:rsidR="00210B6C">
        <w:t>in</w:t>
      </w:r>
      <w:r w:rsidR="00210B6C" w:rsidRPr="00255EA3">
        <w:t xml:space="preserve"> </w:t>
      </w:r>
      <w:r w:rsidR="008071E5" w:rsidRPr="00255EA3">
        <w:t>the Adriati</w:t>
      </w:r>
      <w:r w:rsidR="00823559" w:rsidRPr="00255EA3">
        <w:t>c Sea (Figure</w:t>
      </w:r>
      <w:r w:rsidR="002137ED" w:rsidRPr="00255EA3">
        <w:t>s</w:t>
      </w:r>
      <w:r w:rsidR="00823559" w:rsidRPr="00255EA3">
        <w:t xml:space="preserve"> 4). </w:t>
      </w:r>
      <w:r w:rsidR="00210B6C">
        <w:t>A p</w:t>
      </w:r>
      <w:r w:rsidR="00823559" w:rsidRPr="00255EA3">
        <w:t>assenger ship, operating daily on that route, w</w:t>
      </w:r>
      <w:r w:rsidR="00210B6C">
        <w:t>as</w:t>
      </w:r>
      <w:r w:rsidR="00823559" w:rsidRPr="00255EA3">
        <w:t xml:space="preserve"> chosen </w:t>
      </w:r>
      <w:r w:rsidR="00210B6C">
        <w:t>as a case study example</w:t>
      </w:r>
      <w:r w:rsidR="00823559" w:rsidRPr="00255EA3">
        <w:t xml:space="preserve"> and </w:t>
      </w:r>
      <w:r w:rsidR="00210B6C">
        <w:t xml:space="preserve">the </w:t>
      </w:r>
      <w:r w:rsidR="00823559" w:rsidRPr="00255EA3">
        <w:t xml:space="preserve">main characteristics of the ship are presented in Table </w:t>
      </w:r>
      <w:r w:rsidR="00F03959" w:rsidRPr="00255EA3">
        <w:t>2</w:t>
      </w:r>
      <w:r w:rsidR="00823559" w:rsidRPr="00255EA3">
        <w:t xml:space="preserve">. The </w:t>
      </w:r>
      <w:r w:rsidR="00CB53FD" w:rsidRPr="00255EA3">
        <w:t xml:space="preserve">seakeeping characteristic of the </w:t>
      </w:r>
      <w:r w:rsidR="00823559" w:rsidRPr="00255EA3">
        <w:t>chosen vessel w</w:t>
      </w:r>
      <w:r w:rsidR="00210B6C">
        <w:t>ere</w:t>
      </w:r>
      <w:r w:rsidR="00823559" w:rsidRPr="00255EA3">
        <w:t xml:space="preserve"> evaluated on a typical crossing course, from west (Ancona) to east (Split) coast, during a south-east (SE) storm wind (</w:t>
      </w:r>
      <w:r w:rsidR="00823559" w:rsidRPr="00255EA3">
        <w:rPr>
          <w:i/>
        </w:rPr>
        <w:t>jugo</w:t>
      </w:r>
      <w:r w:rsidR="00823559" w:rsidRPr="00255EA3">
        <w:t xml:space="preserve">) event. SE winds reach relatively high speeds and, due to long fetch along the basin, develop high </w:t>
      </w:r>
      <w:r w:rsidR="00210B6C">
        <w:t>seas</w:t>
      </w:r>
      <w:r w:rsidR="00823559" w:rsidRPr="00255EA3">
        <w:t xml:space="preserve"> (with a maximum recorde</w:t>
      </w:r>
      <w:r w:rsidR="007D58D2" w:rsidRPr="00255EA3">
        <w:t>d</w:t>
      </w:r>
      <w:r w:rsidR="00D64D53" w:rsidRPr="00255EA3">
        <w:t xml:space="preserve"> wave height of 10,</w:t>
      </w:r>
      <w:r w:rsidR="00823559" w:rsidRPr="00255EA3">
        <w:t>8 meters</w:t>
      </w:r>
      <w:r w:rsidR="007D58D2" w:rsidRPr="00255EA3">
        <w:t xml:space="preserve"> </w:t>
      </w:r>
      <w:r w:rsidR="00823559" w:rsidRPr="00255EA3">
        <w:t>[</w:t>
      </w:r>
      <w:r w:rsidR="007D58D2" w:rsidRPr="00255EA3">
        <w:t>14</w:t>
      </w:r>
      <w:r w:rsidR="00823559" w:rsidRPr="00255EA3">
        <w:t xml:space="preserve">]). Based on average storm wind speed during </w:t>
      </w:r>
      <w:r w:rsidR="00823559" w:rsidRPr="00255EA3">
        <w:rPr>
          <w:i/>
        </w:rPr>
        <w:t>jugo</w:t>
      </w:r>
      <w:r w:rsidR="00823559" w:rsidRPr="00255EA3">
        <w:t xml:space="preserve"> wind</w:t>
      </w:r>
      <w:r w:rsidR="00192065" w:rsidRPr="00255EA3">
        <w:t>,</w:t>
      </w:r>
      <w:r w:rsidR="00823559" w:rsidRPr="00255EA3">
        <w:t xml:space="preserve"> the sea states were modelled </w:t>
      </w:r>
      <w:r w:rsidR="007D58D2" w:rsidRPr="00255EA3">
        <w:t xml:space="preserve">with </w:t>
      </w:r>
      <w:r w:rsidR="00210B6C">
        <w:t>the</w:t>
      </w:r>
      <w:r w:rsidR="007D58D2" w:rsidRPr="00255EA3">
        <w:t xml:space="preserve"> SWAN </w:t>
      </w:r>
      <w:r w:rsidR="00210B6C">
        <w:t xml:space="preserve">model </w:t>
      </w:r>
      <w:r w:rsidR="00192065" w:rsidRPr="00255EA3">
        <w:t xml:space="preserve">using </w:t>
      </w:r>
      <w:r w:rsidR="00CD55B6">
        <w:t>the actual</w:t>
      </w:r>
      <w:r w:rsidR="00C91A07">
        <w:t xml:space="preserve"> </w:t>
      </w:r>
      <w:r w:rsidR="00192065" w:rsidRPr="00255EA3">
        <w:t xml:space="preserve">bathymetry </w:t>
      </w:r>
      <w:r w:rsidR="00CD55B6">
        <w:t xml:space="preserve">of the Adriatic </w:t>
      </w:r>
      <w:r w:rsidR="00192065" w:rsidRPr="00255EA3">
        <w:t>and computational grid of 1 x 1 deg latidute</w:t>
      </w:r>
      <w:r w:rsidR="003618EE" w:rsidRPr="00255EA3">
        <w:t>/longitude. The model was forced</w:t>
      </w:r>
      <w:r w:rsidR="00192065" w:rsidRPr="00255EA3">
        <w:t xml:space="preserve"> by stationary 20 m/s wind, direction 135 deg in nautical coordinates. One</w:t>
      </w:r>
      <w:r w:rsidR="00CD55B6">
        <w:t>-</w:t>
      </w:r>
      <w:r w:rsidR="00192065" w:rsidRPr="00255EA3">
        <w:t xml:space="preserve">directional wave spectrum was then obtained at </w:t>
      </w:r>
      <w:r w:rsidR="00210B6C">
        <w:t>three</w:t>
      </w:r>
      <w:r w:rsidR="00210B6C" w:rsidRPr="00255EA3">
        <w:t xml:space="preserve"> </w:t>
      </w:r>
      <w:r w:rsidR="00192065" w:rsidRPr="00255EA3">
        <w:t>defined</w:t>
      </w:r>
      <w:r w:rsidR="00210B6C">
        <w:t xml:space="preserve"> locations</w:t>
      </w:r>
      <w:r w:rsidR="00192065" w:rsidRPr="00255EA3">
        <w:t xml:space="preserve"> </w:t>
      </w:r>
      <w:r w:rsidR="00192065" w:rsidRPr="00255EA3">
        <w:lastRenderedPageBreak/>
        <w:t>for the expected, wind-wave frequency range.</w:t>
      </w:r>
      <w:r w:rsidR="00D64D53" w:rsidRPr="00255EA3">
        <w:t xml:space="preserve"> Defined </w:t>
      </w:r>
      <w:r w:rsidR="00210B6C">
        <w:t>locations</w:t>
      </w:r>
      <w:r w:rsidR="00210B6C" w:rsidRPr="00255EA3">
        <w:t xml:space="preserve"> </w:t>
      </w:r>
      <w:r w:rsidR="00D64D53" w:rsidRPr="00255EA3">
        <w:t>are shown on Figure 3</w:t>
      </w:r>
      <w:r w:rsidR="002137ED" w:rsidRPr="00255EA3">
        <w:t xml:space="preserve"> with related positions </w:t>
      </w:r>
      <w:r w:rsidR="00FC2708" w:rsidRPr="00255EA3">
        <w:t xml:space="preserve">defined </w:t>
      </w:r>
      <w:r w:rsidR="002137ED" w:rsidRPr="00255EA3">
        <w:t xml:space="preserve">in Table </w:t>
      </w:r>
      <w:r w:rsidR="00F03959" w:rsidRPr="00255EA3">
        <w:t>3</w:t>
      </w:r>
      <w:r w:rsidR="002137ED" w:rsidRPr="00255EA3">
        <w:t>.</w:t>
      </w:r>
    </w:p>
    <w:p w14:paraId="548AB320" w14:textId="77777777" w:rsidR="00F03959" w:rsidRPr="00255EA3" w:rsidRDefault="00F03959" w:rsidP="00F03959">
      <w:pPr>
        <w:spacing w:before="0"/>
        <w:ind w:firstLine="0"/>
      </w:pPr>
    </w:p>
    <w:p w14:paraId="6806C4AA" w14:textId="77777777" w:rsidR="00F03959" w:rsidRPr="00B51EDE" w:rsidRDefault="00F03959" w:rsidP="00B51EDE">
      <w:pPr>
        <w:pStyle w:val="Tablecaption"/>
      </w:pPr>
      <w:r w:rsidRPr="00B51EDE">
        <w:rPr>
          <w:b/>
        </w:rPr>
        <w:t>Table 2</w:t>
      </w:r>
      <w:r w:rsidRPr="00B51EDE">
        <w:t xml:space="preserve"> Main characteristics of the ship</w:t>
      </w:r>
    </w:p>
    <w:p w14:paraId="4859DDEF" w14:textId="3AA3F982" w:rsidR="00B51EDE" w:rsidRPr="0090218C" w:rsidRDefault="00B51EDE" w:rsidP="00B51EDE">
      <w:pPr>
        <w:pStyle w:val="Tablecaptionhr"/>
      </w:pPr>
      <w:r w:rsidRPr="00B51EDE">
        <w:rPr>
          <w:b/>
        </w:rPr>
        <w:t>Tablica 2</w:t>
      </w:r>
      <w:r>
        <w:t xml:space="preserve"> Značajke broda</w:t>
      </w:r>
    </w:p>
    <w:tbl>
      <w:tblPr>
        <w:tblW w:w="38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2"/>
        <w:gridCol w:w="1276"/>
      </w:tblGrid>
      <w:tr w:rsidR="00F03959" w:rsidRPr="0090218C" w14:paraId="7869C36A" w14:textId="77777777" w:rsidTr="007D4402">
        <w:trPr>
          <w:trHeight w:val="340"/>
        </w:trPr>
        <w:tc>
          <w:tcPr>
            <w:tcW w:w="2562" w:type="dxa"/>
            <w:vAlign w:val="center"/>
          </w:tcPr>
          <w:p w14:paraId="66B39921" w14:textId="77777777" w:rsidR="00F03959" w:rsidRPr="0090218C" w:rsidRDefault="00F03959" w:rsidP="00F03959">
            <w:pPr>
              <w:pStyle w:val="Tabletext"/>
              <w:spacing w:line="240" w:lineRule="auto"/>
              <w:jc w:val="both"/>
              <w:rPr>
                <w:rFonts w:eastAsia="Calibri"/>
              </w:rPr>
            </w:pPr>
            <w:r w:rsidRPr="0090218C">
              <w:rPr>
                <w:rFonts w:eastAsia="Calibri"/>
              </w:rPr>
              <w:t>Length over all</w:t>
            </w:r>
          </w:p>
        </w:tc>
        <w:tc>
          <w:tcPr>
            <w:tcW w:w="1276" w:type="dxa"/>
            <w:vAlign w:val="center"/>
          </w:tcPr>
          <w:p w14:paraId="13066BFF" w14:textId="77777777" w:rsidR="00F03959" w:rsidRPr="0090218C" w:rsidRDefault="00F03959" w:rsidP="00F03959">
            <w:pPr>
              <w:pStyle w:val="Tabletext"/>
              <w:spacing w:line="240" w:lineRule="auto"/>
              <w:jc w:val="both"/>
              <w:rPr>
                <w:rFonts w:eastAsia="Calibri"/>
              </w:rPr>
            </w:pPr>
            <w:r w:rsidRPr="0090218C">
              <w:rPr>
                <w:rFonts w:eastAsia="Calibri"/>
              </w:rPr>
              <w:t>127,50m</w:t>
            </w:r>
          </w:p>
        </w:tc>
      </w:tr>
      <w:tr w:rsidR="00F03959" w:rsidRPr="0090218C" w14:paraId="79A1C17F" w14:textId="77777777" w:rsidTr="007D4402">
        <w:trPr>
          <w:trHeight w:val="454"/>
        </w:trPr>
        <w:tc>
          <w:tcPr>
            <w:tcW w:w="2562" w:type="dxa"/>
            <w:vAlign w:val="center"/>
          </w:tcPr>
          <w:p w14:paraId="0C7AB90A" w14:textId="77777777" w:rsidR="00F03959" w:rsidRPr="0090218C" w:rsidRDefault="00F03959" w:rsidP="00F03959">
            <w:pPr>
              <w:pStyle w:val="Tabletext"/>
              <w:spacing w:line="240" w:lineRule="auto"/>
              <w:jc w:val="both"/>
              <w:rPr>
                <w:rFonts w:eastAsia="Calibri"/>
              </w:rPr>
            </w:pPr>
            <w:r w:rsidRPr="0090218C">
              <w:rPr>
                <w:rFonts w:eastAsia="Calibri"/>
              </w:rPr>
              <w:t>Length between perpendiculars</w:t>
            </w:r>
          </w:p>
        </w:tc>
        <w:tc>
          <w:tcPr>
            <w:tcW w:w="1276" w:type="dxa"/>
            <w:vAlign w:val="center"/>
          </w:tcPr>
          <w:p w14:paraId="5B196E1A" w14:textId="77777777" w:rsidR="00F03959" w:rsidRPr="0090218C" w:rsidRDefault="00F03959" w:rsidP="00F03959">
            <w:pPr>
              <w:pStyle w:val="Tabletext"/>
              <w:spacing w:line="240" w:lineRule="auto"/>
              <w:jc w:val="both"/>
              <w:rPr>
                <w:rFonts w:eastAsia="Calibri"/>
              </w:rPr>
            </w:pPr>
            <w:r w:rsidRPr="0090218C">
              <w:rPr>
                <w:rFonts w:eastAsia="Calibri"/>
              </w:rPr>
              <w:t>115,00m</w:t>
            </w:r>
          </w:p>
        </w:tc>
      </w:tr>
      <w:tr w:rsidR="00F03959" w:rsidRPr="0090218C" w14:paraId="7CBBBEF2" w14:textId="77777777" w:rsidTr="007D4402">
        <w:trPr>
          <w:trHeight w:val="454"/>
        </w:trPr>
        <w:tc>
          <w:tcPr>
            <w:tcW w:w="2562" w:type="dxa"/>
            <w:vAlign w:val="center"/>
          </w:tcPr>
          <w:p w14:paraId="4D890E1C" w14:textId="77777777" w:rsidR="00F03959" w:rsidRPr="0090218C" w:rsidRDefault="00F03959" w:rsidP="00F03959">
            <w:pPr>
              <w:pStyle w:val="Tabletext"/>
              <w:spacing w:line="240" w:lineRule="auto"/>
              <w:jc w:val="both"/>
              <w:rPr>
                <w:rFonts w:eastAsia="Calibri"/>
              </w:rPr>
            </w:pPr>
            <w:r w:rsidRPr="0090218C">
              <w:rPr>
                <w:rFonts w:eastAsia="Calibri"/>
              </w:rPr>
              <w:t>Breadth</w:t>
            </w:r>
          </w:p>
        </w:tc>
        <w:tc>
          <w:tcPr>
            <w:tcW w:w="1276" w:type="dxa"/>
            <w:vAlign w:val="center"/>
          </w:tcPr>
          <w:p w14:paraId="1DEF3472" w14:textId="77777777" w:rsidR="00F03959" w:rsidRPr="0090218C" w:rsidRDefault="00F03959" w:rsidP="00F03959">
            <w:pPr>
              <w:pStyle w:val="Tabletext"/>
              <w:spacing w:line="240" w:lineRule="auto"/>
              <w:jc w:val="both"/>
              <w:rPr>
                <w:rFonts w:eastAsia="Calibri"/>
              </w:rPr>
            </w:pPr>
            <w:r w:rsidRPr="0090218C">
              <w:rPr>
                <w:rFonts w:eastAsia="Calibri"/>
              </w:rPr>
              <w:t>19,60m</w:t>
            </w:r>
          </w:p>
        </w:tc>
      </w:tr>
      <w:tr w:rsidR="00F03959" w:rsidRPr="0090218C" w14:paraId="2FB01CCB" w14:textId="77777777" w:rsidTr="007D4402">
        <w:trPr>
          <w:trHeight w:val="454"/>
        </w:trPr>
        <w:tc>
          <w:tcPr>
            <w:tcW w:w="2562" w:type="dxa"/>
            <w:vAlign w:val="center"/>
          </w:tcPr>
          <w:p w14:paraId="49993955" w14:textId="77777777" w:rsidR="00F03959" w:rsidRPr="0090218C" w:rsidRDefault="00F03959" w:rsidP="00F03959">
            <w:pPr>
              <w:pStyle w:val="Tabletext"/>
              <w:spacing w:line="240" w:lineRule="auto"/>
              <w:jc w:val="both"/>
              <w:rPr>
                <w:rFonts w:eastAsia="Calibri"/>
              </w:rPr>
            </w:pPr>
            <w:r w:rsidRPr="0090218C">
              <w:rPr>
                <w:rFonts w:eastAsia="Calibri"/>
              </w:rPr>
              <w:t>Draught</w:t>
            </w:r>
          </w:p>
        </w:tc>
        <w:tc>
          <w:tcPr>
            <w:tcW w:w="1276" w:type="dxa"/>
            <w:vAlign w:val="center"/>
          </w:tcPr>
          <w:p w14:paraId="16394F9E" w14:textId="77777777" w:rsidR="00F03959" w:rsidRPr="0090218C" w:rsidRDefault="00F03959" w:rsidP="00F03959">
            <w:pPr>
              <w:pStyle w:val="Tabletext"/>
              <w:spacing w:line="240" w:lineRule="auto"/>
              <w:jc w:val="both"/>
              <w:rPr>
                <w:rFonts w:eastAsia="Calibri"/>
              </w:rPr>
            </w:pPr>
            <w:r w:rsidRPr="0090218C">
              <w:rPr>
                <w:rFonts w:eastAsia="Calibri"/>
              </w:rPr>
              <w:t>5,50m</w:t>
            </w:r>
          </w:p>
        </w:tc>
      </w:tr>
      <w:tr w:rsidR="00F03959" w:rsidRPr="0090218C" w14:paraId="3E3DE71B" w14:textId="77777777" w:rsidTr="007D4402">
        <w:trPr>
          <w:trHeight w:val="454"/>
        </w:trPr>
        <w:tc>
          <w:tcPr>
            <w:tcW w:w="2562" w:type="dxa"/>
            <w:vAlign w:val="center"/>
          </w:tcPr>
          <w:p w14:paraId="124D5AA9" w14:textId="77777777" w:rsidR="00F03959" w:rsidRPr="0090218C" w:rsidRDefault="00F03959" w:rsidP="00F03959">
            <w:pPr>
              <w:pStyle w:val="Tabletext"/>
              <w:spacing w:line="240" w:lineRule="auto"/>
              <w:jc w:val="both"/>
              <w:rPr>
                <w:rFonts w:eastAsia="Calibri"/>
              </w:rPr>
            </w:pPr>
            <w:r w:rsidRPr="0090218C">
              <w:rPr>
                <w:rFonts w:eastAsia="Calibri"/>
              </w:rPr>
              <w:t>Block coefficient</w:t>
            </w:r>
          </w:p>
        </w:tc>
        <w:tc>
          <w:tcPr>
            <w:tcW w:w="1276" w:type="dxa"/>
            <w:vAlign w:val="center"/>
          </w:tcPr>
          <w:p w14:paraId="3C9BC0BD" w14:textId="77777777" w:rsidR="00F03959" w:rsidRPr="0090218C" w:rsidRDefault="00F03959" w:rsidP="00F03959">
            <w:pPr>
              <w:pStyle w:val="Tabletext"/>
              <w:spacing w:line="240" w:lineRule="auto"/>
              <w:jc w:val="both"/>
              <w:rPr>
                <w:rFonts w:eastAsia="Calibri"/>
              </w:rPr>
            </w:pPr>
            <w:r w:rsidRPr="0090218C">
              <w:rPr>
                <w:rFonts w:eastAsia="Calibri"/>
              </w:rPr>
              <w:t>0,58</w:t>
            </w:r>
          </w:p>
        </w:tc>
      </w:tr>
      <w:tr w:rsidR="00F03959" w:rsidRPr="0090218C" w14:paraId="6E304B80" w14:textId="77777777" w:rsidTr="007D4402">
        <w:trPr>
          <w:trHeight w:val="454"/>
        </w:trPr>
        <w:tc>
          <w:tcPr>
            <w:tcW w:w="2562" w:type="dxa"/>
            <w:vAlign w:val="center"/>
          </w:tcPr>
          <w:p w14:paraId="67D7C57B" w14:textId="77777777" w:rsidR="00F03959" w:rsidRPr="0090218C" w:rsidRDefault="00F03959" w:rsidP="00F03959">
            <w:pPr>
              <w:pStyle w:val="Tabletext"/>
              <w:spacing w:line="240" w:lineRule="auto"/>
              <w:jc w:val="both"/>
              <w:rPr>
                <w:rFonts w:eastAsia="Calibri"/>
              </w:rPr>
            </w:pPr>
            <w:r w:rsidRPr="0090218C">
              <w:rPr>
                <w:rFonts w:eastAsia="Calibri"/>
              </w:rPr>
              <w:t>Water line coefficient</w:t>
            </w:r>
          </w:p>
        </w:tc>
        <w:tc>
          <w:tcPr>
            <w:tcW w:w="1276" w:type="dxa"/>
            <w:vAlign w:val="center"/>
          </w:tcPr>
          <w:p w14:paraId="5BBFF53F" w14:textId="77777777" w:rsidR="00F03959" w:rsidRPr="0090218C" w:rsidRDefault="00F03959" w:rsidP="00F03959">
            <w:pPr>
              <w:pStyle w:val="Tabletext"/>
              <w:spacing w:line="240" w:lineRule="auto"/>
              <w:jc w:val="both"/>
              <w:rPr>
                <w:rFonts w:eastAsia="Calibri"/>
              </w:rPr>
            </w:pPr>
            <w:r w:rsidRPr="0090218C">
              <w:rPr>
                <w:rFonts w:eastAsia="Calibri"/>
              </w:rPr>
              <w:t>0,80</w:t>
            </w:r>
          </w:p>
        </w:tc>
      </w:tr>
      <w:tr w:rsidR="00F03959" w:rsidRPr="0090218C" w14:paraId="50B3F57F" w14:textId="77777777" w:rsidTr="007D4402">
        <w:trPr>
          <w:trHeight w:val="454"/>
        </w:trPr>
        <w:tc>
          <w:tcPr>
            <w:tcW w:w="2562" w:type="dxa"/>
            <w:vAlign w:val="center"/>
          </w:tcPr>
          <w:p w14:paraId="4DCD50A1" w14:textId="77777777" w:rsidR="00F03959" w:rsidRPr="0090218C" w:rsidRDefault="00F03959" w:rsidP="00F03959">
            <w:pPr>
              <w:pStyle w:val="Tabletext"/>
              <w:spacing w:line="240" w:lineRule="auto"/>
              <w:jc w:val="both"/>
              <w:rPr>
                <w:rFonts w:eastAsia="Calibri"/>
              </w:rPr>
            </w:pPr>
            <w:r w:rsidRPr="0090218C">
              <w:rPr>
                <w:rFonts w:eastAsia="Calibri"/>
              </w:rPr>
              <w:t>Maximum speed</w:t>
            </w:r>
          </w:p>
        </w:tc>
        <w:tc>
          <w:tcPr>
            <w:tcW w:w="1276" w:type="dxa"/>
            <w:vAlign w:val="center"/>
          </w:tcPr>
          <w:p w14:paraId="589B1651" w14:textId="77777777" w:rsidR="00F03959" w:rsidRPr="0090218C" w:rsidRDefault="00F03959" w:rsidP="00F03959">
            <w:pPr>
              <w:pStyle w:val="Tabletext"/>
              <w:spacing w:line="240" w:lineRule="auto"/>
              <w:jc w:val="both"/>
              <w:rPr>
                <w:rFonts w:eastAsia="Calibri"/>
              </w:rPr>
            </w:pPr>
            <w:r w:rsidRPr="0090218C">
              <w:rPr>
                <w:rFonts w:eastAsia="Calibri"/>
              </w:rPr>
              <w:t>16kn</w:t>
            </w:r>
          </w:p>
        </w:tc>
      </w:tr>
    </w:tbl>
    <w:p w14:paraId="22DDDB56" w14:textId="77777777" w:rsidR="00F03959" w:rsidRPr="00255EA3" w:rsidRDefault="00F03959" w:rsidP="00F03959">
      <w:pPr>
        <w:spacing w:before="0"/>
        <w:ind w:firstLine="0"/>
        <w:contextualSpacing/>
      </w:pPr>
    </w:p>
    <w:p w14:paraId="34342FAF" w14:textId="77777777" w:rsidR="00905C74" w:rsidRPr="00255EA3" w:rsidRDefault="00905C74" w:rsidP="00F03959">
      <w:pPr>
        <w:spacing w:before="0"/>
        <w:ind w:firstLine="0"/>
      </w:pPr>
    </w:p>
    <w:p w14:paraId="51162451" w14:textId="77777777" w:rsidR="00D64D53" w:rsidRPr="00255EA3" w:rsidRDefault="00D64D53" w:rsidP="00B51EDE">
      <w:pPr>
        <w:pStyle w:val="Figbody"/>
      </w:pPr>
      <w:r w:rsidRPr="00255EA3">
        <w:rPr>
          <w:noProof/>
          <w:lang w:val="hr-HR" w:eastAsia="hr-HR"/>
        </w:rPr>
        <w:drawing>
          <wp:inline distT="0" distB="0" distL="0" distR="0" wp14:anchorId="59483079" wp14:editId="41786E58">
            <wp:extent cx="6120765" cy="3022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ta Sorta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3022600"/>
                    </a:xfrm>
                    <a:prstGeom prst="rect">
                      <a:avLst/>
                    </a:prstGeom>
                  </pic:spPr>
                </pic:pic>
              </a:graphicData>
            </a:graphic>
          </wp:inline>
        </w:drawing>
      </w:r>
    </w:p>
    <w:p w14:paraId="597C05CD" w14:textId="2B747FE5" w:rsidR="00D64D53" w:rsidRDefault="00B51EDE" w:rsidP="00B51EDE">
      <w:pPr>
        <w:pStyle w:val="Caption"/>
      </w:pPr>
      <w:r>
        <w:rPr>
          <w:b/>
        </w:rPr>
        <w:t>Fig.</w:t>
      </w:r>
      <w:r w:rsidR="00D64D53" w:rsidRPr="00B51EDE">
        <w:rPr>
          <w:b/>
        </w:rPr>
        <w:t xml:space="preserve"> </w:t>
      </w:r>
      <w:r w:rsidR="00D64D53" w:rsidRPr="00B51EDE">
        <w:rPr>
          <w:b/>
        </w:rPr>
        <w:fldChar w:fldCharType="begin"/>
      </w:r>
      <w:r w:rsidR="00D64D53" w:rsidRPr="00B51EDE">
        <w:rPr>
          <w:b/>
        </w:rPr>
        <w:instrText xml:space="preserve"> SEQ Figure \* ARABIC </w:instrText>
      </w:r>
      <w:r w:rsidR="00D64D53" w:rsidRPr="00B51EDE">
        <w:rPr>
          <w:b/>
        </w:rPr>
        <w:fldChar w:fldCharType="separate"/>
      </w:r>
      <w:r w:rsidR="00867A0D" w:rsidRPr="00B51EDE">
        <w:rPr>
          <w:b/>
          <w:noProof/>
        </w:rPr>
        <w:t>3</w:t>
      </w:r>
      <w:r w:rsidR="00D64D53" w:rsidRPr="00B51EDE">
        <w:rPr>
          <w:b/>
        </w:rPr>
        <w:fldChar w:fldCharType="end"/>
      </w:r>
      <w:r w:rsidR="00D64D53" w:rsidRPr="0090218C">
        <w:t xml:space="preserve"> Three defined points on the Adriatic Sea</w:t>
      </w:r>
    </w:p>
    <w:p w14:paraId="3FA7C858" w14:textId="36794145" w:rsidR="00B51EDE" w:rsidRPr="00B51EDE" w:rsidRDefault="00B51EDE" w:rsidP="00B51EDE">
      <w:pPr>
        <w:pStyle w:val="Captionhr"/>
      </w:pPr>
      <w:r w:rsidRPr="00B51EDE">
        <w:rPr>
          <w:b/>
        </w:rPr>
        <w:t>Slika 3</w:t>
      </w:r>
      <w:r>
        <w:t xml:space="preserve"> Tri pozicije na Jadranskom moru koje su razmatrane u proračunu</w:t>
      </w:r>
    </w:p>
    <w:p w14:paraId="05F7632A" w14:textId="77777777" w:rsidR="00D64D53" w:rsidRPr="00255EA3" w:rsidRDefault="00D64D53" w:rsidP="00F03959">
      <w:pPr>
        <w:spacing w:before="0"/>
        <w:ind w:firstLine="0"/>
      </w:pPr>
    </w:p>
    <w:p w14:paraId="7EA405FD" w14:textId="77777777" w:rsidR="00D64D53" w:rsidRDefault="00D64D53" w:rsidP="00B51EDE">
      <w:pPr>
        <w:pStyle w:val="Tablecaption"/>
      </w:pPr>
      <w:r w:rsidRPr="00B51EDE">
        <w:rPr>
          <w:b/>
        </w:rPr>
        <w:t xml:space="preserve">Table </w:t>
      </w:r>
      <w:r w:rsidR="00F03959" w:rsidRPr="00B51EDE">
        <w:rPr>
          <w:b/>
        </w:rPr>
        <w:t>3</w:t>
      </w:r>
      <w:r w:rsidR="002137ED" w:rsidRPr="00B51EDE">
        <w:t xml:space="preserve"> </w:t>
      </w:r>
      <w:r w:rsidR="00E36A9A" w:rsidRPr="00B51EDE">
        <w:t xml:space="preserve">Locations of </w:t>
      </w:r>
      <w:r w:rsidR="002137ED" w:rsidRPr="00B51EDE">
        <w:t>three defined points</w:t>
      </w:r>
    </w:p>
    <w:p w14:paraId="2F7EB447" w14:textId="2AD6CD67" w:rsidR="007C0998" w:rsidRPr="00B51EDE" w:rsidRDefault="007C0998" w:rsidP="007C0998">
      <w:pPr>
        <w:pStyle w:val="Tablecaptionhr"/>
      </w:pPr>
      <w:r w:rsidRPr="007C0998">
        <w:rPr>
          <w:b/>
        </w:rPr>
        <w:t>Tablica 3</w:t>
      </w:r>
      <w:r>
        <w:t xml:space="preserve"> Geografske lokacija tri pozicije na Jadranskom moru</w:t>
      </w:r>
    </w:p>
    <w:tbl>
      <w:tblPr>
        <w:tblStyle w:val="TableGrid"/>
        <w:tblpPr w:leftFromText="180" w:rightFromText="180" w:vertAnchor="text" w:horzAnchor="margin" w:tblpY="118"/>
        <w:tblW w:w="0" w:type="auto"/>
        <w:tblLook w:val="04A0" w:firstRow="1" w:lastRow="0" w:firstColumn="1" w:lastColumn="0" w:noHBand="0" w:noVBand="1"/>
      </w:tblPr>
      <w:tblGrid>
        <w:gridCol w:w="2403"/>
        <w:gridCol w:w="2404"/>
        <w:gridCol w:w="2410"/>
        <w:gridCol w:w="2412"/>
      </w:tblGrid>
      <w:tr w:rsidR="00D64D53" w:rsidRPr="0090218C" w14:paraId="15A5F4D8" w14:textId="77777777" w:rsidTr="00D64D53">
        <w:tc>
          <w:tcPr>
            <w:tcW w:w="2463" w:type="dxa"/>
          </w:tcPr>
          <w:p w14:paraId="7586C2E7" w14:textId="77777777" w:rsidR="00D64D53" w:rsidRPr="0090218C" w:rsidRDefault="00D64D53" w:rsidP="00F03959">
            <w:pPr>
              <w:pStyle w:val="Tabletext"/>
              <w:jc w:val="both"/>
            </w:pPr>
            <w:r w:rsidRPr="0090218C">
              <w:t>Point on the Adriatic Sea</w:t>
            </w:r>
          </w:p>
        </w:tc>
        <w:tc>
          <w:tcPr>
            <w:tcW w:w="2464" w:type="dxa"/>
          </w:tcPr>
          <w:p w14:paraId="4DF00BD5" w14:textId="77777777" w:rsidR="00D64D53" w:rsidRPr="0090218C" w:rsidRDefault="00D64D53" w:rsidP="00F03959">
            <w:pPr>
              <w:pStyle w:val="Tabletext"/>
              <w:jc w:val="both"/>
            </w:pPr>
            <w:r w:rsidRPr="0090218C">
              <w:t>Latitude [</w:t>
            </w:r>
            <w:r w:rsidRPr="0090218C">
              <w:rPr>
                <w:vertAlign w:val="superscript"/>
              </w:rPr>
              <w:t>o</w:t>
            </w:r>
            <w:r w:rsidRPr="0090218C">
              <w:t>]</w:t>
            </w:r>
          </w:p>
        </w:tc>
        <w:tc>
          <w:tcPr>
            <w:tcW w:w="2464" w:type="dxa"/>
          </w:tcPr>
          <w:p w14:paraId="0D02C439" w14:textId="77777777" w:rsidR="00D64D53" w:rsidRPr="0090218C" w:rsidRDefault="00D64D53" w:rsidP="00F03959">
            <w:pPr>
              <w:pStyle w:val="Tabletext"/>
              <w:jc w:val="both"/>
            </w:pPr>
            <w:r w:rsidRPr="0090218C">
              <w:t>Longitude [</w:t>
            </w:r>
            <w:r w:rsidRPr="0090218C">
              <w:rPr>
                <w:vertAlign w:val="superscript"/>
              </w:rPr>
              <w:t>o</w:t>
            </w:r>
            <w:r w:rsidRPr="0090218C">
              <w:t>]</w:t>
            </w:r>
          </w:p>
        </w:tc>
        <w:tc>
          <w:tcPr>
            <w:tcW w:w="2464" w:type="dxa"/>
          </w:tcPr>
          <w:p w14:paraId="3E2E6A04" w14:textId="77777777" w:rsidR="00D64D53" w:rsidRPr="0090218C" w:rsidRDefault="00D64D53" w:rsidP="00F03959">
            <w:pPr>
              <w:pStyle w:val="Tabletext"/>
              <w:jc w:val="both"/>
            </w:pPr>
            <w:r w:rsidRPr="0090218C">
              <w:t>Significant wave height [m]</w:t>
            </w:r>
          </w:p>
        </w:tc>
      </w:tr>
      <w:tr w:rsidR="00D64D53" w:rsidRPr="0090218C" w14:paraId="59B78E00" w14:textId="77777777" w:rsidTr="00D64D53">
        <w:tc>
          <w:tcPr>
            <w:tcW w:w="2463" w:type="dxa"/>
          </w:tcPr>
          <w:p w14:paraId="1AAED0B2" w14:textId="77777777" w:rsidR="00D64D53" w:rsidRPr="0090218C" w:rsidRDefault="00D64D53" w:rsidP="00F03959">
            <w:pPr>
              <w:pStyle w:val="Tabletext"/>
              <w:jc w:val="both"/>
            </w:pPr>
            <w:r w:rsidRPr="0090218C">
              <w:t>Point 1</w:t>
            </w:r>
          </w:p>
        </w:tc>
        <w:tc>
          <w:tcPr>
            <w:tcW w:w="2464" w:type="dxa"/>
          </w:tcPr>
          <w:p w14:paraId="3F89086B" w14:textId="77777777" w:rsidR="00D64D53" w:rsidRPr="0090218C" w:rsidRDefault="00D64D53" w:rsidP="00F03959">
            <w:pPr>
              <w:pStyle w:val="Tabletext"/>
              <w:jc w:val="both"/>
            </w:pPr>
            <w:r w:rsidRPr="0090218C">
              <w:t>43,70</w:t>
            </w:r>
          </w:p>
        </w:tc>
        <w:tc>
          <w:tcPr>
            <w:tcW w:w="2464" w:type="dxa"/>
          </w:tcPr>
          <w:p w14:paraId="0714BCDA" w14:textId="77777777" w:rsidR="00D64D53" w:rsidRPr="0090218C" w:rsidRDefault="00D64D53" w:rsidP="00F03959">
            <w:pPr>
              <w:pStyle w:val="Tabletext"/>
              <w:jc w:val="both"/>
            </w:pPr>
            <w:r w:rsidRPr="0090218C">
              <w:t>13,75</w:t>
            </w:r>
          </w:p>
        </w:tc>
        <w:tc>
          <w:tcPr>
            <w:tcW w:w="2464" w:type="dxa"/>
          </w:tcPr>
          <w:p w14:paraId="419DB1B7" w14:textId="77777777" w:rsidR="00D64D53" w:rsidRPr="0090218C" w:rsidRDefault="00D64D53" w:rsidP="00F03959">
            <w:pPr>
              <w:pStyle w:val="Tabletext"/>
              <w:jc w:val="both"/>
            </w:pPr>
            <w:r w:rsidRPr="0090218C">
              <w:t>5,65</w:t>
            </w:r>
          </w:p>
        </w:tc>
      </w:tr>
      <w:tr w:rsidR="00D64D53" w:rsidRPr="0090218C" w14:paraId="786BD557" w14:textId="77777777" w:rsidTr="00D64D53">
        <w:tc>
          <w:tcPr>
            <w:tcW w:w="2463" w:type="dxa"/>
          </w:tcPr>
          <w:p w14:paraId="71CF6BA4" w14:textId="77777777" w:rsidR="00D64D53" w:rsidRPr="0090218C" w:rsidRDefault="00D64D53" w:rsidP="00F03959">
            <w:pPr>
              <w:pStyle w:val="Tabletext"/>
              <w:jc w:val="both"/>
            </w:pPr>
            <w:r w:rsidRPr="0090218C">
              <w:t>Point 2</w:t>
            </w:r>
          </w:p>
        </w:tc>
        <w:tc>
          <w:tcPr>
            <w:tcW w:w="2464" w:type="dxa"/>
          </w:tcPr>
          <w:p w14:paraId="3D616405" w14:textId="77777777" w:rsidR="00D64D53" w:rsidRPr="0090218C" w:rsidRDefault="00D64D53" w:rsidP="00F03959">
            <w:pPr>
              <w:pStyle w:val="Tabletext"/>
              <w:jc w:val="both"/>
            </w:pPr>
            <w:r w:rsidRPr="0090218C">
              <w:t>43,60</w:t>
            </w:r>
          </w:p>
        </w:tc>
        <w:tc>
          <w:tcPr>
            <w:tcW w:w="2464" w:type="dxa"/>
          </w:tcPr>
          <w:p w14:paraId="5C46EDF4" w14:textId="77777777" w:rsidR="00D64D53" w:rsidRPr="0090218C" w:rsidRDefault="00D64D53" w:rsidP="00F03959">
            <w:pPr>
              <w:pStyle w:val="Tabletext"/>
              <w:jc w:val="both"/>
            </w:pPr>
            <w:r w:rsidRPr="0090218C">
              <w:t>15,00</w:t>
            </w:r>
          </w:p>
        </w:tc>
        <w:tc>
          <w:tcPr>
            <w:tcW w:w="2464" w:type="dxa"/>
          </w:tcPr>
          <w:p w14:paraId="28239730" w14:textId="77777777" w:rsidR="00D64D53" w:rsidRPr="0090218C" w:rsidRDefault="00D64D53" w:rsidP="00D75524">
            <w:pPr>
              <w:pStyle w:val="Tabletext"/>
              <w:jc w:val="both"/>
            </w:pPr>
            <w:r w:rsidRPr="0090218C">
              <w:t>5,</w:t>
            </w:r>
            <w:r w:rsidR="00D75524" w:rsidRPr="0090218C">
              <w:t>66</w:t>
            </w:r>
          </w:p>
        </w:tc>
      </w:tr>
      <w:tr w:rsidR="00D64D53" w:rsidRPr="0090218C" w14:paraId="375737E1" w14:textId="77777777" w:rsidTr="00D64D53">
        <w:tc>
          <w:tcPr>
            <w:tcW w:w="2463" w:type="dxa"/>
          </w:tcPr>
          <w:p w14:paraId="5BE460B1" w14:textId="77777777" w:rsidR="00D64D53" w:rsidRPr="0090218C" w:rsidRDefault="00D64D53" w:rsidP="00F03959">
            <w:pPr>
              <w:pStyle w:val="Tabletext"/>
              <w:jc w:val="both"/>
            </w:pPr>
            <w:r w:rsidRPr="0090218C">
              <w:t>Point 3</w:t>
            </w:r>
          </w:p>
        </w:tc>
        <w:tc>
          <w:tcPr>
            <w:tcW w:w="2464" w:type="dxa"/>
          </w:tcPr>
          <w:p w14:paraId="635E4A54" w14:textId="77777777" w:rsidR="00D64D53" w:rsidRPr="0090218C" w:rsidRDefault="00D64D53" w:rsidP="00F03959">
            <w:pPr>
              <w:pStyle w:val="Tabletext"/>
              <w:jc w:val="both"/>
            </w:pPr>
            <w:r w:rsidRPr="0090218C">
              <w:t>43,99</w:t>
            </w:r>
          </w:p>
        </w:tc>
        <w:tc>
          <w:tcPr>
            <w:tcW w:w="2464" w:type="dxa"/>
          </w:tcPr>
          <w:p w14:paraId="3356652A" w14:textId="77777777" w:rsidR="00D64D53" w:rsidRPr="0090218C" w:rsidRDefault="00D64D53" w:rsidP="00F03959">
            <w:pPr>
              <w:pStyle w:val="Tabletext"/>
              <w:jc w:val="both"/>
            </w:pPr>
            <w:r w:rsidRPr="0090218C">
              <w:t>14,76</w:t>
            </w:r>
          </w:p>
        </w:tc>
        <w:tc>
          <w:tcPr>
            <w:tcW w:w="2464" w:type="dxa"/>
          </w:tcPr>
          <w:p w14:paraId="1473BE46" w14:textId="77777777" w:rsidR="00D64D53" w:rsidRPr="0090218C" w:rsidRDefault="00D64D53" w:rsidP="00D75524">
            <w:pPr>
              <w:pStyle w:val="Tabletext"/>
              <w:jc w:val="both"/>
            </w:pPr>
            <w:r w:rsidRPr="0090218C">
              <w:t>5,</w:t>
            </w:r>
            <w:r w:rsidR="00D75524" w:rsidRPr="0090218C">
              <w:t>79</w:t>
            </w:r>
          </w:p>
        </w:tc>
      </w:tr>
    </w:tbl>
    <w:p w14:paraId="28079246" w14:textId="77777777" w:rsidR="00D64D53" w:rsidRPr="00255EA3" w:rsidRDefault="00D64D53" w:rsidP="00F03959">
      <w:pPr>
        <w:spacing w:before="0"/>
        <w:ind w:firstLine="0"/>
      </w:pPr>
    </w:p>
    <w:p w14:paraId="4583519C" w14:textId="77777777" w:rsidR="00CB38C3" w:rsidRPr="00255EA3" w:rsidRDefault="00FC2708" w:rsidP="00F03959">
      <w:pPr>
        <w:spacing w:before="0"/>
        <w:ind w:firstLine="0"/>
      </w:pPr>
      <w:r w:rsidRPr="00255EA3">
        <w:lastRenderedPageBreak/>
        <w:t xml:space="preserve">Table </w:t>
      </w:r>
      <w:r w:rsidR="00F03959" w:rsidRPr="00255EA3">
        <w:t>3</w:t>
      </w:r>
      <w:r w:rsidRPr="00255EA3">
        <w:t xml:space="preserve"> also includes calculated significant wave heights</w:t>
      </w:r>
      <w:r w:rsidR="000D0A6A" w:rsidRPr="00255EA3">
        <w:t xml:space="preserve"> for 20m/s SE wind (</w:t>
      </w:r>
      <w:r w:rsidR="000D0A6A" w:rsidRPr="00255EA3">
        <w:rPr>
          <w:i/>
        </w:rPr>
        <w:t>jugo</w:t>
      </w:r>
      <w:r w:rsidR="000D0A6A" w:rsidRPr="00255EA3">
        <w:t xml:space="preserve">). Points 1 and 2 are on the </w:t>
      </w:r>
      <w:r w:rsidR="00E36A9A">
        <w:t xml:space="preserve">usual navigation </w:t>
      </w:r>
      <w:r w:rsidR="000D0A6A" w:rsidRPr="00255EA3">
        <w:t xml:space="preserve">route between ports Ancona and Split. Point 3 is on </w:t>
      </w:r>
      <w:r w:rsidR="00E36A9A">
        <w:t>an alternate r</w:t>
      </w:r>
      <w:r w:rsidR="000D0A6A" w:rsidRPr="00255EA3">
        <w:t xml:space="preserve">oute that ensures better </w:t>
      </w:r>
      <w:r w:rsidR="00E36A9A">
        <w:t xml:space="preserve">ship </w:t>
      </w:r>
      <w:r w:rsidR="000D0A6A" w:rsidRPr="00255EA3">
        <w:t xml:space="preserve">seakeeping performance during </w:t>
      </w:r>
      <w:r w:rsidR="00E36A9A">
        <w:t xml:space="preserve">the described </w:t>
      </w:r>
      <w:r w:rsidR="000D0A6A" w:rsidRPr="00255EA3">
        <w:t xml:space="preserve">sea </w:t>
      </w:r>
      <w:r w:rsidR="00E36A9A">
        <w:t>conditions</w:t>
      </w:r>
      <w:r w:rsidR="000D0A6A" w:rsidRPr="00255EA3">
        <w:t>.</w:t>
      </w:r>
      <w:bookmarkStart w:id="0" w:name="_Ref118881783"/>
    </w:p>
    <w:p w14:paraId="59DEA0C4" w14:textId="77777777" w:rsidR="00C7547A" w:rsidRPr="00255EA3" w:rsidRDefault="00E36A9A" w:rsidP="007729EF">
      <w:pPr>
        <w:spacing w:before="0"/>
        <w:ind w:firstLine="720"/>
      </w:pPr>
      <w:r>
        <w:t>The point of special interest</w:t>
      </w:r>
      <w:r w:rsidR="00CB38C3" w:rsidRPr="00255EA3">
        <w:t xml:space="preserve"> </w:t>
      </w:r>
      <w:r w:rsidR="00905C74" w:rsidRPr="00255EA3">
        <w:t>is</w:t>
      </w:r>
      <w:r w:rsidR="00CB38C3" w:rsidRPr="00255EA3">
        <w:t xml:space="preserve"> Point </w:t>
      </w:r>
      <w:r w:rsidR="00905C74" w:rsidRPr="00255EA3">
        <w:t>2</w:t>
      </w:r>
      <w:r w:rsidR="00CB38C3" w:rsidRPr="00255EA3">
        <w:t xml:space="preserve"> because </w:t>
      </w:r>
      <w:r>
        <w:t xml:space="preserve">it </w:t>
      </w:r>
      <w:r w:rsidR="00CB38C3" w:rsidRPr="00255EA3">
        <w:t xml:space="preserve">represents </w:t>
      </w:r>
      <w:r>
        <w:t>the location</w:t>
      </w:r>
      <w:r w:rsidR="00905C74" w:rsidRPr="00255EA3">
        <w:t xml:space="preserve"> where </w:t>
      </w:r>
      <w:r>
        <w:t xml:space="preserve">the </w:t>
      </w:r>
      <w:r w:rsidR="00905C74" w:rsidRPr="00255EA3">
        <w:t>route was changed</w:t>
      </w:r>
      <w:r>
        <w:t>. Thus,</w:t>
      </w:r>
      <w:r w:rsidRPr="000017B0">
        <w:t xml:space="preserve"> in the text</w:t>
      </w:r>
      <w:r w:rsidR="001B3D95">
        <w:t xml:space="preserve"> bellow</w:t>
      </w:r>
      <w:r>
        <w:t xml:space="preserve"> the </w:t>
      </w:r>
      <w:r w:rsidR="00905C74" w:rsidRPr="00255EA3">
        <w:t xml:space="preserve">results </w:t>
      </w:r>
      <w:r>
        <w:t>at that location</w:t>
      </w:r>
      <w:r w:rsidR="001B3D95">
        <w:t xml:space="preserve"> are examined and discussed</w:t>
      </w:r>
      <w:r w:rsidR="00905C74" w:rsidRPr="00255EA3">
        <w:t xml:space="preserve">. </w:t>
      </w:r>
      <w:r w:rsidR="00F03959" w:rsidRPr="00255EA3">
        <w:t xml:space="preserve"> </w:t>
      </w:r>
      <w:r w:rsidR="001B3D95">
        <w:t xml:space="preserve">Among available seakeeping criteria </w:t>
      </w:r>
      <w:r w:rsidR="001B3D95" w:rsidRPr="00441F43">
        <w:t>(Table 1),</w:t>
      </w:r>
      <w:r w:rsidR="001B3D95">
        <w:t xml:space="preserve"> s</w:t>
      </w:r>
      <w:r w:rsidR="00F03959" w:rsidRPr="00255EA3">
        <w:t xml:space="preserve">hip roll </w:t>
      </w:r>
      <w:r w:rsidR="001B3D95">
        <w:t xml:space="preserve">was singled out as being most representative based on </w:t>
      </w:r>
      <w:r w:rsidR="001B3D95" w:rsidRPr="00295951">
        <w:t>questionnaires</w:t>
      </w:r>
      <w:r w:rsidR="001B3D95">
        <w:t xml:space="preserve"> results obtained</w:t>
      </w:r>
      <w:r w:rsidR="00E61552" w:rsidRPr="00255EA3">
        <w:t xml:space="preserve"> amongst seafarers [</w:t>
      </w:r>
      <w:r w:rsidR="00C7547A" w:rsidRPr="00255EA3">
        <w:t>4</w:t>
      </w:r>
      <w:r w:rsidR="00E61552" w:rsidRPr="00255EA3">
        <w:t>]</w:t>
      </w:r>
      <w:r w:rsidR="00C7547A" w:rsidRPr="00255EA3">
        <w:t xml:space="preserve"> which had been </w:t>
      </w:r>
      <w:r w:rsidR="001B3D95">
        <w:t>made</w:t>
      </w:r>
      <w:r w:rsidR="001B3D95" w:rsidRPr="00255EA3">
        <w:t xml:space="preserve"> </w:t>
      </w:r>
      <w:r w:rsidR="00C7547A" w:rsidRPr="00255EA3">
        <w:t xml:space="preserve">on </w:t>
      </w:r>
      <w:r w:rsidR="001B3D95">
        <w:t xml:space="preserve">the </w:t>
      </w:r>
      <w:r w:rsidR="00C7547A" w:rsidRPr="00255EA3">
        <w:t xml:space="preserve">Faculty of Maritime Studies in Split </w:t>
      </w:r>
      <w:r w:rsidR="001B3D95">
        <w:t>during</w:t>
      </w:r>
      <w:r w:rsidR="00C7547A" w:rsidRPr="00255EA3">
        <w:t xml:space="preserve"> 2014., 2015. and 2016. Respondents </w:t>
      </w:r>
      <w:r w:rsidR="001B3D95">
        <w:t>were</w:t>
      </w:r>
      <w:r w:rsidR="00C7547A" w:rsidRPr="00255EA3">
        <w:t xml:space="preserve"> 18 </w:t>
      </w:r>
      <w:r w:rsidR="001B3D95">
        <w:t xml:space="preserve">nautical </w:t>
      </w:r>
      <w:r w:rsidR="00C7547A" w:rsidRPr="00255EA3">
        <w:t xml:space="preserve">officers </w:t>
      </w:r>
      <w:r w:rsidR="001B3D95">
        <w:t xml:space="preserve">working on </w:t>
      </w:r>
      <w:r w:rsidR="00C7547A" w:rsidRPr="00255EA3">
        <w:t xml:space="preserve">passenger ships and </w:t>
      </w:r>
      <w:r w:rsidR="001B3D95">
        <w:t xml:space="preserve">they have </w:t>
      </w:r>
      <w:r w:rsidR="00C7547A" w:rsidRPr="00255EA3">
        <w:t xml:space="preserve">been asked </w:t>
      </w:r>
      <w:r w:rsidR="001B3D95">
        <w:t xml:space="preserve">to select </w:t>
      </w:r>
      <w:r w:rsidR="00C7547A" w:rsidRPr="00255EA3">
        <w:t xml:space="preserve">which seakeeping criterion is </w:t>
      </w:r>
      <w:r w:rsidR="001B3D95" w:rsidRPr="00C560BA">
        <w:t xml:space="preserve">(in their opinion) </w:t>
      </w:r>
      <w:r w:rsidR="00C7547A" w:rsidRPr="00255EA3">
        <w:t xml:space="preserve">the most important for a passenger ships. Answers are shown </w:t>
      </w:r>
      <w:r w:rsidR="001B3D95">
        <w:t>in</w:t>
      </w:r>
      <w:r w:rsidR="001B3D95" w:rsidRPr="00255EA3">
        <w:t xml:space="preserve"> </w:t>
      </w:r>
      <w:r w:rsidR="00C7547A" w:rsidRPr="00255EA3">
        <w:t>Figure 4. Eleven answers (61%) had been tha</w:t>
      </w:r>
      <w:r w:rsidR="00B35B52" w:rsidRPr="00255EA3">
        <w:t>t rolling is the most important criterion.</w:t>
      </w:r>
    </w:p>
    <w:p w14:paraId="4CCA69E7" w14:textId="77777777" w:rsidR="00C7547A" w:rsidRPr="00255EA3" w:rsidRDefault="00C7547A" w:rsidP="007C0998">
      <w:pPr>
        <w:pStyle w:val="Figbody"/>
      </w:pPr>
      <w:r w:rsidRPr="00255EA3">
        <w:rPr>
          <w:noProof/>
          <w:lang w:val="hr-HR" w:eastAsia="hr-HR"/>
        </w:rPr>
        <w:drawing>
          <wp:inline distT="0" distB="0" distL="0" distR="0" wp14:anchorId="442DFE62" wp14:editId="3384DC54">
            <wp:extent cx="4010025" cy="24829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keeping criteria-questionnaire.jpg"/>
                    <pic:cNvPicPr/>
                  </pic:nvPicPr>
                  <pic:blipFill>
                    <a:blip r:embed="rId15">
                      <a:extLst>
                        <a:ext uri="{28A0092B-C50C-407E-A947-70E740481C1C}">
                          <a14:useLocalDpi xmlns:a14="http://schemas.microsoft.com/office/drawing/2010/main" val="0"/>
                        </a:ext>
                      </a:extLst>
                    </a:blip>
                    <a:stretch>
                      <a:fillRect/>
                    </a:stretch>
                  </pic:blipFill>
                  <pic:spPr>
                    <a:xfrm>
                      <a:off x="0" y="0"/>
                      <a:ext cx="4019686" cy="2488934"/>
                    </a:xfrm>
                    <a:prstGeom prst="rect">
                      <a:avLst/>
                    </a:prstGeom>
                  </pic:spPr>
                </pic:pic>
              </a:graphicData>
            </a:graphic>
          </wp:inline>
        </w:drawing>
      </w:r>
    </w:p>
    <w:p w14:paraId="0C4D8F93" w14:textId="77777777" w:rsidR="00C7547A" w:rsidRPr="00255EA3" w:rsidRDefault="00C7547A" w:rsidP="00F03959">
      <w:pPr>
        <w:spacing w:before="0"/>
        <w:ind w:firstLine="0"/>
      </w:pPr>
    </w:p>
    <w:p w14:paraId="1689A6EA" w14:textId="468D76B8" w:rsidR="00C7547A" w:rsidRDefault="007C0998" w:rsidP="007C0998">
      <w:pPr>
        <w:pStyle w:val="Caption"/>
      </w:pPr>
      <w:r w:rsidRPr="007C0998">
        <w:rPr>
          <w:b/>
        </w:rPr>
        <w:t>Fig.</w:t>
      </w:r>
      <w:r w:rsidR="00C7547A" w:rsidRPr="007C0998">
        <w:rPr>
          <w:b/>
        </w:rPr>
        <w:t xml:space="preserve"> </w:t>
      </w:r>
      <w:r w:rsidR="00C7547A" w:rsidRPr="007C0998">
        <w:rPr>
          <w:b/>
        </w:rPr>
        <w:fldChar w:fldCharType="begin"/>
      </w:r>
      <w:r w:rsidR="00C7547A" w:rsidRPr="007C0998">
        <w:rPr>
          <w:b/>
        </w:rPr>
        <w:instrText xml:space="preserve"> SEQ Figure \* ARABIC </w:instrText>
      </w:r>
      <w:r w:rsidR="00C7547A" w:rsidRPr="007C0998">
        <w:rPr>
          <w:b/>
        </w:rPr>
        <w:fldChar w:fldCharType="separate"/>
      </w:r>
      <w:r w:rsidR="00867A0D" w:rsidRPr="007C0998">
        <w:rPr>
          <w:b/>
          <w:noProof/>
        </w:rPr>
        <w:t>4</w:t>
      </w:r>
      <w:r w:rsidR="00C7547A" w:rsidRPr="007C0998">
        <w:rPr>
          <w:b/>
        </w:rPr>
        <w:fldChar w:fldCharType="end"/>
      </w:r>
      <w:r w:rsidR="00C7547A" w:rsidRPr="0090218C">
        <w:t xml:space="preserve"> Results of the questionnaire for interesting seakeeping criteria - passenger ships</w:t>
      </w:r>
    </w:p>
    <w:p w14:paraId="0D92B872" w14:textId="0AE9DDD8" w:rsidR="007C0998" w:rsidRPr="007C0998" w:rsidRDefault="007C0998" w:rsidP="007C0998">
      <w:pPr>
        <w:pStyle w:val="Captionhr"/>
      </w:pPr>
      <w:r w:rsidRPr="007C0998">
        <w:rPr>
          <w:b/>
        </w:rPr>
        <w:t>Slika 4</w:t>
      </w:r>
      <w:r>
        <w:t xml:space="preserve"> Rezultati upitnika zanimljivih kriterija pomorstvenosti za putničke brodove</w:t>
      </w:r>
    </w:p>
    <w:p w14:paraId="39D50E70" w14:textId="77777777" w:rsidR="00C7547A" w:rsidRPr="00255EA3" w:rsidRDefault="00C7547A" w:rsidP="00F03959">
      <w:pPr>
        <w:spacing w:before="0"/>
        <w:ind w:firstLine="0"/>
      </w:pPr>
    </w:p>
    <w:p w14:paraId="3D97B7B4" w14:textId="77777777" w:rsidR="00B35B52" w:rsidRPr="00255EA3" w:rsidRDefault="00BF346B" w:rsidP="00F03959">
      <w:pPr>
        <w:spacing w:before="0"/>
        <w:ind w:firstLine="0"/>
      </w:pPr>
      <w:r w:rsidRPr="00255EA3">
        <w:t>Response Amplitude Operators (RAOs)</w:t>
      </w:r>
      <w:r w:rsidR="007B013A" w:rsidRPr="00255EA3">
        <w:t xml:space="preserve"> were calculated </w:t>
      </w:r>
      <w:r w:rsidR="001B3D95">
        <w:t>at</w:t>
      </w:r>
      <w:r w:rsidR="001B3D95" w:rsidRPr="00255EA3">
        <w:t xml:space="preserve"> </w:t>
      </w:r>
      <w:r w:rsidR="007B013A" w:rsidRPr="00255EA3">
        <w:t xml:space="preserve">Point </w:t>
      </w:r>
      <w:r w:rsidR="008B67AC" w:rsidRPr="00255EA3">
        <w:t>2</w:t>
      </w:r>
      <w:r w:rsidR="007B013A" w:rsidRPr="00255EA3">
        <w:t xml:space="preserve"> for two cases:</w:t>
      </w:r>
    </w:p>
    <w:p w14:paraId="006F4624" w14:textId="77777777" w:rsidR="007B013A" w:rsidRPr="00255EA3" w:rsidRDefault="007B013A" w:rsidP="007B013A">
      <w:pPr>
        <w:pStyle w:val="ListParagraph"/>
        <w:numPr>
          <w:ilvl w:val="0"/>
          <w:numId w:val="15"/>
        </w:numPr>
        <w:spacing w:before="0"/>
      </w:pPr>
      <w:r w:rsidRPr="00255EA3">
        <w:t>135 deg heading sea</w:t>
      </w:r>
      <w:r w:rsidR="001B3D95">
        <w:t xml:space="preserve"> </w:t>
      </w:r>
      <w:r w:rsidR="001B3D95">
        <w:tab/>
      </w:r>
      <w:r w:rsidR="00F475F5" w:rsidRPr="00255EA3">
        <w:t>-</w:t>
      </w:r>
      <w:r w:rsidR="001B3D95">
        <w:t xml:space="preserve"> </w:t>
      </w:r>
      <w:r w:rsidR="00F475F5" w:rsidRPr="00255EA3">
        <w:t>normal route (Figure 3)</w:t>
      </w:r>
    </w:p>
    <w:p w14:paraId="47E28D13" w14:textId="77777777" w:rsidR="007B013A" w:rsidRPr="00255EA3" w:rsidRDefault="007B013A" w:rsidP="007B013A">
      <w:pPr>
        <w:pStyle w:val="ListParagraph"/>
        <w:numPr>
          <w:ilvl w:val="0"/>
          <w:numId w:val="15"/>
        </w:numPr>
        <w:spacing w:before="0"/>
      </w:pPr>
      <w:r w:rsidRPr="00255EA3">
        <w:t>35 deg heading sea</w:t>
      </w:r>
      <w:r w:rsidR="001B3D95">
        <w:t xml:space="preserve"> </w:t>
      </w:r>
      <w:r w:rsidR="001B3D95">
        <w:tab/>
      </w:r>
      <w:r w:rsidR="00F475F5" w:rsidRPr="00255EA3">
        <w:t>-</w:t>
      </w:r>
      <w:r w:rsidR="001B3D95">
        <w:t xml:space="preserve"> </w:t>
      </w:r>
      <w:r w:rsidR="00F475F5" w:rsidRPr="00255EA3">
        <w:t>changed route (Figure 3)</w:t>
      </w:r>
    </w:p>
    <w:p w14:paraId="594ADC02" w14:textId="77777777" w:rsidR="007B013A" w:rsidRPr="00255EA3" w:rsidRDefault="001B3D95" w:rsidP="007B013A">
      <w:pPr>
        <w:spacing w:before="0"/>
        <w:ind w:firstLine="0"/>
      </w:pPr>
      <w:r>
        <w:t>(</w:t>
      </w:r>
      <w:r w:rsidR="007B013A" w:rsidRPr="00255EA3">
        <w:t>180 deg represents bow heading sea</w:t>
      </w:r>
      <w:r>
        <w:t>)</w:t>
      </w:r>
      <w:r w:rsidR="007B013A" w:rsidRPr="00255EA3">
        <w:t>.</w:t>
      </w:r>
    </w:p>
    <w:p w14:paraId="27E71052" w14:textId="0BD3D91E" w:rsidR="00710428" w:rsidRPr="00255EA3" w:rsidRDefault="00710428" w:rsidP="00F475F5">
      <w:pPr>
        <w:spacing w:before="0"/>
        <w:ind w:firstLine="0"/>
      </w:pPr>
      <w:r w:rsidRPr="00255EA3">
        <w:t xml:space="preserve">It was necessary to </w:t>
      </w:r>
      <w:r w:rsidR="001B3D95">
        <w:t>change</w:t>
      </w:r>
      <w:r w:rsidR="001B3D95" w:rsidRPr="00255EA3">
        <w:t xml:space="preserve"> </w:t>
      </w:r>
      <w:r w:rsidR="00F475F5" w:rsidRPr="00255EA3">
        <w:t xml:space="preserve">speed and heading of the ship in </w:t>
      </w:r>
      <w:r w:rsidR="00C84122">
        <w:t xml:space="preserve">a </w:t>
      </w:r>
      <w:r w:rsidR="00F475F5" w:rsidRPr="00255EA3">
        <w:t xml:space="preserve">way </w:t>
      </w:r>
      <w:r w:rsidR="001B3D95">
        <w:t>not to exceed</w:t>
      </w:r>
      <w:r w:rsidR="00F475F5" w:rsidRPr="00255EA3">
        <w:t xml:space="preserve"> limit</w:t>
      </w:r>
      <w:r w:rsidR="00C84122">
        <w:t>ing</w:t>
      </w:r>
      <w:r w:rsidR="00F475F5" w:rsidRPr="00255EA3">
        <w:t xml:space="preserve"> values of the seakeeping criterion </w:t>
      </w:r>
      <w:r w:rsidR="001B3D95">
        <w:t>for</w:t>
      </w:r>
      <w:r w:rsidR="00F475F5" w:rsidRPr="00255EA3">
        <w:t xml:space="preserve"> roll (Table 1).</w:t>
      </w:r>
    </w:p>
    <w:p w14:paraId="6669DA3A" w14:textId="77777777" w:rsidR="00710428" w:rsidRPr="00255EA3" w:rsidRDefault="00710428" w:rsidP="007B013A">
      <w:pPr>
        <w:spacing w:before="0"/>
        <w:ind w:firstLine="0"/>
      </w:pPr>
    </w:p>
    <w:p w14:paraId="05E5C501" w14:textId="77777777" w:rsidR="00CB38C3" w:rsidRPr="00255EA3" w:rsidRDefault="00CB38C3" w:rsidP="00F03959">
      <w:pPr>
        <w:spacing w:before="0"/>
        <w:ind w:firstLine="0"/>
      </w:pPr>
      <w:r w:rsidRPr="00255EA3">
        <w:t>Closed-form semi-analytical expressions [8]</w:t>
      </w:r>
      <w:r w:rsidR="007B013A" w:rsidRPr="00255EA3">
        <w:t xml:space="preserve"> for roll were used in calculations:</w:t>
      </w:r>
    </w:p>
    <w:p w14:paraId="5AC37A59" w14:textId="3C1039AD" w:rsidR="000D0A6A" w:rsidRPr="00255EA3" w:rsidRDefault="00953C81" w:rsidP="007C0998">
      <w:pPr>
        <w:pStyle w:val="equation1"/>
      </w:pPr>
      <w:r w:rsidRPr="007729EF">
        <w:object w:dxaOrig="4380" w:dyaOrig="859" w14:anchorId="0B055D7B">
          <v:shape id="_x0000_i1026" type="#_x0000_t75" style="width:3in;height:43.5pt" o:ole="">
            <v:imagedata r:id="rId16" o:title=""/>
          </v:shape>
          <o:OLEObject Type="Embed" ProgID="Equation.3" ShapeID="_x0000_i1026" DrawAspect="Content" ObjectID="_1530355271" r:id="rId17"/>
        </w:object>
      </w:r>
      <w:r w:rsidR="000D0A6A" w:rsidRPr="0090218C">
        <w:tab/>
        <w:t>(</w:t>
      </w:r>
      <w:bookmarkStart w:id="1" w:name="_Ref119494890"/>
      <w:bookmarkEnd w:id="0"/>
      <w:r w:rsidR="00BB1EB3" w:rsidRPr="00255EA3">
        <w:t>3</w:t>
      </w:r>
      <w:r w:rsidR="000D0A6A" w:rsidRPr="0090218C">
        <w:t>)</w:t>
      </w:r>
      <w:bookmarkEnd w:id="1"/>
    </w:p>
    <w:p w14:paraId="18399102" w14:textId="77777777" w:rsidR="000D0A6A" w:rsidRPr="0090218C" w:rsidRDefault="000D0A6A" w:rsidP="00F03959">
      <w:proofErr w:type="gramStart"/>
      <w:r w:rsidRPr="0090218C">
        <w:t>where</w:t>
      </w:r>
      <w:proofErr w:type="gramEnd"/>
      <w:r w:rsidRPr="0090218C">
        <w:t>:</w:t>
      </w:r>
    </w:p>
    <w:p w14:paraId="737CCA0C" w14:textId="77777777" w:rsidR="000D0A6A" w:rsidRPr="0090218C" w:rsidRDefault="000D0A6A" w:rsidP="00F03959">
      <w:r w:rsidRPr="0090218C">
        <w:t>-</w:t>
      </w:r>
      <w:r w:rsidR="00BB1EB3" w:rsidRPr="00255EA3">
        <w:rPr>
          <w:position w:val="-14"/>
        </w:rPr>
        <w:object w:dxaOrig="279" w:dyaOrig="380" w14:anchorId="67DFFECA">
          <v:shape id="_x0000_i1027" type="#_x0000_t75" style="width:14.25pt;height:21.75pt" o:ole="">
            <v:imagedata r:id="rId18" o:title=""/>
          </v:shape>
          <o:OLEObject Type="Embed" ProgID="Equation.3" ShapeID="_x0000_i1027" DrawAspect="Content" ObjectID="_1530355272" r:id="rId19"/>
        </w:object>
      </w:r>
      <w:r w:rsidRPr="0090218C">
        <w:t xml:space="preserve">is function </w:t>
      </w:r>
      <w:r w:rsidR="00BB1EB3" w:rsidRPr="0090218C">
        <w:t>for roll</w:t>
      </w:r>
      <w:r w:rsidR="00BF346B" w:rsidRPr="0090218C">
        <w:t xml:space="preserve"> RAO calculation</w:t>
      </w:r>
    </w:p>
    <w:p w14:paraId="156023C6" w14:textId="0665DEE3" w:rsidR="000D0A6A" w:rsidRPr="0090218C" w:rsidRDefault="000D0A6A" w:rsidP="00F03959">
      <w:r w:rsidRPr="0090218C">
        <w:t>-</w:t>
      </w:r>
      <w:r w:rsidR="00492A73" w:rsidRPr="007729EF">
        <w:rPr>
          <w:position w:val="-10"/>
        </w:rPr>
        <w:object w:dxaOrig="340" w:dyaOrig="340" w14:anchorId="173E73B0">
          <v:shape id="_x0000_i1028" type="#_x0000_t75" style="width:14.25pt;height:14.25pt" o:ole="">
            <v:imagedata r:id="rId20" o:title=""/>
          </v:shape>
          <o:OLEObject Type="Embed" ProgID="Equation.3" ShapeID="_x0000_i1028" DrawAspect="Content" ObjectID="_1530355273" r:id="rId21"/>
        </w:object>
      </w:r>
      <w:r w:rsidR="009B5E61">
        <w:t>is the encounter frequency</w:t>
      </w:r>
      <w:r w:rsidRPr="0090218C">
        <w:t>,</w:t>
      </w:r>
    </w:p>
    <w:p w14:paraId="24492EAF" w14:textId="2284474B" w:rsidR="000D0A6A" w:rsidRPr="0090218C" w:rsidRDefault="000D0A6A" w:rsidP="00F03959">
      <w:r w:rsidRPr="0090218C">
        <w:rPr>
          <w:i/>
        </w:rPr>
        <w:t>-</w:t>
      </w:r>
      <w:r w:rsidR="0000687F" w:rsidRPr="00255EA3">
        <w:rPr>
          <w:position w:val="-14"/>
        </w:rPr>
        <w:object w:dxaOrig="380" w:dyaOrig="400" w14:anchorId="51E8D46B">
          <v:shape id="_x0000_i1029" type="#_x0000_t75" style="width:21.75pt;height:21.75pt" o:ole="">
            <v:imagedata r:id="rId22" o:title=""/>
          </v:shape>
          <o:OLEObject Type="Embed" ProgID="Equation.3" ShapeID="_x0000_i1029" DrawAspect="Content" ObjectID="_1530355274" r:id="rId23"/>
        </w:object>
      </w:r>
      <w:r w:rsidRPr="0090218C">
        <w:t xml:space="preserve">is the </w:t>
      </w:r>
      <w:r w:rsidR="00492A73">
        <w:t>amplitude of the excitation moment</w:t>
      </w:r>
      <w:r w:rsidRPr="0090218C">
        <w:t>,</w:t>
      </w:r>
    </w:p>
    <w:p w14:paraId="2690BB8E" w14:textId="77777777" w:rsidR="000D0A6A" w:rsidRPr="0090218C" w:rsidRDefault="000D0A6A" w:rsidP="00F03959">
      <w:r w:rsidRPr="0090218C">
        <w:t>-</w:t>
      </w:r>
      <w:r w:rsidR="0000687F" w:rsidRPr="00255EA3">
        <w:rPr>
          <w:position w:val="-12"/>
        </w:rPr>
        <w:object w:dxaOrig="320" w:dyaOrig="360" w14:anchorId="6C29F086">
          <v:shape id="_x0000_i1030" type="#_x0000_t75" style="width:14.25pt;height:21.75pt" o:ole="">
            <v:imagedata r:id="rId24" o:title=""/>
          </v:shape>
          <o:OLEObject Type="Embed" ProgID="Equation.3" ShapeID="_x0000_i1030" DrawAspect="Content" ObjectID="_1530355275" r:id="rId25"/>
        </w:object>
      </w:r>
      <w:r w:rsidRPr="0090218C">
        <w:t xml:space="preserve">is the </w:t>
      </w:r>
      <w:r w:rsidR="0000687F" w:rsidRPr="0090218C">
        <w:t>natural period for roll,</w:t>
      </w:r>
    </w:p>
    <w:p w14:paraId="1977F11C" w14:textId="2ADF42CE" w:rsidR="0000687F" w:rsidRPr="0090218C" w:rsidRDefault="0000687F" w:rsidP="00F03959">
      <w:r w:rsidRPr="0090218C">
        <w:lastRenderedPageBreak/>
        <w:t>-</w:t>
      </w:r>
      <w:r w:rsidRPr="00255EA3">
        <w:rPr>
          <w:position w:val="-10"/>
        </w:rPr>
        <w:object w:dxaOrig="380" w:dyaOrig="340" w14:anchorId="1FFD34DA">
          <v:shape id="_x0000_i1031" type="#_x0000_t75" style="width:21.75pt;height:14.25pt" o:ole="">
            <v:imagedata r:id="rId26" o:title=""/>
          </v:shape>
          <o:OLEObject Type="Embed" ProgID="Equation.3" ShapeID="_x0000_i1031" DrawAspect="Content" ObjectID="_1530355276" r:id="rId27"/>
        </w:object>
      </w:r>
      <w:r w:rsidRPr="0090218C">
        <w:t xml:space="preserve">is the </w:t>
      </w:r>
      <w:r w:rsidR="00C84122">
        <w:t xml:space="preserve">roll </w:t>
      </w:r>
      <w:r w:rsidRPr="0090218C">
        <w:t>restoring moment coefficient,</w:t>
      </w:r>
    </w:p>
    <w:p w14:paraId="29696D54" w14:textId="0CD8EDB1" w:rsidR="0000687F" w:rsidRPr="0090218C" w:rsidRDefault="0000687F" w:rsidP="00F03959">
      <w:r w:rsidRPr="0090218C">
        <w:t>-</w:t>
      </w:r>
      <w:r w:rsidRPr="00255EA3">
        <w:rPr>
          <w:position w:val="-10"/>
        </w:rPr>
        <w:object w:dxaOrig="380" w:dyaOrig="340" w14:anchorId="4FE13F86">
          <v:shape id="_x0000_i1032" type="#_x0000_t75" style="width:21.75pt;height:14.25pt" o:ole="">
            <v:imagedata r:id="rId28" o:title=""/>
          </v:shape>
          <o:OLEObject Type="Embed" ProgID="Equation.3" ShapeID="_x0000_i1032" DrawAspect="Content" ObjectID="_1530355277" r:id="rId29"/>
        </w:object>
      </w:r>
      <w:r w:rsidRPr="0090218C">
        <w:t xml:space="preserve">is the </w:t>
      </w:r>
      <w:r w:rsidR="009B5E61">
        <w:t xml:space="preserve">roll </w:t>
      </w:r>
      <w:r w:rsidRPr="0090218C">
        <w:t>damping</w:t>
      </w:r>
      <w:r w:rsidR="009B5E61">
        <w:t xml:space="preserve"> coefficient</w:t>
      </w:r>
      <w:r w:rsidRPr="0090218C">
        <w:t xml:space="preserve"> for the ship.</w:t>
      </w:r>
    </w:p>
    <w:p w14:paraId="4C940529" w14:textId="77777777" w:rsidR="00567F28" w:rsidRPr="00255EA3" w:rsidRDefault="00567F28" w:rsidP="00C7547A"/>
    <w:p w14:paraId="6596C0F9" w14:textId="77777777" w:rsidR="00823E38" w:rsidRPr="00255EA3" w:rsidRDefault="00D75524" w:rsidP="00492A73">
      <w:pPr>
        <w:spacing w:before="0"/>
        <w:contextualSpacing/>
      </w:pPr>
      <w:r w:rsidRPr="00255EA3">
        <w:t xml:space="preserve">SWAN numerical </w:t>
      </w:r>
      <w:r w:rsidR="00242645">
        <w:t>model</w:t>
      </w:r>
      <w:r w:rsidR="00242645" w:rsidRPr="00255EA3">
        <w:t xml:space="preserve"> </w:t>
      </w:r>
      <w:r w:rsidRPr="00255EA3">
        <w:t xml:space="preserve">was used for sea </w:t>
      </w:r>
      <w:r w:rsidR="00242645">
        <w:t xml:space="preserve">state </w:t>
      </w:r>
      <w:r w:rsidRPr="00255EA3">
        <w:t xml:space="preserve">modelling and </w:t>
      </w:r>
      <w:r w:rsidR="00242645">
        <w:t xml:space="preserve">it was used to derive the </w:t>
      </w:r>
      <w:r w:rsidRPr="00255EA3">
        <w:t xml:space="preserve">wave spectrum </w:t>
      </w:r>
      <w:r w:rsidR="00242645">
        <w:t>for further calculation</w:t>
      </w:r>
      <w:r w:rsidRPr="00255EA3">
        <w:t>. Significant wave height of the wave spectr</w:t>
      </w:r>
      <w:r w:rsidR="00242645">
        <w:t>um</w:t>
      </w:r>
      <w:r w:rsidRPr="00255EA3">
        <w:t xml:space="preserve"> </w:t>
      </w:r>
      <w:r w:rsidR="00242645">
        <w:t>at</w:t>
      </w:r>
      <w:r w:rsidRPr="00255EA3">
        <w:t xml:space="preserve"> Point 3 was 5,79</w:t>
      </w:r>
      <w:r w:rsidR="00E33B13">
        <w:t xml:space="preserve"> </w:t>
      </w:r>
      <w:r w:rsidRPr="00255EA3">
        <w:t>m</w:t>
      </w:r>
      <w:r w:rsidR="00E33B13">
        <w:t>eters</w:t>
      </w:r>
      <w:r w:rsidRPr="00255EA3">
        <w:t xml:space="preserve"> as shown in Table 3.</w:t>
      </w:r>
    </w:p>
    <w:p w14:paraId="3DAFF706" w14:textId="5CEA4606" w:rsidR="00F475F5" w:rsidRDefault="00710428" w:rsidP="001E5A97">
      <w:pPr>
        <w:spacing w:before="0"/>
        <w:contextualSpacing/>
      </w:pPr>
      <w:r w:rsidRPr="00255EA3">
        <w:t>Response spectr</w:t>
      </w:r>
      <w:r w:rsidR="00E33B13">
        <w:t>um</w:t>
      </w:r>
      <w:r w:rsidRPr="00255EA3">
        <w:t xml:space="preserve"> for 35</w:t>
      </w:r>
      <w:r w:rsidR="00E33B13">
        <w:t xml:space="preserve"> </w:t>
      </w:r>
      <w:proofErr w:type="spellStart"/>
      <w:r w:rsidRPr="00255EA3">
        <w:t>deg</w:t>
      </w:r>
      <w:proofErr w:type="spellEnd"/>
      <w:r w:rsidRPr="00255EA3">
        <w:t xml:space="preserve"> and 135</w:t>
      </w:r>
      <w:r w:rsidR="00E33B13">
        <w:t xml:space="preserve"> </w:t>
      </w:r>
      <w:proofErr w:type="spellStart"/>
      <w:r w:rsidR="009B5E61">
        <w:t>deg</w:t>
      </w:r>
      <w:proofErr w:type="spellEnd"/>
      <w:r w:rsidR="009B5E61">
        <w:t xml:space="preserve"> heading</w:t>
      </w:r>
      <w:r w:rsidR="004F142A">
        <w:t xml:space="preserve"> is </w:t>
      </w:r>
      <w:r w:rsidRPr="00255EA3">
        <w:t xml:space="preserve">shown </w:t>
      </w:r>
      <w:r w:rsidR="00E33B13">
        <w:t>in</w:t>
      </w:r>
      <w:r w:rsidRPr="00255EA3">
        <w:t xml:space="preserve"> Figure 5.</w:t>
      </w:r>
      <w:r w:rsidR="00F475F5" w:rsidRPr="00255EA3">
        <w:t xml:space="preserve"> </w:t>
      </w:r>
      <w:r w:rsidR="00E33B13">
        <w:t xml:space="preserve">Maximum </w:t>
      </w:r>
      <w:r w:rsidR="009B5E61">
        <w:t>allowable ship</w:t>
      </w:r>
      <w:r w:rsidR="004F142A">
        <w:t xml:space="preserve"> </w:t>
      </w:r>
      <w:r w:rsidR="001E5A97">
        <w:t>speed,</w:t>
      </w:r>
      <w:r w:rsidR="00E33B13">
        <w:t xml:space="preserve"> not to exceed</w:t>
      </w:r>
      <w:r w:rsidR="00F475F5" w:rsidRPr="00255EA3">
        <w:t xml:space="preserve"> </w:t>
      </w:r>
      <w:r w:rsidR="00E33B13">
        <w:t xml:space="preserve">the </w:t>
      </w:r>
      <w:r w:rsidR="00F475F5" w:rsidRPr="00255EA3">
        <w:t>limit</w:t>
      </w:r>
      <w:r w:rsidR="004F142A">
        <w:t>ing</w:t>
      </w:r>
      <w:r w:rsidR="00F475F5" w:rsidRPr="00255EA3">
        <w:t xml:space="preserve"> </w:t>
      </w:r>
      <w:r w:rsidR="004F142A">
        <w:t>roll</w:t>
      </w:r>
      <w:r w:rsidR="004F142A" w:rsidRPr="00255EA3">
        <w:t xml:space="preserve"> </w:t>
      </w:r>
      <w:r w:rsidR="00F475F5" w:rsidRPr="00255EA3">
        <w:t xml:space="preserve">value of the 4 </w:t>
      </w:r>
      <w:proofErr w:type="spellStart"/>
      <w:r w:rsidR="001E5A97" w:rsidRPr="00255EA3">
        <w:t>deg</w:t>
      </w:r>
      <w:proofErr w:type="spellEnd"/>
      <w:r w:rsidR="001E5A97" w:rsidRPr="00255EA3">
        <w:t>,</w:t>
      </w:r>
      <w:r w:rsidR="00E33B13">
        <w:t xml:space="preserve"> is </w:t>
      </w:r>
      <w:r w:rsidR="00F475F5" w:rsidRPr="00255EA3">
        <w:t>5 knots</w:t>
      </w:r>
      <w:r w:rsidR="00E33B13">
        <w:t xml:space="preserve"> (for </w:t>
      </w:r>
      <w:r w:rsidR="00C91A07">
        <w:t>the better of the two headings). Both spectra are made for the same speed of 5 kn. Response spectrum for 135 deg heading has very high peak value at encounter frequency of 0,7 rad/s because of the resonance</w:t>
      </w:r>
      <w:r w:rsidR="00867A0D">
        <w:t xml:space="preserve"> effect which occurs when the natural and excitation frequency are about the same. The natural response frequency for roll, as function of beam and metacentric height [9], is constant for the vessel while the wave excitation frequency, which varies with speed and</w:t>
      </w:r>
      <w:r w:rsidR="00867A0D" w:rsidRPr="00867A0D">
        <w:t xml:space="preserve"> </w:t>
      </w:r>
      <w:r w:rsidR="00867A0D">
        <w:t>course, approaches the natural frequency at about 0</w:t>
      </w:r>
      <w:proofErr w:type="gramStart"/>
      <w:r w:rsidR="00867A0D">
        <w:t>,7</w:t>
      </w:r>
      <w:proofErr w:type="gramEnd"/>
      <w:r w:rsidR="00867A0D">
        <w:t xml:space="preserve"> rad/s giving the highest response. </w:t>
      </w:r>
    </w:p>
    <w:p w14:paraId="0203861A" w14:textId="77777777" w:rsidR="001E5A97" w:rsidRPr="00255EA3" w:rsidRDefault="001E5A97" w:rsidP="001E5A97">
      <w:pPr>
        <w:spacing w:before="0"/>
        <w:contextualSpacing/>
      </w:pPr>
    </w:p>
    <w:p w14:paraId="22A47254" w14:textId="77777777" w:rsidR="00823E38" w:rsidRPr="00255EA3" w:rsidRDefault="00823E38" w:rsidP="00F03959">
      <w:pPr>
        <w:spacing w:before="0"/>
        <w:ind w:firstLine="0"/>
        <w:contextualSpacing/>
      </w:pPr>
    </w:p>
    <w:p w14:paraId="19C2CF7E" w14:textId="77777777" w:rsidR="00403E40" w:rsidRPr="00255EA3" w:rsidRDefault="00710428" w:rsidP="007C0998">
      <w:pPr>
        <w:pStyle w:val="Figbody"/>
      </w:pPr>
      <w:r w:rsidRPr="00255EA3">
        <w:rPr>
          <w:noProof/>
          <w:lang w:val="hr-HR" w:eastAsia="hr-HR"/>
        </w:rPr>
        <w:drawing>
          <wp:inline distT="0" distB="0" distL="0" distR="0" wp14:anchorId="0F4ED797" wp14:editId="5EB18283">
            <wp:extent cx="4829175" cy="2781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ktri odziva.jpg"/>
                    <pic:cNvPicPr/>
                  </pic:nvPicPr>
                  <pic:blipFill>
                    <a:blip r:embed="rId30">
                      <a:extLst>
                        <a:ext uri="{28A0092B-C50C-407E-A947-70E740481C1C}">
                          <a14:useLocalDpi xmlns:a14="http://schemas.microsoft.com/office/drawing/2010/main" val="0"/>
                        </a:ext>
                      </a:extLst>
                    </a:blip>
                    <a:stretch>
                      <a:fillRect/>
                    </a:stretch>
                  </pic:blipFill>
                  <pic:spPr>
                    <a:xfrm>
                      <a:off x="0" y="0"/>
                      <a:ext cx="4829175" cy="2781300"/>
                    </a:xfrm>
                    <a:prstGeom prst="rect">
                      <a:avLst/>
                    </a:prstGeom>
                  </pic:spPr>
                </pic:pic>
              </a:graphicData>
            </a:graphic>
          </wp:inline>
        </w:drawing>
      </w:r>
    </w:p>
    <w:p w14:paraId="619ED97B" w14:textId="60E37E18" w:rsidR="00F475F5" w:rsidRDefault="007C0998" w:rsidP="007C0998">
      <w:pPr>
        <w:pStyle w:val="Caption"/>
      </w:pPr>
      <w:r w:rsidRPr="007C0998">
        <w:rPr>
          <w:b/>
        </w:rPr>
        <w:t>Fig.</w:t>
      </w:r>
      <w:r w:rsidR="00F475F5" w:rsidRPr="007C0998">
        <w:rPr>
          <w:b/>
        </w:rPr>
        <w:t xml:space="preserve"> </w:t>
      </w:r>
      <w:r w:rsidR="00F475F5" w:rsidRPr="007C0998">
        <w:rPr>
          <w:b/>
        </w:rPr>
        <w:fldChar w:fldCharType="begin"/>
      </w:r>
      <w:r w:rsidR="00F475F5" w:rsidRPr="007C0998">
        <w:rPr>
          <w:b/>
        </w:rPr>
        <w:instrText xml:space="preserve"> SEQ Figure \* ARABIC </w:instrText>
      </w:r>
      <w:r w:rsidR="00F475F5" w:rsidRPr="007C0998">
        <w:rPr>
          <w:b/>
        </w:rPr>
        <w:fldChar w:fldCharType="separate"/>
      </w:r>
      <w:r w:rsidR="00867A0D" w:rsidRPr="007C0998">
        <w:rPr>
          <w:b/>
          <w:noProof/>
        </w:rPr>
        <w:t>5</w:t>
      </w:r>
      <w:r w:rsidR="00F475F5" w:rsidRPr="007C0998">
        <w:rPr>
          <w:b/>
        </w:rPr>
        <w:fldChar w:fldCharType="end"/>
      </w:r>
      <w:r w:rsidR="00F475F5" w:rsidRPr="0090218C">
        <w:t xml:space="preserve"> Response spectra of the ship with speed of 5 knots and sea state with significant wave height of 5,79m</w:t>
      </w:r>
      <w:r w:rsidR="008B67AC" w:rsidRPr="0090218C">
        <w:t>-Point 2</w:t>
      </w:r>
      <w:r w:rsidR="00F475F5" w:rsidRPr="0090218C">
        <w:t>.</w:t>
      </w:r>
    </w:p>
    <w:p w14:paraId="12694AFE" w14:textId="1DEED92A" w:rsidR="007C0998" w:rsidRPr="007C0998" w:rsidRDefault="007C0998" w:rsidP="007C0998">
      <w:pPr>
        <w:pStyle w:val="Captionhr"/>
      </w:pPr>
      <w:r w:rsidRPr="007C0998">
        <w:rPr>
          <w:b/>
        </w:rPr>
        <w:t>Slika 5</w:t>
      </w:r>
      <w:r>
        <w:t xml:space="preserve"> Spektar odziva broda koji plovi brzinom 5 čv na stanju mora značajne valne visine 5,79m-pozicija u točki 2</w:t>
      </w:r>
    </w:p>
    <w:p w14:paraId="260A332E" w14:textId="77777777" w:rsidR="003A2894" w:rsidRPr="00255EA3" w:rsidRDefault="003A2894" w:rsidP="00F03959">
      <w:pPr>
        <w:spacing w:before="0"/>
        <w:ind w:firstLine="0"/>
        <w:contextualSpacing/>
      </w:pPr>
    </w:p>
    <w:p w14:paraId="705A29F9" w14:textId="5C3C4007" w:rsidR="00823559" w:rsidRPr="00255EA3" w:rsidRDefault="00B14130" w:rsidP="00F03959">
      <w:pPr>
        <w:spacing w:before="0"/>
        <w:ind w:firstLine="0"/>
        <w:contextualSpacing/>
      </w:pPr>
      <w:r w:rsidRPr="00255EA3">
        <w:t xml:space="preserve">Equation 3 was used to calculate </w:t>
      </w:r>
      <w:r w:rsidR="004C5447">
        <w:t xml:space="preserve">the ship </w:t>
      </w:r>
      <w:r w:rsidRPr="00255EA3">
        <w:t xml:space="preserve">significant </w:t>
      </w:r>
      <w:r w:rsidR="004C5447">
        <w:t xml:space="preserve">roll </w:t>
      </w:r>
      <w:r w:rsidRPr="00255EA3">
        <w:t>response. Limit</w:t>
      </w:r>
      <w:r w:rsidR="004F142A">
        <w:t>ing</w:t>
      </w:r>
      <w:r w:rsidRPr="00255EA3">
        <w:t xml:space="preserve"> value</w:t>
      </w:r>
      <w:r w:rsidR="004C5447">
        <w:t>,</w:t>
      </w:r>
      <w:r w:rsidRPr="00255EA3">
        <w:t xml:space="preserve"> according to Table 1</w:t>
      </w:r>
      <w:r w:rsidR="004C5447">
        <w:t>,</w:t>
      </w:r>
      <w:r w:rsidRPr="00255EA3">
        <w:t xml:space="preserve"> is 4 deg. Normal route (Figure 3), where </w:t>
      </w:r>
      <w:r w:rsidR="00575EE0">
        <w:t xml:space="preserve">relative </w:t>
      </w:r>
      <w:r w:rsidRPr="00255EA3">
        <w:t>ship</w:t>
      </w:r>
      <w:r w:rsidR="00575EE0">
        <w:t>-to-wave</w:t>
      </w:r>
      <w:r w:rsidRPr="00255EA3">
        <w:t xml:space="preserve"> heading </w:t>
      </w:r>
      <w:r w:rsidR="004C5447">
        <w:t>is</w:t>
      </w:r>
      <w:r w:rsidRPr="00255EA3">
        <w:t xml:space="preserve"> 135 </w:t>
      </w:r>
      <w:proofErr w:type="spellStart"/>
      <w:r w:rsidRPr="00255EA3">
        <w:t>deg</w:t>
      </w:r>
      <w:proofErr w:type="spellEnd"/>
      <w:r w:rsidRPr="00255EA3">
        <w:t xml:space="preserve">, exceeds </w:t>
      </w:r>
      <w:r w:rsidR="004C5447">
        <w:t xml:space="preserve">the </w:t>
      </w:r>
      <w:r w:rsidRPr="00255EA3">
        <w:t>limit value</w:t>
      </w:r>
      <w:r w:rsidR="000A482B" w:rsidRPr="00255EA3">
        <w:t xml:space="preserve"> of 4 deg roll </w:t>
      </w:r>
      <w:r w:rsidR="004F142A" w:rsidRPr="00255EA3">
        <w:t>several times</w:t>
      </w:r>
      <w:r w:rsidR="004F142A">
        <w:t>,</w:t>
      </w:r>
      <w:r w:rsidR="004F142A" w:rsidRPr="00255EA3">
        <w:t xml:space="preserve"> </w:t>
      </w:r>
      <w:r w:rsidRPr="00255EA3">
        <w:t>so route change is</w:t>
      </w:r>
      <w:r w:rsidR="004C5447">
        <w:t xml:space="preserve"> </w:t>
      </w:r>
      <w:r w:rsidRPr="00255EA3">
        <w:t xml:space="preserve">necessary. </w:t>
      </w:r>
      <w:r w:rsidR="00575EE0">
        <w:t>Ship-to-w</w:t>
      </w:r>
      <w:r w:rsidRPr="00255EA3">
        <w:t xml:space="preserve">ave heading of 35 deg and speed of 5 knots meets </w:t>
      </w:r>
      <w:r w:rsidR="00575EE0">
        <w:t xml:space="preserve">the defined </w:t>
      </w:r>
      <w:r w:rsidRPr="00255EA3">
        <w:t>limit</w:t>
      </w:r>
      <w:r w:rsidR="004F142A">
        <w:t>ing</w:t>
      </w:r>
      <w:r w:rsidRPr="00255EA3">
        <w:t xml:space="preserve"> value (Table 4).</w:t>
      </w:r>
    </w:p>
    <w:p w14:paraId="4E09337C" w14:textId="77777777" w:rsidR="00B14130" w:rsidRPr="00255EA3" w:rsidRDefault="00B14130" w:rsidP="00F03959">
      <w:pPr>
        <w:spacing w:before="0"/>
        <w:ind w:firstLine="0"/>
        <w:contextualSpacing/>
      </w:pPr>
    </w:p>
    <w:p w14:paraId="520909F7" w14:textId="32E40D08" w:rsidR="00B14130" w:rsidRDefault="00B14130" w:rsidP="003E7876">
      <w:pPr>
        <w:pStyle w:val="Tablecaption"/>
      </w:pPr>
      <w:r w:rsidRPr="003E7876">
        <w:rPr>
          <w:b/>
        </w:rPr>
        <w:t xml:space="preserve">Table </w:t>
      </w:r>
      <w:r w:rsidR="000A482B" w:rsidRPr="003E7876">
        <w:rPr>
          <w:b/>
        </w:rPr>
        <w:t>4</w:t>
      </w:r>
      <w:r w:rsidRPr="003E7876">
        <w:t xml:space="preserve"> Significant </w:t>
      </w:r>
      <w:r w:rsidR="000A482B" w:rsidRPr="003E7876">
        <w:t>roll angle</w:t>
      </w:r>
      <w:r w:rsidRPr="003E7876">
        <w:t xml:space="preserve"> for </w:t>
      </w:r>
      <w:r w:rsidR="001D7E5A" w:rsidRPr="003E7876">
        <w:t>5kn speed in the Point 3</w:t>
      </w:r>
    </w:p>
    <w:p w14:paraId="0608D98F" w14:textId="07716791" w:rsidR="003E7876" w:rsidRPr="003E7876" w:rsidRDefault="003E7876" w:rsidP="003E7876">
      <w:pPr>
        <w:pStyle w:val="Tablecaptionhr"/>
      </w:pPr>
      <w:r w:rsidRPr="003E7876">
        <w:rPr>
          <w:b/>
        </w:rPr>
        <w:t>Tablica 4</w:t>
      </w:r>
      <w:r>
        <w:t xml:space="preserve"> Značajni kut ljuljanja broda koji plovi brzinom 5čv u točki 3</w:t>
      </w:r>
    </w:p>
    <w:tbl>
      <w:tblPr>
        <w:tblStyle w:val="TableGrid"/>
        <w:tblW w:w="0" w:type="auto"/>
        <w:tblLook w:val="04A0" w:firstRow="1" w:lastRow="0" w:firstColumn="1" w:lastColumn="0" w:noHBand="0" w:noVBand="1"/>
      </w:tblPr>
      <w:tblGrid>
        <w:gridCol w:w="2943"/>
        <w:gridCol w:w="2268"/>
        <w:gridCol w:w="2552"/>
      </w:tblGrid>
      <w:tr w:rsidR="000A482B" w:rsidRPr="0090218C" w14:paraId="1AD4D8EA" w14:textId="77777777" w:rsidTr="000A482B">
        <w:tc>
          <w:tcPr>
            <w:tcW w:w="2943" w:type="dxa"/>
          </w:tcPr>
          <w:p w14:paraId="3FD0347A" w14:textId="77777777" w:rsidR="000A482B" w:rsidRPr="00255EA3" w:rsidRDefault="000A482B" w:rsidP="00F03959">
            <w:pPr>
              <w:spacing w:before="0"/>
              <w:ind w:firstLine="0"/>
              <w:contextualSpacing/>
            </w:pPr>
            <w:r w:rsidRPr="00255EA3">
              <w:rPr>
                <w:noProof/>
                <w:lang w:val="hr-HR" w:eastAsia="hr-HR"/>
              </w:rPr>
              <mc:AlternateContent>
                <mc:Choice Requires="wps">
                  <w:drawing>
                    <wp:anchor distT="0" distB="0" distL="114300" distR="114300" simplePos="0" relativeHeight="251659264" behindDoc="0" locked="0" layoutInCell="1" allowOverlap="1" wp14:anchorId="5AE8C071" wp14:editId="2E2B9BA0">
                      <wp:simplePos x="0" y="0"/>
                      <wp:positionH relativeFrom="column">
                        <wp:posOffset>-57149</wp:posOffset>
                      </wp:positionH>
                      <wp:positionV relativeFrom="paragraph">
                        <wp:posOffset>9525</wp:posOffset>
                      </wp:positionV>
                      <wp:extent cx="1840230" cy="15240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8402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EE21B"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pt" to="140.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" strokecolor="black [3213]" strokeweight="1pt"/>
                  </w:pict>
                </mc:Fallback>
              </mc:AlternateContent>
            </w:r>
          </w:p>
        </w:tc>
        <w:tc>
          <w:tcPr>
            <w:tcW w:w="2268" w:type="dxa"/>
          </w:tcPr>
          <w:p w14:paraId="317A0DCE" w14:textId="77777777" w:rsidR="000A482B" w:rsidRPr="00255EA3" w:rsidRDefault="000A482B" w:rsidP="00F03959">
            <w:pPr>
              <w:spacing w:before="0"/>
              <w:ind w:firstLine="0"/>
              <w:contextualSpacing/>
            </w:pPr>
            <w:r w:rsidRPr="00255EA3">
              <w:t>NORMAL ROUTE</w:t>
            </w:r>
          </w:p>
        </w:tc>
        <w:tc>
          <w:tcPr>
            <w:tcW w:w="2552" w:type="dxa"/>
          </w:tcPr>
          <w:p w14:paraId="32705760" w14:textId="77777777" w:rsidR="000A482B" w:rsidRPr="00255EA3" w:rsidRDefault="000A482B" w:rsidP="00F03959">
            <w:pPr>
              <w:spacing w:before="0"/>
              <w:ind w:firstLine="0"/>
              <w:contextualSpacing/>
            </w:pPr>
            <w:r w:rsidRPr="00255EA3">
              <w:t>CHANGED ROUTE</w:t>
            </w:r>
          </w:p>
        </w:tc>
      </w:tr>
      <w:tr w:rsidR="00953C81" w:rsidRPr="0090218C" w14:paraId="4D1E2411" w14:textId="77777777" w:rsidTr="000A482B">
        <w:tc>
          <w:tcPr>
            <w:tcW w:w="2943" w:type="dxa"/>
          </w:tcPr>
          <w:p w14:paraId="635B9183" w14:textId="185A7AB1" w:rsidR="00953C81" w:rsidRDefault="00953C81">
            <w:pPr>
              <w:spacing w:before="0"/>
              <w:ind w:firstLine="0"/>
              <w:contextualSpacing/>
            </w:pPr>
            <w:r>
              <w:t>Speed of the ship</w:t>
            </w:r>
          </w:p>
        </w:tc>
        <w:tc>
          <w:tcPr>
            <w:tcW w:w="2268" w:type="dxa"/>
          </w:tcPr>
          <w:p w14:paraId="4AEA41E7" w14:textId="62219BF6" w:rsidR="00953C81" w:rsidRPr="00255EA3" w:rsidRDefault="00953C81" w:rsidP="00F03959">
            <w:pPr>
              <w:spacing w:before="0"/>
              <w:ind w:firstLine="0"/>
              <w:contextualSpacing/>
            </w:pPr>
            <w:r>
              <w:t>5 kn</w:t>
            </w:r>
          </w:p>
        </w:tc>
        <w:tc>
          <w:tcPr>
            <w:tcW w:w="2552" w:type="dxa"/>
          </w:tcPr>
          <w:p w14:paraId="17EF29AA" w14:textId="3E690708" w:rsidR="00953C81" w:rsidRPr="00255EA3" w:rsidRDefault="00953C81" w:rsidP="00F03959">
            <w:pPr>
              <w:spacing w:before="0"/>
              <w:ind w:firstLine="0"/>
              <w:contextualSpacing/>
            </w:pPr>
            <w:r>
              <w:t>5 kn</w:t>
            </w:r>
          </w:p>
        </w:tc>
      </w:tr>
      <w:tr w:rsidR="00B14130" w:rsidRPr="0090218C" w14:paraId="0F5361F4" w14:textId="77777777" w:rsidTr="000A482B">
        <w:tc>
          <w:tcPr>
            <w:tcW w:w="2943" w:type="dxa"/>
          </w:tcPr>
          <w:p w14:paraId="72925715" w14:textId="77777777" w:rsidR="00B14130" w:rsidRPr="00255EA3" w:rsidRDefault="000D62BD">
            <w:pPr>
              <w:spacing w:before="0"/>
              <w:ind w:firstLine="0"/>
              <w:contextualSpacing/>
            </w:pPr>
            <w:r>
              <w:t>Ship-to-w</w:t>
            </w:r>
            <w:r w:rsidR="00B14130" w:rsidRPr="00255EA3">
              <w:t>ave heading</w:t>
            </w:r>
          </w:p>
        </w:tc>
        <w:tc>
          <w:tcPr>
            <w:tcW w:w="2268" w:type="dxa"/>
          </w:tcPr>
          <w:p w14:paraId="7323A4CE" w14:textId="77777777" w:rsidR="00B14130" w:rsidRPr="00255EA3" w:rsidRDefault="00B14130" w:rsidP="00F03959">
            <w:pPr>
              <w:spacing w:before="0"/>
              <w:ind w:firstLine="0"/>
              <w:contextualSpacing/>
            </w:pPr>
            <w:r w:rsidRPr="00255EA3">
              <w:t>135 deg</w:t>
            </w:r>
          </w:p>
        </w:tc>
        <w:tc>
          <w:tcPr>
            <w:tcW w:w="2552" w:type="dxa"/>
          </w:tcPr>
          <w:p w14:paraId="39766D7F" w14:textId="77777777" w:rsidR="00B14130" w:rsidRPr="00255EA3" w:rsidRDefault="00B14130" w:rsidP="00F03959">
            <w:pPr>
              <w:spacing w:before="0"/>
              <w:ind w:firstLine="0"/>
              <w:contextualSpacing/>
            </w:pPr>
            <w:r w:rsidRPr="00255EA3">
              <w:t>35 deg</w:t>
            </w:r>
          </w:p>
        </w:tc>
      </w:tr>
      <w:tr w:rsidR="00B14130" w:rsidRPr="0090218C" w14:paraId="605D4D8E" w14:textId="77777777" w:rsidTr="000A482B">
        <w:tc>
          <w:tcPr>
            <w:tcW w:w="2943" w:type="dxa"/>
          </w:tcPr>
          <w:p w14:paraId="0CE185B1" w14:textId="77777777" w:rsidR="00B14130" w:rsidRPr="00255EA3" w:rsidRDefault="00B14130" w:rsidP="00F03959">
            <w:pPr>
              <w:spacing w:before="0"/>
              <w:ind w:firstLine="0"/>
              <w:contextualSpacing/>
            </w:pPr>
            <w:r w:rsidRPr="00255EA3">
              <w:t>Significant roll angle</w:t>
            </w:r>
          </w:p>
        </w:tc>
        <w:tc>
          <w:tcPr>
            <w:tcW w:w="2268" w:type="dxa"/>
          </w:tcPr>
          <w:p w14:paraId="42D285AE" w14:textId="77777777" w:rsidR="00B14130" w:rsidRPr="00255EA3" w:rsidRDefault="00B14130" w:rsidP="00F03959">
            <w:pPr>
              <w:spacing w:before="0"/>
              <w:ind w:firstLine="0"/>
              <w:contextualSpacing/>
            </w:pPr>
            <w:r w:rsidRPr="00255EA3">
              <w:t>12,3 deg</w:t>
            </w:r>
          </w:p>
        </w:tc>
        <w:tc>
          <w:tcPr>
            <w:tcW w:w="2552" w:type="dxa"/>
          </w:tcPr>
          <w:p w14:paraId="215F4EC3" w14:textId="77777777" w:rsidR="00B14130" w:rsidRPr="00255EA3" w:rsidRDefault="00B14130" w:rsidP="00F03959">
            <w:pPr>
              <w:spacing w:before="0"/>
              <w:ind w:firstLine="0"/>
              <w:contextualSpacing/>
            </w:pPr>
            <w:r w:rsidRPr="00255EA3">
              <w:t>3,7 deg</w:t>
            </w:r>
          </w:p>
        </w:tc>
      </w:tr>
    </w:tbl>
    <w:p w14:paraId="76751BB2" w14:textId="77777777" w:rsidR="00B14130" w:rsidRPr="00255EA3" w:rsidRDefault="00B14130" w:rsidP="00F03959">
      <w:pPr>
        <w:spacing w:before="0"/>
        <w:ind w:firstLine="0"/>
        <w:contextualSpacing/>
      </w:pPr>
    </w:p>
    <w:p w14:paraId="05B47713" w14:textId="77777777" w:rsidR="00B36AB5" w:rsidRPr="00255EA3" w:rsidRDefault="00F718F3" w:rsidP="00F03959">
      <w:pPr>
        <w:pStyle w:val="Heading1"/>
        <w:jc w:val="both"/>
        <w:rPr>
          <w:lang w:val="en-US"/>
        </w:rPr>
      </w:pPr>
      <w:r w:rsidRPr="00255EA3">
        <w:rPr>
          <w:lang w:val="en-US"/>
        </w:rPr>
        <w:lastRenderedPageBreak/>
        <w:t>Discussion and c</w:t>
      </w:r>
      <w:r w:rsidR="00B36AB5" w:rsidRPr="00255EA3">
        <w:rPr>
          <w:lang w:val="en-US"/>
        </w:rPr>
        <w:t>onclusion</w:t>
      </w:r>
    </w:p>
    <w:p w14:paraId="7748CDAB" w14:textId="6EE849C4" w:rsidR="00CC3EAE" w:rsidRDefault="00C67C91" w:rsidP="008B67AC">
      <w:pPr>
        <w:pStyle w:val="Firstparagraph"/>
      </w:pPr>
      <w:r w:rsidRPr="00255EA3">
        <w:tab/>
      </w:r>
      <w:r w:rsidR="000D62BD">
        <w:t>During</w:t>
      </w:r>
      <w:r w:rsidRPr="00255EA3">
        <w:t xml:space="preserve"> </w:t>
      </w:r>
      <w:r w:rsidR="008B67AC" w:rsidRPr="00255EA3">
        <w:t xml:space="preserve">navigation when it is not possible to avoid </w:t>
      </w:r>
      <w:r w:rsidRPr="00255EA3">
        <w:t>heavy seas</w:t>
      </w:r>
      <w:r w:rsidR="008B67AC" w:rsidRPr="00255EA3">
        <w:t xml:space="preserve">, </w:t>
      </w:r>
      <w:r w:rsidRPr="00255EA3">
        <w:t xml:space="preserve">it </w:t>
      </w:r>
      <w:r w:rsidR="000D62BD">
        <w:t>could be useful to</w:t>
      </w:r>
      <w:r w:rsidRPr="00255EA3">
        <w:t xml:space="preserve"> include </w:t>
      </w:r>
      <w:r w:rsidR="000D62BD">
        <w:t xml:space="preserve">a </w:t>
      </w:r>
      <w:r w:rsidRPr="00255EA3">
        <w:t xml:space="preserve">seakeeping </w:t>
      </w:r>
      <w:r w:rsidR="000D62BD">
        <w:t>evaluation</w:t>
      </w:r>
      <w:r w:rsidRPr="00255EA3">
        <w:t xml:space="preserve"> in the </w:t>
      </w:r>
      <w:r w:rsidR="000D62BD">
        <w:t>decision-making process</w:t>
      </w:r>
      <w:r w:rsidRPr="00255EA3">
        <w:t>.</w:t>
      </w:r>
      <w:r w:rsidR="008B67AC" w:rsidRPr="00255EA3">
        <w:t xml:space="preserve"> </w:t>
      </w:r>
      <w:r w:rsidR="000D62BD">
        <w:t>A p</w:t>
      </w:r>
      <w:r w:rsidR="008B67AC" w:rsidRPr="00255EA3">
        <w:t xml:space="preserve">ossible model for </w:t>
      </w:r>
      <w:r w:rsidR="00C82D0E">
        <w:t xml:space="preserve">decision-making </w:t>
      </w:r>
      <w:r w:rsidR="008B67AC" w:rsidRPr="00255EA3">
        <w:t>is</w:t>
      </w:r>
      <w:r w:rsidR="000D62BD">
        <w:t xml:space="preserve"> presented </w:t>
      </w:r>
      <w:r w:rsidR="008B67AC" w:rsidRPr="00255EA3">
        <w:t xml:space="preserve">in this paper with </w:t>
      </w:r>
      <w:r w:rsidR="000D62BD">
        <w:t xml:space="preserve">a </w:t>
      </w:r>
      <w:r w:rsidR="008B67AC" w:rsidRPr="00255EA3">
        <w:t xml:space="preserve">case study </w:t>
      </w:r>
      <w:r w:rsidR="000D62BD">
        <w:t xml:space="preserve">of a passenger ship navigating through a storm in </w:t>
      </w:r>
      <w:r w:rsidR="008B67AC" w:rsidRPr="00255EA3">
        <w:t xml:space="preserve">the Adriatic Sea. </w:t>
      </w:r>
      <w:r w:rsidR="000D62BD">
        <w:t>A p</w:t>
      </w:r>
      <w:r w:rsidR="008B67AC" w:rsidRPr="00255EA3">
        <w:t xml:space="preserve">assenger </w:t>
      </w:r>
      <w:r w:rsidR="000D62BD">
        <w:t xml:space="preserve">liner in reality operates on a daily basis </w:t>
      </w:r>
      <w:r w:rsidR="008B67AC" w:rsidRPr="00255EA3">
        <w:t xml:space="preserve">between </w:t>
      </w:r>
      <w:r w:rsidR="000D62BD">
        <w:t xml:space="preserve">two </w:t>
      </w:r>
      <w:r w:rsidR="008B67AC" w:rsidRPr="00255EA3">
        <w:t xml:space="preserve">ports on </w:t>
      </w:r>
      <w:r w:rsidR="000D62BD">
        <w:t xml:space="preserve">each </w:t>
      </w:r>
      <w:r w:rsidR="008B67AC" w:rsidRPr="00255EA3">
        <w:t>sides of the Adriatic Sea. Seakeeping criterion</w:t>
      </w:r>
      <w:r w:rsidR="000D62BD">
        <w:t xml:space="preserve"> for</w:t>
      </w:r>
      <w:r w:rsidR="008B67AC" w:rsidRPr="00255EA3">
        <w:t xml:space="preserve"> roll was used for evaluation </w:t>
      </w:r>
      <w:r w:rsidR="000D62BD">
        <w:t>as</w:t>
      </w:r>
      <w:r w:rsidR="008B67AC" w:rsidRPr="00255EA3">
        <w:t xml:space="preserve"> questionnaires</w:t>
      </w:r>
      <w:r w:rsidR="000D62BD">
        <w:t xml:space="preserve"> result</w:t>
      </w:r>
      <w:r w:rsidR="004F142A">
        <w:t>s</w:t>
      </w:r>
      <w:r w:rsidR="008B67AC" w:rsidRPr="00255EA3">
        <w:t xml:space="preserve"> amongst </w:t>
      </w:r>
      <w:r w:rsidR="000D62BD">
        <w:t xml:space="preserve">nautical </w:t>
      </w:r>
      <w:r w:rsidR="008B67AC" w:rsidRPr="00255EA3">
        <w:t xml:space="preserve">officers on passenger ships suggested </w:t>
      </w:r>
      <w:r w:rsidR="000D62BD">
        <w:t xml:space="preserve">it </w:t>
      </w:r>
      <w:r w:rsidR="004F142A">
        <w:t>is</w:t>
      </w:r>
      <w:r w:rsidR="000D62BD">
        <w:t xml:space="preserve"> most appropriate</w:t>
      </w:r>
      <w:r w:rsidR="008B67AC" w:rsidRPr="00255EA3">
        <w:t xml:space="preserve">. SWAN numerical </w:t>
      </w:r>
      <w:r w:rsidR="000D62BD">
        <w:t>model</w:t>
      </w:r>
      <w:r w:rsidR="000D62BD" w:rsidRPr="00255EA3">
        <w:t xml:space="preserve"> </w:t>
      </w:r>
      <w:r w:rsidR="008B67AC" w:rsidRPr="00255EA3">
        <w:t>was used for sea</w:t>
      </w:r>
      <w:r w:rsidR="000D62BD">
        <w:t xml:space="preserve"> state</w:t>
      </w:r>
      <w:r w:rsidR="008B67AC" w:rsidRPr="00255EA3">
        <w:t xml:space="preserve"> modelling and </w:t>
      </w:r>
      <w:r w:rsidR="000D62BD">
        <w:t>the waves were generated and propagated for</w:t>
      </w:r>
      <w:r w:rsidR="008B67AC" w:rsidRPr="00255EA3">
        <w:t xml:space="preserve"> </w:t>
      </w:r>
      <w:r w:rsidR="000D62BD" w:rsidRPr="00D66FD9">
        <w:t xml:space="preserve">20m/s </w:t>
      </w:r>
      <w:r w:rsidR="008B67AC" w:rsidRPr="00255EA3">
        <w:t>SE wind speed which</w:t>
      </w:r>
      <w:r w:rsidR="00250BFC">
        <w:t xml:space="preserve"> empirically causes </w:t>
      </w:r>
      <w:r w:rsidR="001E5A97" w:rsidRPr="00255EA3">
        <w:t>heav</w:t>
      </w:r>
      <w:r w:rsidR="001E5A97">
        <w:t>y</w:t>
      </w:r>
      <w:r w:rsidR="008B67AC" w:rsidRPr="00255EA3">
        <w:t xml:space="preserve"> sea</w:t>
      </w:r>
      <w:r w:rsidR="00250BFC">
        <w:t xml:space="preserve"> states</w:t>
      </w:r>
      <w:r w:rsidR="008B67AC" w:rsidRPr="00255EA3">
        <w:t xml:space="preserve">. Three point </w:t>
      </w:r>
      <w:r w:rsidR="0044329B">
        <w:t>in</w:t>
      </w:r>
      <w:r w:rsidR="0044329B" w:rsidRPr="00255EA3">
        <w:t xml:space="preserve"> </w:t>
      </w:r>
      <w:r w:rsidR="008B67AC" w:rsidRPr="00255EA3">
        <w:t>the Adriatic Sea where chosen for calculation</w:t>
      </w:r>
      <w:r w:rsidR="0044329B">
        <w:t xml:space="preserve"> and the seakeeping response evaluation was elaborated at </w:t>
      </w:r>
      <w:r w:rsidR="00CC3EAE">
        <w:t>l</w:t>
      </w:r>
      <w:r w:rsidR="0044329B">
        <w:t xml:space="preserve">ocation </w:t>
      </w:r>
      <w:r w:rsidR="008B67AC" w:rsidRPr="00255EA3">
        <w:t>represen</w:t>
      </w:r>
      <w:r w:rsidR="006D14F2">
        <w:t>ting</w:t>
      </w:r>
      <w:r w:rsidR="008B67AC" w:rsidRPr="00255EA3">
        <w:t xml:space="preserve"> </w:t>
      </w:r>
      <w:r w:rsidR="0044329B">
        <w:t xml:space="preserve">the </w:t>
      </w:r>
      <w:r w:rsidR="008B67AC" w:rsidRPr="00255EA3">
        <w:t xml:space="preserve">point </w:t>
      </w:r>
      <w:r w:rsidR="0044329B">
        <w:t xml:space="preserve">of a probable route </w:t>
      </w:r>
      <w:r w:rsidR="008B67AC" w:rsidRPr="00255EA3">
        <w:t>chang</w:t>
      </w:r>
      <w:r w:rsidR="0044329B">
        <w:t>e in the foreseen scenario</w:t>
      </w:r>
      <w:r w:rsidR="008B67AC" w:rsidRPr="00255EA3">
        <w:t xml:space="preserve">. </w:t>
      </w:r>
      <w:r w:rsidR="00CC3EAE">
        <w:t xml:space="preserve">The results confirm that </w:t>
      </w:r>
      <w:r w:rsidR="006D14F2">
        <w:t>during</w:t>
      </w:r>
      <w:r w:rsidR="00CC3EAE">
        <w:t xml:space="preserve"> described weather </w:t>
      </w:r>
      <w:r w:rsidR="006D14F2">
        <w:t xml:space="preserve">conditions, and for </w:t>
      </w:r>
      <w:r w:rsidR="00C82D0E">
        <w:t>common</w:t>
      </w:r>
      <w:r w:rsidR="006D14F2">
        <w:t xml:space="preserve"> course and speed, </w:t>
      </w:r>
      <w:r w:rsidR="00CC3EAE">
        <w:t xml:space="preserve">the ship would experience unacceptable </w:t>
      </w:r>
      <w:r w:rsidR="006D14F2">
        <w:t xml:space="preserve">roll behavior. If the route was changed to modify the effective wave direction on a ship from beam/quarter-bow to stern-quarter, </w:t>
      </w:r>
      <w:r w:rsidR="004F142A">
        <w:t xml:space="preserve">along with </w:t>
      </w:r>
      <w:r w:rsidR="006D14F2">
        <w:t xml:space="preserve">the speed reduced, ship roll would </w:t>
      </w:r>
      <w:r w:rsidR="00D62490">
        <w:t xml:space="preserve">mitigate </w:t>
      </w:r>
      <w:r w:rsidR="006D14F2">
        <w:t>to an acceptable value. These kind of maneuvering is empirically known among seafarers and the work done in this papers confirms the effects and quantifies the values of interest. If these i</w:t>
      </w:r>
      <w:r w:rsidR="00953C81">
        <w:t>n</w:t>
      </w:r>
      <w:r w:rsidR="006D14F2">
        <w:t xml:space="preserve">formation would be made available to the nautical officer in charge it could be of assistance to make the correct decisions in terms of comfort and </w:t>
      </w:r>
      <w:r w:rsidR="00953C81">
        <w:t>safety</w:t>
      </w:r>
      <w:r w:rsidR="006D14F2">
        <w:t>.</w:t>
      </w:r>
    </w:p>
    <w:p w14:paraId="3F071B0C" w14:textId="48C05021" w:rsidR="003C1ABA" w:rsidRPr="00255EA3" w:rsidRDefault="008B67AC" w:rsidP="00953C81">
      <w:pPr>
        <w:pStyle w:val="Firstparagraph"/>
        <w:ind w:firstLine="720"/>
      </w:pPr>
      <w:r w:rsidRPr="00255EA3">
        <w:t xml:space="preserve">Only one criterion was used for </w:t>
      </w:r>
      <w:r w:rsidR="0044329B">
        <w:t xml:space="preserve">seakeeping </w:t>
      </w:r>
      <w:r w:rsidRPr="00255EA3">
        <w:t xml:space="preserve">evaluation and </w:t>
      </w:r>
      <w:r w:rsidR="0044329B">
        <w:t>for</w:t>
      </w:r>
      <w:r w:rsidRPr="00255EA3">
        <w:t xml:space="preserve"> the future work other criteria </w:t>
      </w:r>
      <w:r w:rsidR="0044329B">
        <w:t>could</w:t>
      </w:r>
      <w:r w:rsidRPr="00255EA3">
        <w:t xml:space="preserve"> be included </w:t>
      </w:r>
      <w:r w:rsidR="0044329B">
        <w:t xml:space="preserve">as well </w:t>
      </w:r>
      <w:r w:rsidRPr="00255EA3">
        <w:t xml:space="preserve">to </w:t>
      </w:r>
      <w:r w:rsidR="0044329B">
        <w:t>gain</w:t>
      </w:r>
      <w:r w:rsidRPr="00255EA3">
        <w:t xml:space="preserve"> better and more realistic results. </w:t>
      </w:r>
      <w:r w:rsidR="0044329B">
        <w:t xml:space="preserve">A comparison of the wave spectrum obtained by </w:t>
      </w:r>
      <w:r w:rsidRPr="00255EA3">
        <w:t xml:space="preserve">SWAN </w:t>
      </w:r>
      <w:r w:rsidR="0044329B">
        <w:t>and the</w:t>
      </w:r>
      <w:r w:rsidR="003C1ABA" w:rsidRPr="00255EA3">
        <w:t xml:space="preserve"> Tabain</w:t>
      </w:r>
      <w:r w:rsidR="007A6AFF">
        <w:t>’s</w:t>
      </w:r>
      <w:r w:rsidR="003C1ABA" w:rsidRPr="00255EA3">
        <w:t xml:space="preserve"> wave spectrum </w:t>
      </w:r>
      <w:r w:rsidR="0044329B">
        <w:t>would be interesting to review the numerical approach option with the traditional and well established Tabain</w:t>
      </w:r>
      <w:r w:rsidR="007A6AFF">
        <w:t>’s</w:t>
      </w:r>
      <w:r w:rsidR="0044329B">
        <w:t xml:space="preserve"> formulation derived specifically for the Adriatic basin.</w:t>
      </w:r>
      <w:r w:rsidR="003C1ABA" w:rsidRPr="00255EA3">
        <w:t xml:space="preserve"> Advantage of SWAN modelling is the ability to determine sea state </w:t>
      </w:r>
      <w:r w:rsidR="0044329B">
        <w:t xml:space="preserve">based </w:t>
      </w:r>
      <w:r w:rsidR="003C1ABA" w:rsidRPr="00255EA3">
        <w:t xml:space="preserve">only </w:t>
      </w:r>
      <w:r w:rsidR="0044329B">
        <w:t>on</w:t>
      </w:r>
      <w:r w:rsidR="003C1ABA" w:rsidRPr="00255EA3">
        <w:t xml:space="preserve"> wind speed data</w:t>
      </w:r>
      <w:r w:rsidR="0044329B">
        <w:t>, with a spatial and temporal resolution and to derive two-dimensional spectra for a point of interest</w:t>
      </w:r>
      <w:r w:rsidR="003C1ABA" w:rsidRPr="00255EA3">
        <w:t xml:space="preserve"> while</w:t>
      </w:r>
      <w:r w:rsidR="0044329B">
        <w:t xml:space="preserve"> the </w:t>
      </w:r>
      <w:r w:rsidR="003C1ABA" w:rsidRPr="00255EA3">
        <w:t>Tabain</w:t>
      </w:r>
      <w:r w:rsidR="007A6AFF">
        <w:t>’s</w:t>
      </w:r>
      <w:r w:rsidR="003C1ABA" w:rsidRPr="00255EA3">
        <w:t xml:space="preserve"> model</w:t>
      </w:r>
      <w:r w:rsidR="0044329B">
        <w:t xml:space="preserve"> provides less information but is much easier to apply</w:t>
      </w:r>
      <w:r w:rsidR="003C1ABA" w:rsidRPr="00255EA3">
        <w:t xml:space="preserve">. Usage of close form expressions has proved </w:t>
      </w:r>
      <w:r w:rsidR="0044329B">
        <w:t xml:space="preserve">to be </w:t>
      </w:r>
      <w:r w:rsidR="003C1ABA" w:rsidRPr="00255EA3">
        <w:t xml:space="preserve">a </w:t>
      </w:r>
      <w:r w:rsidR="0044329B">
        <w:t>fast and straightforward</w:t>
      </w:r>
      <w:r w:rsidR="001E5A97">
        <w:t xml:space="preserve"> tool for RAOs calculations</w:t>
      </w:r>
      <w:r w:rsidR="003C1ABA" w:rsidRPr="00255EA3">
        <w:t xml:space="preserve"> </w:t>
      </w:r>
      <w:r w:rsidR="00D62490">
        <w:t>and</w:t>
      </w:r>
      <w:r w:rsidR="00D62490" w:rsidRPr="00255EA3">
        <w:t xml:space="preserve"> </w:t>
      </w:r>
      <w:r w:rsidR="003C1ABA" w:rsidRPr="00255EA3">
        <w:t>including other methods (3D panel and strip) is plan</w:t>
      </w:r>
      <w:r w:rsidR="0044329B">
        <w:t>ned</w:t>
      </w:r>
      <w:r w:rsidR="003C1ABA" w:rsidRPr="00255EA3">
        <w:t xml:space="preserve"> for the future work.</w:t>
      </w:r>
    </w:p>
    <w:p w14:paraId="0EA57401" w14:textId="77777777" w:rsidR="003C1ABA" w:rsidRPr="00255EA3" w:rsidRDefault="003C1ABA" w:rsidP="003C1ABA"/>
    <w:p w14:paraId="7C5FF944" w14:textId="5BDBD52E" w:rsidR="008B67AC" w:rsidRDefault="007A6AFF" w:rsidP="008B67AC">
      <w:pPr>
        <w:pStyle w:val="Firstparagraph"/>
      </w:pPr>
      <w:r>
        <w:t>ACKNOWLEDGEMENT</w:t>
      </w:r>
    </w:p>
    <w:p w14:paraId="7697AD09" w14:textId="39DCCEFB" w:rsidR="00E44FDD" w:rsidRDefault="00E44FDD" w:rsidP="00E44FDD">
      <w:pPr>
        <w:ind w:firstLine="0"/>
        <w:rPr>
          <w:lang w:val="en-GB" w:eastAsia="hr-HR"/>
        </w:rPr>
      </w:pPr>
      <w:r w:rsidRPr="009C7F0B">
        <w:rPr>
          <w:lang w:val="en-GB" w:eastAsia="hr-HR"/>
        </w:rPr>
        <w:t xml:space="preserve">This work has been supported </w:t>
      </w:r>
      <w:r>
        <w:rPr>
          <w:lang w:val="en-GB" w:eastAsia="hr-HR"/>
        </w:rPr>
        <w:t xml:space="preserve">in part </w:t>
      </w:r>
      <w:r w:rsidRPr="009C7F0B">
        <w:rPr>
          <w:lang w:val="en-GB" w:eastAsia="hr-HR"/>
        </w:rPr>
        <w:t>by Croatian Science Foundation under the project 8658.</w:t>
      </w:r>
    </w:p>
    <w:p w14:paraId="1E73CF13" w14:textId="77777777" w:rsidR="007A6AFF" w:rsidRPr="007A6AFF" w:rsidRDefault="007A6AFF" w:rsidP="00953C81">
      <w:pPr>
        <w:ind w:firstLine="0"/>
      </w:pPr>
    </w:p>
    <w:p w14:paraId="08EA9AAB" w14:textId="77777777" w:rsidR="00DB7D1E" w:rsidRPr="00255EA3" w:rsidRDefault="00DB7D1E" w:rsidP="00F03959">
      <w:pPr>
        <w:pStyle w:val="REFERENCES"/>
        <w:jc w:val="both"/>
        <w:rPr>
          <w:lang w:val="en-US" w:eastAsia="hr-HR"/>
        </w:rPr>
      </w:pPr>
      <w:r w:rsidRPr="00255EA3">
        <w:rPr>
          <w:lang w:val="en-US" w:eastAsia="hr-HR"/>
        </w:rPr>
        <w:t>Reference</w:t>
      </w:r>
    </w:p>
    <w:p w14:paraId="2B3C5A6E" w14:textId="77777777" w:rsidR="00DB7D1E" w:rsidRPr="00255EA3" w:rsidRDefault="00DB7D1E" w:rsidP="00F03959">
      <w:pPr>
        <w:pStyle w:val="REFBody"/>
        <w:jc w:val="both"/>
      </w:pPr>
      <w:r w:rsidRPr="00255EA3">
        <w:t>DAM NIELSEN, U. et al.: “A step towards risk-based decision support for ships-Evaluation of limit states using parallel system analysis”, Marine Structures 22 (2009), p.209-224.</w:t>
      </w:r>
    </w:p>
    <w:p w14:paraId="4565EC4D" w14:textId="77777777" w:rsidR="008D6532" w:rsidRPr="0090218C" w:rsidRDefault="00BA53FC" w:rsidP="00F03959">
      <w:pPr>
        <w:pStyle w:val="REFBody"/>
        <w:jc w:val="both"/>
      </w:pPr>
      <w:r w:rsidRPr="00255EA3">
        <w:rPr>
          <w:lang w:eastAsia="hr-HR"/>
        </w:rPr>
        <w:t>MUDRONJA, L. et al. 2014.</w:t>
      </w:r>
      <w:r w:rsidR="008D6532" w:rsidRPr="00255EA3">
        <w:rPr>
          <w:lang w:eastAsia="hr-HR"/>
        </w:rPr>
        <w:t xml:space="preserve"> </w:t>
      </w:r>
      <w:r w:rsidR="00DB7D1E" w:rsidRPr="00255EA3">
        <w:rPr>
          <w:lang w:eastAsia="hr-HR"/>
        </w:rPr>
        <w:t>: “</w:t>
      </w:r>
      <w:r w:rsidRPr="00255EA3">
        <w:rPr>
          <w:lang w:eastAsia="hr-HR"/>
        </w:rPr>
        <w:t xml:space="preserve">Operability guidelines for product tanker in heavy weather in the Adriatic Sea </w:t>
      </w:r>
      <w:r w:rsidR="00DB7D1E" w:rsidRPr="00255EA3">
        <w:rPr>
          <w:lang w:eastAsia="hr-HR"/>
        </w:rPr>
        <w:t xml:space="preserve">“, </w:t>
      </w:r>
      <w:r w:rsidRPr="00255EA3">
        <w:rPr>
          <w:lang w:eastAsia="hr-HR"/>
        </w:rPr>
        <w:t>Navsup 2014</w:t>
      </w:r>
      <w:r w:rsidR="00DB7D1E" w:rsidRPr="00255EA3">
        <w:rPr>
          <w:lang w:eastAsia="hr-HR"/>
        </w:rPr>
        <w:t xml:space="preserve">, </w:t>
      </w:r>
      <w:r w:rsidRPr="00255EA3">
        <w:rPr>
          <w:lang w:eastAsia="hr-HR"/>
        </w:rPr>
        <w:t>Gdynia, Poland</w:t>
      </w:r>
      <w:r w:rsidR="00DB7D1E" w:rsidRPr="00255EA3">
        <w:rPr>
          <w:lang w:eastAsia="hr-HR"/>
        </w:rPr>
        <w:t xml:space="preserve">, </w:t>
      </w:r>
      <w:r w:rsidRPr="00255EA3">
        <w:rPr>
          <w:lang w:eastAsia="hr-HR"/>
        </w:rPr>
        <w:t>2014</w:t>
      </w:r>
      <w:r w:rsidR="00DB7D1E" w:rsidRPr="00255EA3">
        <w:rPr>
          <w:lang w:eastAsia="hr-HR"/>
        </w:rPr>
        <w:t>.</w:t>
      </w:r>
    </w:p>
    <w:p w14:paraId="7227249B" w14:textId="77777777" w:rsidR="008D6532" w:rsidRPr="00255EA3" w:rsidRDefault="008D6532" w:rsidP="00F03959">
      <w:pPr>
        <w:pStyle w:val="REFBody"/>
        <w:jc w:val="both"/>
        <w:rPr>
          <w:lang w:eastAsia="hr-HR"/>
        </w:rPr>
      </w:pPr>
      <w:r w:rsidRPr="00255EA3">
        <w:rPr>
          <w:lang w:eastAsia="hr-HR"/>
        </w:rPr>
        <w:t xml:space="preserve">PRPIĆ-ORŠIĆ, J. et al.: “Operation of ULCS-real life”, International </w:t>
      </w:r>
      <w:r w:rsidR="00462892" w:rsidRPr="00255EA3">
        <w:rPr>
          <w:lang w:eastAsia="hr-HR"/>
        </w:rPr>
        <w:t>Journal of N</w:t>
      </w:r>
      <w:r w:rsidRPr="00255EA3">
        <w:rPr>
          <w:lang w:eastAsia="hr-HR"/>
        </w:rPr>
        <w:t xml:space="preserve">aval </w:t>
      </w:r>
      <w:r w:rsidR="00462892" w:rsidRPr="00255EA3">
        <w:rPr>
          <w:lang w:eastAsia="hr-HR"/>
        </w:rPr>
        <w:t>Architecture and Ocean E</w:t>
      </w:r>
      <w:r w:rsidRPr="00255EA3">
        <w:rPr>
          <w:lang w:eastAsia="hr-HR"/>
        </w:rPr>
        <w:t>ngineering</w:t>
      </w:r>
      <w:r w:rsidR="00462892" w:rsidRPr="00255EA3">
        <w:rPr>
          <w:lang w:eastAsia="hr-HR"/>
        </w:rPr>
        <w:t xml:space="preserve"> 6 (2014), p.1014.1023.</w:t>
      </w:r>
    </w:p>
    <w:p w14:paraId="62B437F5" w14:textId="77777777" w:rsidR="00462892" w:rsidRPr="0090218C" w:rsidRDefault="00462892" w:rsidP="00F03959">
      <w:pPr>
        <w:pStyle w:val="REFBody"/>
        <w:jc w:val="both"/>
      </w:pPr>
      <w:r w:rsidRPr="00255EA3">
        <w:rPr>
          <w:lang w:eastAsia="hr-HR"/>
        </w:rPr>
        <w:t>MUDRONJA, L. et al. 2015. : “Seafarers´ approach for manoeuv</w:t>
      </w:r>
      <w:r w:rsidR="00182212" w:rsidRPr="00255EA3">
        <w:rPr>
          <w:lang w:eastAsia="hr-HR"/>
        </w:rPr>
        <w:t>ring in</w:t>
      </w:r>
      <w:r w:rsidRPr="00255EA3">
        <w:rPr>
          <w:lang w:eastAsia="hr-HR"/>
        </w:rPr>
        <w:t xml:space="preserve"> heavy seas “, ICTS 2015, </w:t>
      </w:r>
      <w:r w:rsidR="00182212" w:rsidRPr="00255EA3">
        <w:rPr>
          <w:lang w:eastAsia="hr-HR"/>
        </w:rPr>
        <w:t>Portorož</w:t>
      </w:r>
      <w:r w:rsidRPr="00255EA3">
        <w:rPr>
          <w:lang w:eastAsia="hr-HR"/>
        </w:rPr>
        <w:t>, Slovenia, 2015.</w:t>
      </w:r>
    </w:p>
    <w:p w14:paraId="36D39057" w14:textId="77777777" w:rsidR="00FD7D3C" w:rsidRPr="00255EA3" w:rsidRDefault="00FD7D3C" w:rsidP="00F03959">
      <w:pPr>
        <w:pStyle w:val="REFBody"/>
        <w:jc w:val="both"/>
        <w:rPr>
          <w:lang w:eastAsia="hr-HR"/>
        </w:rPr>
      </w:pPr>
      <w:r w:rsidRPr="00255EA3">
        <w:rPr>
          <w:lang w:eastAsia="hr-HR"/>
        </w:rPr>
        <w:t>RUSU, L., SOARES, C.G..: “Forecasting fishing vessel responses in coastal areas”, Journal of Marine Science and Technology 19 (2014), p.215-227.</w:t>
      </w:r>
    </w:p>
    <w:p w14:paraId="6D552761" w14:textId="77777777" w:rsidR="00DB7D1E" w:rsidRPr="00255EA3" w:rsidRDefault="00F71C42" w:rsidP="00F03959">
      <w:pPr>
        <w:pStyle w:val="REFBody"/>
        <w:jc w:val="both"/>
      </w:pPr>
      <w:r w:rsidRPr="00255EA3">
        <w:t>SPANOS, D</w:t>
      </w:r>
      <w:r w:rsidR="00DB7D1E" w:rsidRPr="00255EA3">
        <w:t>.</w:t>
      </w:r>
      <w:r w:rsidRPr="00255EA3">
        <w:t xml:space="preserve"> et al. 2008. </w:t>
      </w:r>
      <w:r w:rsidR="00DB7D1E" w:rsidRPr="00255EA3">
        <w:t>: “</w:t>
      </w:r>
      <w:r w:rsidRPr="00255EA3">
        <w:t>Risk-based on board guidance to the master for avoiding dangerous seaways</w:t>
      </w:r>
      <w:r w:rsidR="00DB7D1E" w:rsidRPr="00255EA3">
        <w:t xml:space="preserve">”, </w:t>
      </w:r>
      <w:r w:rsidRPr="00255EA3">
        <w:t>6</w:t>
      </w:r>
      <w:r w:rsidRPr="00255EA3">
        <w:rPr>
          <w:vertAlign w:val="superscript"/>
        </w:rPr>
        <w:t>th</w:t>
      </w:r>
      <w:r w:rsidRPr="00255EA3">
        <w:t xml:space="preserve"> Colloquium on Seakeeping and Stability of Ships, Osaka</w:t>
      </w:r>
      <w:r w:rsidR="00DB7D1E" w:rsidRPr="00255EA3">
        <w:t xml:space="preserve">, </w:t>
      </w:r>
      <w:r w:rsidRPr="00255EA3">
        <w:t>Japan</w:t>
      </w:r>
      <w:r w:rsidR="00DB7D1E" w:rsidRPr="00255EA3">
        <w:t xml:space="preserve"> </w:t>
      </w:r>
      <w:r w:rsidRPr="00255EA3">
        <w:t>2008</w:t>
      </w:r>
      <w:r w:rsidR="00DB7D1E" w:rsidRPr="00255EA3">
        <w:t>.</w:t>
      </w:r>
    </w:p>
    <w:p w14:paraId="76D4A2E8" w14:textId="77777777" w:rsidR="00F71C42" w:rsidRPr="00255EA3" w:rsidRDefault="00F71C42" w:rsidP="00F03959">
      <w:pPr>
        <w:pStyle w:val="REFBody"/>
        <w:jc w:val="both"/>
        <w:rPr>
          <w:lang w:eastAsia="hr-HR"/>
        </w:rPr>
      </w:pPr>
      <w:r w:rsidRPr="00255EA3">
        <w:rPr>
          <w:lang w:eastAsia="hr-HR"/>
        </w:rPr>
        <w:t>BITNER-GREGERSEN, E. M., SKJONG, R.: “Concept for a risk-based Navigation Decision Assistant”, Marine Structures (2008), p.1-12.</w:t>
      </w:r>
    </w:p>
    <w:p w14:paraId="567A830F" w14:textId="77777777" w:rsidR="00DB7D1E" w:rsidRPr="00255EA3" w:rsidRDefault="00DB7D1E" w:rsidP="00F03959">
      <w:pPr>
        <w:pStyle w:val="REFBody"/>
        <w:jc w:val="both"/>
      </w:pPr>
      <w:r w:rsidRPr="00255EA3">
        <w:t>JENSEN, J.J., MANSOUR, A.E., OLSEN A.S.: “Estimation of ship motions using closed-form expressions”, Ocean Engineering 31 (2004), p.61-85.</w:t>
      </w:r>
    </w:p>
    <w:p w14:paraId="3502BC21" w14:textId="77777777" w:rsidR="00436709" w:rsidRPr="0090218C" w:rsidRDefault="007D58D2" w:rsidP="00F03959">
      <w:pPr>
        <w:pStyle w:val="REFBody"/>
        <w:jc w:val="both"/>
      </w:pPr>
      <w:r w:rsidRPr="0090218C">
        <w:t xml:space="preserve">PRPIĆ-ORŠIĆ, J. &amp; ČORIĆ V.: </w:t>
      </w:r>
      <w:r w:rsidR="00436709" w:rsidRPr="0090218C">
        <w:t>”Seakeeping”, Rijeka: University of Rijeka, Croatia, 2006.</w:t>
      </w:r>
      <w:bookmarkStart w:id="2" w:name="_GoBack"/>
      <w:bookmarkEnd w:id="2"/>
    </w:p>
    <w:p w14:paraId="44F8041F" w14:textId="77777777" w:rsidR="00DB7D1E" w:rsidRPr="00255EA3" w:rsidRDefault="00B67D72" w:rsidP="00F03959">
      <w:pPr>
        <w:pStyle w:val="REFBody"/>
        <w:jc w:val="both"/>
      </w:pPr>
      <w:r w:rsidRPr="00255EA3">
        <w:lastRenderedPageBreak/>
        <w:t>MOAN, T. et al.</w:t>
      </w:r>
      <w:r w:rsidR="00DB7D1E" w:rsidRPr="00255EA3">
        <w:t>: ”</w:t>
      </w:r>
      <w:r w:rsidRPr="0090218C">
        <w:t>Comparative reliability Analysis of ships-considering different ship types and the effect of ship operations on loads</w:t>
      </w:r>
      <w:r w:rsidR="00DB7D1E" w:rsidRPr="00255EA3">
        <w:t xml:space="preserve">”, </w:t>
      </w:r>
      <w:r w:rsidRPr="00255EA3">
        <w:t>Transactions Society of Naval Architects</w:t>
      </w:r>
      <w:r w:rsidR="00185158" w:rsidRPr="00255EA3">
        <w:t xml:space="preserve"> and Marine Engineers, S</w:t>
      </w:r>
      <w:r w:rsidR="00436709" w:rsidRPr="00255EA3">
        <w:t>NAME</w:t>
      </w:r>
      <w:r w:rsidR="00185158" w:rsidRPr="00255EA3">
        <w:t xml:space="preserve"> 114 (2006), p.16-54.</w:t>
      </w:r>
    </w:p>
    <w:p w14:paraId="79C2F3B2" w14:textId="77777777" w:rsidR="00DB7D1E" w:rsidRPr="00255EA3" w:rsidRDefault="00185158" w:rsidP="00F03959">
      <w:pPr>
        <w:pStyle w:val="REFBody"/>
        <w:jc w:val="both"/>
      </w:pPr>
      <w:r w:rsidRPr="00255EA3">
        <w:t>JOURNÉE, J. M. J. &amp; MASSIE, W. W.</w:t>
      </w:r>
      <w:r w:rsidR="00DB7D1E" w:rsidRPr="00255EA3">
        <w:t>: “</w:t>
      </w:r>
      <w:r w:rsidRPr="00255EA3">
        <w:t>Offshore Hydromechanics</w:t>
      </w:r>
      <w:r w:rsidR="00DB7D1E" w:rsidRPr="00255EA3">
        <w:t xml:space="preserve">”, </w:t>
      </w:r>
      <w:r w:rsidRPr="00255EA3">
        <w:t>Delft: Delft University of Technology, Netherland, 2001.</w:t>
      </w:r>
    </w:p>
    <w:p w14:paraId="470BFD15" w14:textId="77777777" w:rsidR="005031E2" w:rsidRPr="00255EA3" w:rsidRDefault="005031E2" w:rsidP="00F03959">
      <w:pPr>
        <w:pStyle w:val="REFBody"/>
        <w:jc w:val="both"/>
      </w:pPr>
      <w:r w:rsidRPr="0090218C">
        <w:t>RIS R.C. et al.: “A third-generation wave model for coastal regions. Part II Verification”, Journal for Geophysical Research, 104 (1999), p.7667-7681.</w:t>
      </w:r>
    </w:p>
    <w:p w14:paraId="31F8ED90" w14:textId="77777777" w:rsidR="007C34B0" w:rsidRPr="0090218C" w:rsidRDefault="007C34B0" w:rsidP="00F03959">
      <w:pPr>
        <w:pStyle w:val="REFBody"/>
        <w:jc w:val="both"/>
      </w:pPr>
      <w:r w:rsidRPr="00255EA3">
        <w:t>JOURNÉE, J. M. J.: “Prediction of speed and behavior of a ship in a seaway”, Rapport 0427-P, Delft, 1976.</w:t>
      </w:r>
    </w:p>
    <w:p w14:paraId="35BE8C79" w14:textId="77777777" w:rsidR="007D58D2" w:rsidRPr="0090218C" w:rsidRDefault="007D58D2" w:rsidP="00F03959">
      <w:pPr>
        <w:pStyle w:val="REFBody"/>
        <w:jc w:val="both"/>
      </w:pPr>
      <w:r w:rsidRPr="0090218C">
        <w:t>LEDER, N., SMIRČIĆ, A., VILIBIĆ, I.: “Extreme values of surface wave heights in the Northern Adriatic”, Geofizika 15 (1998), p.1–13.</w:t>
      </w:r>
    </w:p>
    <w:p w14:paraId="60D4D3BB" w14:textId="77777777" w:rsidR="00DB7D1E" w:rsidRPr="00255EA3" w:rsidRDefault="00DB7D1E" w:rsidP="00F03959"/>
    <w:sectPr w:rsidR="00DB7D1E" w:rsidRPr="00255EA3" w:rsidSect="005C3541">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701" w:right="1134" w:bottom="1134"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31633" w14:textId="77777777" w:rsidR="0001366E" w:rsidRDefault="0001366E">
      <w:pPr>
        <w:spacing w:before="0"/>
      </w:pPr>
      <w:r>
        <w:separator/>
      </w:r>
    </w:p>
  </w:endnote>
  <w:endnote w:type="continuationSeparator" w:id="0">
    <w:p w14:paraId="521249CE" w14:textId="77777777" w:rsidR="0001366E" w:rsidRDefault="000136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8C9F" w14:textId="77777777" w:rsidR="007D4402" w:rsidRDefault="007D4402" w:rsidP="00296D21">
    <w:pPr>
      <w:pStyle w:val="Footer"/>
      <w:jc w:val="right"/>
    </w:pPr>
    <w:r>
      <w:fldChar w:fldCharType="begin"/>
    </w:r>
    <w:r>
      <w:instrText xml:space="preserve"> PAGE </w:instrText>
    </w:r>
    <w:r>
      <w:fldChar w:fldCharType="separate"/>
    </w:r>
    <w:r w:rsidR="003E787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C680" w14:textId="77777777" w:rsidR="007D4402" w:rsidRDefault="007D4402" w:rsidP="00296D21">
    <w:pPr>
      <w:pStyle w:val="Footer"/>
    </w:pPr>
    <w:r>
      <w:fldChar w:fldCharType="begin"/>
    </w:r>
    <w:r>
      <w:instrText xml:space="preserve"> PAGE </w:instrText>
    </w:r>
    <w:r>
      <w:fldChar w:fldCharType="separate"/>
    </w:r>
    <w:r w:rsidR="003E787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BA4B" w14:textId="77777777" w:rsidR="00E152D8" w:rsidRDefault="00E1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4860" w14:textId="77777777" w:rsidR="0001366E" w:rsidRDefault="0001366E">
      <w:pPr>
        <w:spacing w:before="0"/>
      </w:pPr>
      <w:r>
        <w:separator/>
      </w:r>
    </w:p>
  </w:footnote>
  <w:footnote w:type="continuationSeparator" w:id="0">
    <w:p w14:paraId="5740224D" w14:textId="77777777" w:rsidR="0001366E" w:rsidRDefault="0001366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9967" w14:textId="77777777" w:rsidR="007D4402" w:rsidRPr="009F1029" w:rsidRDefault="007D4402" w:rsidP="00CA4D5A">
    <w:pPr>
      <w:pStyle w:val="Header"/>
      <w:ind w:left="1440" w:hanging="1440"/>
      <w:jc w:val="both"/>
      <w:rPr>
        <w:lang w:val="hr-HR"/>
      </w:rPr>
    </w:pPr>
    <w:r w:rsidRPr="009F1029">
      <w:rPr>
        <w:lang w:val="hr-HR"/>
      </w:rPr>
      <w:t>XXI</w:t>
    </w:r>
    <w:r>
      <w:rPr>
        <w:lang w:val="hr-HR"/>
      </w:rPr>
      <w:t>I</w:t>
    </w:r>
    <w:r w:rsidRPr="009F1029">
      <w:rPr>
        <w:lang w:val="hr-HR"/>
      </w:rPr>
      <w:t>. S</w:t>
    </w:r>
    <w:r>
      <w:rPr>
        <w:lang w:val="hr-HR"/>
      </w:rPr>
      <w:t>i</w:t>
    </w:r>
    <w:r w:rsidRPr="009F1029">
      <w:rPr>
        <w:lang w:val="hr-HR"/>
      </w:rPr>
      <w:t>mpozijS</w:t>
    </w:r>
    <w:r>
      <w:rPr>
        <w:lang w:val="hr-HR"/>
      </w:rPr>
      <w:t xml:space="preserve">orta 2016                     </w:t>
    </w:r>
    <w:r w:rsidRPr="009F1029">
      <w:rPr>
        <w:lang w:val="hr-HR"/>
      </w:rPr>
      <w:tab/>
    </w:r>
    <w:r>
      <w:rPr>
        <w:lang w:val="hr-HR"/>
      </w:rPr>
      <w:t xml:space="preserve">                 Route planning based on ship roll in numerically modelled heavy seas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61CD" w14:textId="77777777" w:rsidR="007D4402" w:rsidRPr="009F1029" w:rsidRDefault="007D4402">
    <w:pPr>
      <w:pStyle w:val="Header"/>
      <w:rPr>
        <w:lang w:val="hr-HR"/>
      </w:rPr>
    </w:pPr>
    <w:r>
      <w:rPr>
        <w:lang w:val="hr-HR"/>
      </w:rPr>
      <w:t xml:space="preserve">Planiranje rute plovidbe s kriterijem ljuljanja broda na  </w:t>
    </w:r>
    <w:r w:rsidRPr="009F1029">
      <w:rPr>
        <w:lang w:val="hr-HR"/>
      </w:rPr>
      <w:tab/>
    </w:r>
    <w:r w:rsidRPr="009F1029">
      <w:rPr>
        <w:lang w:val="hr-HR"/>
      </w:rPr>
      <w:tab/>
      <w:t>XX</w:t>
    </w:r>
    <w:r>
      <w:rPr>
        <w:lang w:val="hr-HR"/>
      </w:rPr>
      <w:t>I</w:t>
    </w:r>
    <w:r w:rsidRPr="009F1029">
      <w:rPr>
        <w:lang w:val="hr-HR"/>
      </w:rPr>
      <w:t>I. Symposium S</w:t>
    </w:r>
    <w:r>
      <w:rPr>
        <w:lang w:val="hr-HR"/>
      </w:rPr>
      <w:t>orta 2016</w:t>
    </w:r>
  </w:p>
  <w:p w14:paraId="15E2C307" w14:textId="77777777" w:rsidR="007D4402" w:rsidRPr="009F1029" w:rsidRDefault="007D4402">
    <w:pPr>
      <w:pStyle w:val="Header"/>
      <w:rPr>
        <w:lang w:val="hr-HR"/>
      </w:rPr>
    </w:pPr>
    <w:r>
      <w:rPr>
        <w:lang w:val="hr-HR"/>
      </w:rPr>
      <w:t>numerički modeliranim valovima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D6B2" w14:textId="77777777" w:rsidR="00E152D8" w:rsidRDefault="00E1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C0F0B0"/>
    <w:lvl w:ilvl="0">
      <w:numFmt w:val="decimal"/>
      <w:lvlText w:val="*"/>
      <w:lvlJc w:val="left"/>
    </w:lvl>
  </w:abstractNum>
  <w:abstractNum w:abstractNumId="1" w15:restartNumberingAfterBreak="0">
    <w:nsid w:val="064953EE"/>
    <w:multiLevelType w:val="hybridMultilevel"/>
    <w:tmpl w:val="48EE5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F3670"/>
    <w:multiLevelType w:val="hybridMultilevel"/>
    <w:tmpl w:val="771CC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35718"/>
    <w:multiLevelType w:val="hybridMultilevel"/>
    <w:tmpl w:val="DA06C458"/>
    <w:lvl w:ilvl="0" w:tplc="F3AEEBE2">
      <w:start w:val="1"/>
      <w:numFmt w:val="decimal"/>
      <w:pStyle w:val="REFBody"/>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51912"/>
    <w:multiLevelType w:val="multilevel"/>
    <w:tmpl w:val="0A580E8A"/>
    <w:lvl w:ilvl="0">
      <w:start w:val="1"/>
      <w:numFmt w:val="decimal"/>
      <w:pStyle w:val="Heading1"/>
      <w:lvlText w:val="%1."/>
      <w:lvlJc w:val="left"/>
      <w:pPr>
        <w:tabs>
          <w:tab w:val="num" w:pos="357"/>
        </w:tabs>
        <w:ind w:left="357"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5" w15:restartNumberingAfterBreak="0">
    <w:nsid w:val="0F1B3EB4"/>
    <w:multiLevelType w:val="hybridMultilevel"/>
    <w:tmpl w:val="5D308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FC1C20"/>
    <w:multiLevelType w:val="hybridMultilevel"/>
    <w:tmpl w:val="4BA694E6"/>
    <w:lvl w:ilvl="0" w:tplc="24EA95B6">
      <w:start w:val="1"/>
      <w:numFmt w:val="decimal"/>
      <w:pStyle w:val="numbered1"/>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D5EA8"/>
    <w:multiLevelType w:val="singleLevel"/>
    <w:tmpl w:val="498E45C0"/>
    <w:lvl w:ilvl="0">
      <w:start w:val="1"/>
      <w:numFmt w:val="decimal"/>
      <w:lvlText w:val="%1"/>
      <w:legacy w:legacy="1" w:legacySpace="0" w:legacyIndent="283"/>
      <w:lvlJc w:val="left"/>
      <w:pPr>
        <w:ind w:left="283" w:hanging="283"/>
      </w:pPr>
      <w:rPr>
        <w:rFonts w:ascii="Times New Roman" w:hAnsi="Times New Roman" w:cs="Times New Roman" w:hint="default"/>
        <w:b w:val="0"/>
        <w:i w:val="0"/>
        <w:sz w:val="24"/>
      </w:rPr>
    </w:lvl>
  </w:abstractNum>
  <w:abstractNum w:abstractNumId="8" w15:restartNumberingAfterBreak="0">
    <w:nsid w:val="333956A3"/>
    <w:multiLevelType w:val="hybridMultilevel"/>
    <w:tmpl w:val="F09E9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5845C2"/>
    <w:multiLevelType w:val="hybridMultilevel"/>
    <w:tmpl w:val="E5A6A0D6"/>
    <w:lvl w:ilvl="0" w:tplc="EC0E525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56353"/>
    <w:multiLevelType w:val="hybridMultilevel"/>
    <w:tmpl w:val="819817F4"/>
    <w:lvl w:ilvl="0" w:tplc="E6EA2066">
      <w:start w:val="1"/>
      <w:numFmt w:val="bullet"/>
      <w:pStyle w:val="bulleted1"/>
      <w:lvlText w:val=""/>
      <w:lvlJc w:val="left"/>
      <w:pPr>
        <w:tabs>
          <w:tab w:val="num" w:pos="786"/>
        </w:tabs>
        <w:ind w:left="766"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1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3"/>
    <w:lvlOverride w:ilvl="0">
      <w:startOverride w:val="1"/>
    </w:lvlOverride>
  </w:num>
  <w:num w:numId="10">
    <w:abstractNumId w:val="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E2"/>
    <w:rsid w:val="0000687F"/>
    <w:rsid w:val="000126E6"/>
    <w:rsid w:val="0001366E"/>
    <w:rsid w:val="00015614"/>
    <w:rsid w:val="00016445"/>
    <w:rsid w:val="00016742"/>
    <w:rsid w:val="00023D00"/>
    <w:rsid w:val="0002588B"/>
    <w:rsid w:val="00036195"/>
    <w:rsid w:val="0003627A"/>
    <w:rsid w:val="00036CAC"/>
    <w:rsid w:val="00040BFA"/>
    <w:rsid w:val="00061469"/>
    <w:rsid w:val="00062D3E"/>
    <w:rsid w:val="0006347A"/>
    <w:rsid w:val="00065250"/>
    <w:rsid w:val="00074605"/>
    <w:rsid w:val="00082C8E"/>
    <w:rsid w:val="00082FE0"/>
    <w:rsid w:val="00093F72"/>
    <w:rsid w:val="0009731E"/>
    <w:rsid w:val="000A0016"/>
    <w:rsid w:val="000A2ACC"/>
    <w:rsid w:val="000A47B5"/>
    <w:rsid w:val="000A482B"/>
    <w:rsid w:val="000A58ED"/>
    <w:rsid w:val="000B2447"/>
    <w:rsid w:val="000B2EA7"/>
    <w:rsid w:val="000B523D"/>
    <w:rsid w:val="000B530B"/>
    <w:rsid w:val="000C2CF9"/>
    <w:rsid w:val="000D0A6A"/>
    <w:rsid w:val="000D62BD"/>
    <w:rsid w:val="000E1063"/>
    <w:rsid w:val="000E543C"/>
    <w:rsid w:val="000F2FA0"/>
    <w:rsid w:val="001000F6"/>
    <w:rsid w:val="0011029C"/>
    <w:rsid w:val="001119BD"/>
    <w:rsid w:val="00116270"/>
    <w:rsid w:val="00125A7B"/>
    <w:rsid w:val="00133D3E"/>
    <w:rsid w:val="00135676"/>
    <w:rsid w:val="001467C8"/>
    <w:rsid w:val="001727B9"/>
    <w:rsid w:val="00172B14"/>
    <w:rsid w:val="00182212"/>
    <w:rsid w:val="00185158"/>
    <w:rsid w:val="001854EB"/>
    <w:rsid w:val="00191458"/>
    <w:rsid w:val="00192065"/>
    <w:rsid w:val="001921E8"/>
    <w:rsid w:val="00193C9F"/>
    <w:rsid w:val="001B0FF7"/>
    <w:rsid w:val="001B14A2"/>
    <w:rsid w:val="001B3D95"/>
    <w:rsid w:val="001C4E67"/>
    <w:rsid w:val="001C5290"/>
    <w:rsid w:val="001D19ED"/>
    <w:rsid w:val="001D7E5A"/>
    <w:rsid w:val="001E5A97"/>
    <w:rsid w:val="001F076F"/>
    <w:rsid w:val="001F4704"/>
    <w:rsid w:val="0020239E"/>
    <w:rsid w:val="002035F4"/>
    <w:rsid w:val="00207487"/>
    <w:rsid w:val="0021091B"/>
    <w:rsid w:val="00210B6C"/>
    <w:rsid w:val="002130BA"/>
    <w:rsid w:val="002137ED"/>
    <w:rsid w:val="00213E5A"/>
    <w:rsid w:val="0021578E"/>
    <w:rsid w:val="00220E1E"/>
    <w:rsid w:val="00227A15"/>
    <w:rsid w:val="00230ED3"/>
    <w:rsid w:val="00235CE5"/>
    <w:rsid w:val="00237908"/>
    <w:rsid w:val="00242645"/>
    <w:rsid w:val="00243A69"/>
    <w:rsid w:val="00250BFC"/>
    <w:rsid w:val="00251F4A"/>
    <w:rsid w:val="00255EA3"/>
    <w:rsid w:val="0026317A"/>
    <w:rsid w:val="00275B08"/>
    <w:rsid w:val="002764C1"/>
    <w:rsid w:val="0027651B"/>
    <w:rsid w:val="00277889"/>
    <w:rsid w:val="00280838"/>
    <w:rsid w:val="002841EE"/>
    <w:rsid w:val="00285BCF"/>
    <w:rsid w:val="002927EE"/>
    <w:rsid w:val="0029519C"/>
    <w:rsid w:val="00295EF6"/>
    <w:rsid w:val="00296D21"/>
    <w:rsid w:val="002A296C"/>
    <w:rsid w:val="002B4973"/>
    <w:rsid w:val="002E2AC5"/>
    <w:rsid w:val="002F11E5"/>
    <w:rsid w:val="002F25D7"/>
    <w:rsid w:val="002F47D5"/>
    <w:rsid w:val="002F7AD1"/>
    <w:rsid w:val="00335017"/>
    <w:rsid w:val="00355D36"/>
    <w:rsid w:val="00360700"/>
    <w:rsid w:val="003615AB"/>
    <w:rsid w:val="003618EE"/>
    <w:rsid w:val="003748E6"/>
    <w:rsid w:val="003767AF"/>
    <w:rsid w:val="0038706F"/>
    <w:rsid w:val="0039594C"/>
    <w:rsid w:val="003973D8"/>
    <w:rsid w:val="003A1DBD"/>
    <w:rsid w:val="003A23AC"/>
    <w:rsid w:val="003A2894"/>
    <w:rsid w:val="003A35F6"/>
    <w:rsid w:val="003B3F6E"/>
    <w:rsid w:val="003B5C33"/>
    <w:rsid w:val="003C0580"/>
    <w:rsid w:val="003C1801"/>
    <w:rsid w:val="003C1ABA"/>
    <w:rsid w:val="003D584E"/>
    <w:rsid w:val="003E0000"/>
    <w:rsid w:val="003E1BB1"/>
    <w:rsid w:val="003E4FE2"/>
    <w:rsid w:val="003E7876"/>
    <w:rsid w:val="003E7F1C"/>
    <w:rsid w:val="003F21ED"/>
    <w:rsid w:val="003F4199"/>
    <w:rsid w:val="003F5646"/>
    <w:rsid w:val="003F6560"/>
    <w:rsid w:val="003F7276"/>
    <w:rsid w:val="00403E40"/>
    <w:rsid w:val="004057DC"/>
    <w:rsid w:val="00436709"/>
    <w:rsid w:val="0044267C"/>
    <w:rsid w:val="00442C74"/>
    <w:rsid w:val="0044329B"/>
    <w:rsid w:val="004565A0"/>
    <w:rsid w:val="00462892"/>
    <w:rsid w:val="00470DC7"/>
    <w:rsid w:val="00481A70"/>
    <w:rsid w:val="00491DD2"/>
    <w:rsid w:val="0049258E"/>
    <w:rsid w:val="00492A73"/>
    <w:rsid w:val="00494693"/>
    <w:rsid w:val="004A3806"/>
    <w:rsid w:val="004A533F"/>
    <w:rsid w:val="004B16B8"/>
    <w:rsid w:val="004B218C"/>
    <w:rsid w:val="004B3816"/>
    <w:rsid w:val="004B44A6"/>
    <w:rsid w:val="004C0896"/>
    <w:rsid w:val="004C5447"/>
    <w:rsid w:val="004D0834"/>
    <w:rsid w:val="004E648D"/>
    <w:rsid w:val="004E7FA9"/>
    <w:rsid w:val="004F12AD"/>
    <w:rsid w:val="004F142A"/>
    <w:rsid w:val="004F59BE"/>
    <w:rsid w:val="0050049E"/>
    <w:rsid w:val="005006ED"/>
    <w:rsid w:val="00501893"/>
    <w:rsid w:val="005028AC"/>
    <w:rsid w:val="005031E2"/>
    <w:rsid w:val="005156FB"/>
    <w:rsid w:val="0051666D"/>
    <w:rsid w:val="005302D7"/>
    <w:rsid w:val="00534BEB"/>
    <w:rsid w:val="005539DC"/>
    <w:rsid w:val="005620C5"/>
    <w:rsid w:val="00562201"/>
    <w:rsid w:val="00567F28"/>
    <w:rsid w:val="0057359E"/>
    <w:rsid w:val="00574A66"/>
    <w:rsid w:val="00575EE0"/>
    <w:rsid w:val="00580946"/>
    <w:rsid w:val="00585D53"/>
    <w:rsid w:val="00591894"/>
    <w:rsid w:val="005A0370"/>
    <w:rsid w:val="005A3BAA"/>
    <w:rsid w:val="005B4150"/>
    <w:rsid w:val="005B5508"/>
    <w:rsid w:val="005C3541"/>
    <w:rsid w:val="005E1D59"/>
    <w:rsid w:val="005E6CAD"/>
    <w:rsid w:val="00605483"/>
    <w:rsid w:val="006110ED"/>
    <w:rsid w:val="006245C4"/>
    <w:rsid w:val="006249FA"/>
    <w:rsid w:val="0064323F"/>
    <w:rsid w:val="00643DCD"/>
    <w:rsid w:val="0065060C"/>
    <w:rsid w:val="0065220C"/>
    <w:rsid w:val="006540B5"/>
    <w:rsid w:val="00656232"/>
    <w:rsid w:val="00660BCD"/>
    <w:rsid w:val="00660F06"/>
    <w:rsid w:val="0066286A"/>
    <w:rsid w:val="0066381E"/>
    <w:rsid w:val="00664AD1"/>
    <w:rsid w:val="00680BA9"/>
    <w:rsid w:val="00694EAB"/>
    <w:rsid w:val="00696B6E"/>
    <w:rsid w:val="006A46FB"/>
    <w:rsid w:val="006B06FB"/>
    <w:rsid w:val="006B0A7B"/>
    <w:rsid w:val="006B1C65"/>
    <w:rsid w:val="006C376C"/>
    <w:rsid w:val="006D1155"/>
    <w:rsid w:val="006D14F2"/>
    <w:rsid w:val="006D188C"/>
    <w:rsid w:val="006D1A7D"/>
    <w:rsid w:val="006D32AC"/>
    <w:rsid w:val="006D4070"/>
    <w:rsid w:val="006E087F"/>
    <w:rsid w:val="006F08B3"/>
    <w:rsid w:val="00710428"/>
    <w:rsid w:val="00714F56"/>
    <w:rsid w:val="00742ACE"/>
    <w:rsid w:val="0077296B"/>
    <w:rsid w:val="007729EF"/>
    <w:rsid w:val="00797737"/>
    <w:rsid w:val="00797CAC"/>
    <w:rsid w:val="007A3FA5"/>
    <w:rsid w:val="007A6AFF"/>
    <w:rsid w:val="007B013A"/>
    <w:rsid w:val="007B2626"/>
    <w:rsid w:val="007B6B40"/>
    <w:rsid w:val="007B74D7"/>
    <w:rsid w:val="007C0998"/>
    <w:rsid w:val="007C34B0"/>
    <w:rsid w:val="007C5ADC"/>
    <w:rsid w:val="007D386B"/>
    <w:rsid w:val="007D4402"/>
    <w:rsid w:val="007D58D2"/>
    <w:rsid w:val="007E20DF"/>
    <w:rsid w:val="007E3360"/>
    <w:rsid w:val="007E488D"/>
    <w:rsid w:val="007E5DB9"/>
    <w:rsid w:val="007E77A1"/>
    <w:rsid w:val="0080497E"/>
    <w:rsid w:val="00806D48"/>
    <w:rsid w:val="008071E5"/>
    <w:rsid w:val="008151CD"/>
    <w:rsid w:val="00823559"/>
    <w:rsid w:val="00823E38"/>
    <w:rsid w:val="0082583C"/>
    <w:rsid w:val="00826463"/>
    <w:rsid w:val="00831369"/>
    <w:rsid w:val="00832815"/>
    <w:rsid w:val="00841B82"/>
    <w:rsid w:val="00842CF7"/>
    <w:rsid w:val="00843B6B"/>
    <w:rsid w:val="008503D0"/>
    <w:rsid w:val="00867A0D"/>
    <w:rsid w:val="00892509"/>
    <w:rsid w:val="008967AB"/>
    <w:rsid w:val="008A7F44"/>
    <w:rsid w:val="008B06D0"/>
    <w:rsid w:val="008B198D"/>
    <w:rsid w:val="008B67AC"/>
    <w:rsid w:val="008B7F81"/>
    <w:rsid w:val="008C4CE6"/>
    <w:rsid w:val="008C67D8"/>
    <w:rsid w:val="008D6532"/>
    <w:rsid w:val="008E3645"/>
    <w:rsid w:val="0090218C"/>
    <w:rsid w:val="00905C74"/>
    <w:rsid w:val="00932B5A"/>
    <w:rsid w:val="00933129"/>
    <w:rsid w:val="00946399"/>
    <w:rsid w:val="00953C81"/>
    <w:rsid w:val="0096207B"/>
    <w:rsid w:val="00967CB4"/>
    <w:rsid w:val="009A1213"/>
    <w:rsid w:val="009B50A4"/>
    <w:rsid w:val="009B5E61"/>
    <w:rsid w:val="009B6B58"/>
    <w:rsid w:val="009C7166"/>
    <w:rsid w:val="009E3794"/>
    <w:rsid w:val="009E6DC4"/>
    <w:rsid w:val="009F1029"/>
    <w:rsid w:val="009F569A"/>
    <w:rsid w:val="00A02A4A"/>
    <w:rsid w:val="00A062BA"/>
    <w:rsid w:val="00A12A2F"/>
    <w:rsid w:val="00A12F99"/>
    <w:rsid w:val="00A136CF"/>
    <w:rsid w:val="00A14899"/>
    <w:rsid w:val="00A20157"/>
    <w:rsid w:val="00A41781"/>
    <w:rsid w:val="00A45494"/>
    <w:rsid w:val="00A50E78"/>
    <w:rsid w:val="00A5511E"/>
    <w:rsid w:val="00A67666"/>
    <w:rsid w:val="00A76776"/>
    <w:rsid w:val="00A77352"/>
    <w:rsid w:val="00A775B5"/>
    <w:rsid w:val="00AA0806"/>
    <w:rsid w:val="00AA1F76"/>
    <w:rsid w:val="00AA65EC"/>
    <w:rsid w:val="00AB66FA"/>
    <w:rsid w:val="00AB6B80"/>
    <w:rsid w:val="00AC3BCD"/>
    <w:rsid w:val="00AC5C9A"/>
    <w:rsid w:val="00AC722F"/>
    <w:rsid w:val="00AD2646"/>
    <w:rsid w:val="00AE2951"/>
    <w:rsid w:val="00AE5CF4"/>
    <w:rsid w:val="00AF64F3"/>
    <w:rsid w:val="00B00E81"/>
    <w:rsid w:val="00B045B1"/>
    <w:rsid w:val="00B101AD"/>
    <w:rsid w:val="00B10271"/>
    <w:rsid w:val="00B133B8"/>
    <w:rsid w:val="00B14130"/>
    <w:rsid w:val="00B34BC1"/>
    <w:rsid w:val="00B35B52"/>
    <w:rsid w:val="00B36AB5"/>
    <w:rsid w:val="00B37906"/>
    <w:rsid w:val="00B44EEC"/>
    <w:rsid w:val="00B51EDE"/>
    <w:rsid w:val="00B57F6C"/>
    <w:rsid w:val="00B67D72"/>
    <w:rsid w:val="00B81D99"/>
    <w:rsid w:val="00B829D1"/>
    <w:rsid w:val="00B865DE"/>
    <w:rsid w:val="00B961F9"/>
    <w:rsid w:val="00BA53FC"/>
    <w:rsid w:val="00BB1EB3"/>
    <w:rsid w:val="00BB541C"/>
    <w:rsid w:val="00BB5832"/>
    <w:rsid w:val="00BB647B"/>
    <w:rsid w:val="00BC3005"/>
    <w:rsid w:val="00BF346B"/>
    <w:rsid w:val="00C04344"/>
    <w:rsid w:val="00C11524"/>
    <w:rsid w:val="00C13BA0"/>
    <w:rsid w:val="00C255FF"/>
    <w:rsid w:val="00C25885"/>
    <w:rsid w:val="00C54F9B"/>
    <w:rsid w:val="00C67113"/>
    <w:rsid w:val="00C67C91"/>
    <w:rsid w:val="00C74B4D"/>
    <w:rsid w:val="00C7547A"/>
    <w:rsid w:val="00C81BEA"/>
    <w:rsid w:val="00C82D0E"/>
    <w:rsid w:val="00C84122"/>
    <w:rsid w:val="00C84323"/>
    <w:rsid w:val="00C86F39"/>
    <w:rsid w:val="00C91A07"/>
    <w:rsid w:val="00C94EC8"/>
    <w:rsid w:val="00CA1A0D"/>
    <w:rsid w:val="00CA3E7E"/>
    <w:rsid w:val="00CA4D5A"/>
    <w:rsid w:val="00CB38C3"/>
    <w:rsid w:val="00CB53FD"/>
    <w:rsid w:val="00CC3EAE"/>
    <w:rsid w:val="00CC4284"/>
    <w:rsid w:val="00CD3207"/>
    <w:rsid w:val="00CD55B6"/>
    <w:rsid w:val="00CD753E"/>
    <w:rsid w:val="00CE080F"/>
    <w:rsid w:val="00CE1364"/>
    <w:rsid w:val="00CE6C29"/>
    <w:rsid w:val="00CF06EB"/>
    <w:rsid w:val="00CF543D"/>
    <w:rsid w:val="00CF6A48"/>
    <w:rsid w:val="00D01B9A"/>
    <w:rsid w:val="00D34311"/>
    <w:rsid w:val="00D410D4"/>
    <w:rsid w:val="00D45E4F"/>
    <w:rsid w:val="00D473C0"/>
    <w:rsid w:val="00D47875"/>
    <w:rsid w:val="00D50277"/>
    <w:rsid w:val="00D62490"/>
    <w:rsid w:val="00D634AD"/>
    <w:rsid w:val="00D64D53"/>
    <w:rsid w:val="00D64D92"/>
    <w:rsid w:val="00D75524"/>
    <w:rsid w:val="00D80345"/>
    <w:rsid w:val="00D80F31"/>
    <w:rsid w:val="00D8158F"/>
    <w:rsid w:val="00D8559C"/>
    <w:rsid w:val="00D86ECA"/>
    <w:rsid w:val="00DA2496"/>
    <w:rsid w:val="00DA5BC0"/>
    <w:rsid w:val="00DB012D"/>
    <w:rsid w:val="00DB5F1A"/>
    <w:rsid w:val="00DB69B6"/>
    <w:rsid w:val="00DB7D1E"/>
    <w:rsid w:val="00DC0E9E"/>
    <w:rsid w:val="00DC59C7"/>
    <w:rsid w:val="00DD285B"/>
    <w:rsid w:val="00DE42EC"/>
    <w:rsid w:val="00DF35D9"/>
    <w:rsid w:val="00E0759C"/>
    <w:rsid w:val="00E11D34"/>
    <w:rsid w:val="00E1212C"/>
    <w:rsid w:val="00E152D8"/>
    <w:rsid w:val="00E15425"/>
    <w:rsid w:val="00E163DC"/>
    <w:rsid w:val="00E278B2"/>
    <w:rsid w:val="00E33B13"/>
    <w:rsid w:val="00E36A9A"/>
    <w:rsid w:val="00E37ECE"/>
    <w:rsid w:val="00E448A5"/>
    <w:rsid w:val="00E44FDD"/>
    <w:rsid w:val="00E55505"/>
    <w:rsid w:val="00E57AD3"/>
    <w:rsid w:val="00E61552"/>
    <w:rsid w:val="00E63B6D"/>
    <w:rsid w:val="00E82C3B"/>
    <w:rsid w:val="00E93C3A"/>
    <w:rsid w:val="00ED1B03"/>
    <w:rsid w:val="00EF6178"/>
    <w:rsid w:val="00F01782"/>
    <w:rsid w:val="00F03959"/>
    <w:rsid w:val="00F0645A"/>
    <w:rsid w:val="00F11320"/>
    <w:rsid w:val="00F12E84"/>
    <w:rsid w:val="00F2311B"/>
    <w:rsid w:val="00F261F3"/>
    <w:rsid w:val="00F26CCC"/>
    <w:rsid w:val="00F329B6"/>
    <w:rsid w:val="00F36376"/>
    <w:rsid w:val="00F45649"/>
    <w:rsid w:val="00F45E3D"/>
    <w:rsid w:val="00F475F5"/>
    <w:rsid w:val="00F52058"/>
    <w:rsid w:val="00F5213F"/>
    <w:rsid w:val="00F54550"/>
    <w:rsid w:val="00F66D0E"/>
    <w:rsid w:val="00F67CB6"/>
    <w:rsid w:val="00F71672"/>
    <w:rsid w:val="00F718F3"/>
    <w:rsid w:val="00F71C42"/>
    <w:rsid w:val="00F7364F"/>
    <w:rsid w:val="00F7502A"/>
    <w:rsid w:val="00F9044F"/>
    <w:rsid w:val="00F90776"/>
    <w:rsid w:val="00F924D3"/>
    <w:rsid w:val="00F96622"/>
    <w:rsid w:val="00FC2708"/>
    <w:rsid w:val="00FD7D3C"/>
    <w:rsid w:val="00FE124B"/>
    <w:rsid w:val="00FE773F"/>
    <w:rsid w:val="00FF1014"/>
    <w:rsid w:val="00FF72A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3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BA" w:eastAsia="hr-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22"/>
    <w:pPr>
      <w:spacing w:before="60"/>
      <w:ind w:firstLine="567"/>
      <w:jc w:val="both"/>
    </w:pPr>
    <w:rPr>
      <w:sz w:val="24"/>
      <w:lang w:val="en-US" w:eastAsia="en-US"/>
    </w:rPr>
  </w:style>
  <w:style w:type="paragraph" w:styleId="Heading1">
    <w:name w:val="heading 1"/>
    <w:next w:val="Normal"/>
    <w:qFormat/>
    <w:rsid w:val="00F96622"/>
    <w:pPr>
      <w:keepNext/>
      <w:numPr>
        <w:numId w:val="2"/>
      </w:numPr>
      <w:spacing w:before="240" w:after="120"/>
      <w:outlineLvl w:val="0"/>
    </w:pPr>
    <w:rPr>
      <w:b/>
      <w:bCs/>
      <w:sz w:val="24"/>
      <w:lang w:val="en-GB" w:eastAsia="en-US"/>
    </w:rPr>
  </w:style>
  <w:style w:type="paragraph" w:styleId="Heading2">
    <w:name w:val="heading 2"/>
    <w:basedOn w:val="Normal"/>
    <w:next w:val="Normal"/>
    <w:qFormat/>
    <w:rsid w:val="00F96622"/>
    <w:pPr>
      <w:keepNext/>
      <w:numPr>
        <w:ilvl w:val="1"/>
        <w:numId w:val="2"/>
      </w:numPr>
      <w:spacing w:before="120" w:after="120"/>
      <w:outlineLvl w:val="1"/>
    </w:pPr>
    <w:rPr>
      <w:bCs/>
      <w:iCs/>
      <w:szCs w:val="28"/>
      <w:lang w:val="en-GB"/>
    </w:rPr>
  </w:style>
  <w:style w:type="paragraph" w:styleId="Heading3">
    <w:name w:val="heading 3"/>
    <w:basedOn w:val="Normal"/>
    <w:next w:val="Normal"/>
    <w:link w:val="Heading3Char"/>
    <w:uiPriority w:val="9"/>
    <w:qFormat/>
    <w:rsid w:val="007B2626"/>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Normal"/>
    <w:qFormat/>
    <w:rsid w:val="00F96622"/>
    <w:pPr>
      <w:spacing w:before="120" w:after="120"/>
      <w:jc w:val="center"/>
    </w:pPr>
    <w:rPr>
      <w:bCs/>
      <w:lang w:val="en-US" w:eastAsia="en-US"/>
    </w:rPr>
  </w:style>
  <w:style w:type="paragraph" w:customStyle="1" w:styleId="Author">
    <w:name w:val="Author"/>
    <w:rsid w:val="00F96622"/>
    <w:rPr>
      <w:i/>
      <w:sz w:val="24"/>
      <w:lang w:val="en-US" w:eastAsia="en-US"/>
    </w:rPr>
  </w:style>
  <w:style w:type="paragraph" w:customStyle="1" w:styleId="Masterheadingen">
    <w:name w:val="Master_heading_en"/>
    <w:rsid w:val="00F96622"/>
    <w:pPr>
      <w:spacing w:before="600" w:after="600"/>
      <w:jc w:val="center"/>
    </w:pPr>
    <w:rPr>
      <w:b/>
      <w:caps/>
      <w:sz w:val="28"/>
      <w:lang w:val="en-US" w:eastAsia="en-US"/>
    </w:rPr>
  </w:style>
  <w:style w:type="paragraph" w:customStyle="1" w:styleId="Masterheadinghr">
    <w:name w:val="Master_heading_hr"/>
    <w:rsid w:val="00F96622"/>
    <w:pPr>
      <w:spacing w:before="600" w:after="600"/>
      <w:jc w:val="center"/>
    </w:pPr>
    <w:rPr>
      <w:b/>
      <w:caps/>
      <w:sz w:val="28"/>
      <w:lang w:val="hr-HR" w:eastAsia="en-US"/>
    </w:rPr>
  </w:style>
  <w:style w:type="paragraph" w:customStyle="1" w:styleId="ISSN">
    <w:name w:val="ISSN"/>
    <w:basedOn w:val="Normal"/>
    <w:rsid w:val="00F96622"/>
    <w:pPr>
      <w:spacing w:before="480"/>
      <w:jc w:val="right"/>
    </w:pPr>
    <w:rPr>
      <w:lang w:val="hr-HR"/>
    </w:rPr>
  </w:style>
  <w:style w:type="paragraph" w:customStyle="1" w:styleId="UDK">
    <w:name w:val="UDK"/>
    <w:basedOn w:val="Normal"/>
    <w:rsid w:val="00F96622"/>
    <w:pPr>
      <w:jc w:val="right"/>
    </w:pPr>
    <w:rPr>
      <w:lang w:val="hr-HR"/>
    </w:rPr>
  </w:style>
  <w:style w:type="paragraph" w:customStyle="1" w:styleId="KeyWordsEn">
    <w:name w:val="KeyWords_En"/>
    <w:rsid w:val="00F96622"/>
    <w:pPr>
      <w:tabs>
        <w:tab w:val="left" w:pos="1701"/>
      </w:tabs>
      <w:spacing w:before="600"/>
      <w:jc w:val="both"/>
    </w:pPr>
    <w:rPr>
      <w:i/>
      <w:sz w:val="24"/>
      <w:lang w:val="en-US" w:eastAsia="en-US"/>
    </w:rPr>
  </w:style>
  <w:style w:type="paragraph" w:customStyle="1" w:styleId="KeyWordsHr">
    <w:name w:val="KeyWords_Hr"/>
    <w:basedOn w:val="KeyWordsEn"/>
    <w:rsid w:val="00F96622"/>
    <w:rPr>
      <w:lang w:val="hr-HR"/>
    </w:rPr>
  </w:style>
  <w:style w:type="paragraph" w:customStyle="1" w:styleId="SummaryCaptionEn">
    <w:name w:val="Summary_Caption_En"/>
    <w:rsid w:val="00F96622"/>
    <w:pPr>
      <w:spacing w:before="360" w:after="360"/>
      <w:jc w:val="center"/>
    </w:pPr>
    <w:rPr>
      <w:b/>
      <w:sz w:val="24"/>
      <w:lang w:val="en-US" w:eastAsia="en-US"/>
    </w:rPr>
  </w:style>
  <w:style w:type="paragraph" w:customStyle="1" w:styleId="UDKclass">
    <w:name w:val="UDK_class"/>
    <w:basedOn w:val="UDK"/>
    <w:rsid w:val="00F96622"/>
    <w:rPr>
      <w:sz w:val="20"/>
    </w:rPr>
  </w:style>
  <w:style w:type="paragraph" w:customStyle="1" w:styleId="SummaryCaptionHr">
    <w:name w:val="Summary_Caption_Hr"/>
    <w:rsid w:val="00F96622"/>
    <w:pPr>
      <w:spacing w:after="360"/>
      <w:jc w:val="center"/>
    </w:pPr>
    <w:rPr>
      <w:b/>
      <w:sz w:val="24"/>
      <w:lang w:val="hr-HR" w:eastAsia="en-US"/>
    </w:rPr>
  </w:style>
  <w:style w:type="paragraph" w:customStyle="1" w:styleId="Figbody">
    <w:name w:val="Fig_body"/>
    <w:rsid w:val="00F96622"/>
    <w:pPr>
      <w:spacing w:before="120"/>
      <w:jc w:val="center"/>
    </w:pPr>
    <w:rPr>
      <w:lang w:val="en-US" w:eastAsia="en-US"/>
    </w:rPr>
  </w:style>
  <w:style w:type="paragraph" w:styleId="BodyText">
    <w:name w:val="Body Text"/>
    <w:basedOn w:val="Normal"/>
    <w:semiHidden/>
    <w:rsid w:val="00F96622"/>
    <w:pPr>
      <w:spacing w:before="0"/>
    </w:pPr>
    <w:rPr>
      <w:lang w:val="en-GB"/>
    </w:rPr>
  </w:style>
  <w:style w:type="paragraph" w:customStyle="1" w:styleId="REFERENCES">
    <w:name w:val="REFERENCES"/>
    <w:rsid w:val="00F96622"/>
    <w:pPr>
      <w:spacing w:before="240" w:after="120"/>
    </w:pPr>
    <w:rPr>
      <w:b/>
      <w:caps/>
      <w:sz w:val="24"/>
      <w:lang w:val="en-GB" w:eastAsia="en-US"/>
    </w:rPr>
  </w:style>
  <w:style w:type="paragraph" w:styleId="BodyTextIndent">
    <w:name w:val="Body Text Indent"/>
    <w:basedOn w:val="Normal"/>
    <w:semiHidden/>
    <w:rsid w:val="00F96622"/>
    <w:rPr>
      <w:lang w:val="en-GB"/>
    </w:rPr>
  </w:style>
  <w:style w:type="paragraph" w:styleId="Header">
    <w:name w:val="header"/>
    <w:semiHidden/>
    <w:rsid w:val="00F96622"/>
    <w:pPr>
      <w:tabs>
        <w:tab w:val="center" w:pos="4536"/>
        <w:tab w:val="right" w:pos="9072"/>
      </w:tabs>
    </w:pPr>
    <w:rPr>
      <w:lang w:val="en-US" w:eastAsia="en-US"/>
    </w:rPr>
  </w:style>
  <w:style w:type="paragraph" w:customStyle="1" w:styleId="numbered1">
    <w:name w:val="numbered_1"/>
    <w:rsid w:val="00F96622"/>
    <w:pPr>
      <w:numPr>
        <w:numId w:val="3"/>
      </w:numPr>
      <w:spacing w:before="60"/>
    </w:pPr>
    <w:rPr>
      <w:sz w:val="24"/>
      <w:lang w:val="en-US" w:eastAsia="en-US"/>
    </w:rPr>
  </w:style>
  <w:style w:type="paragraph" w:customStyle="1" w:styleId="bulleted1">
    <w:name w:val="bulleted_1"/>
    <w:rsid w:val="00F96622"/>
    <w:pPr>
      <w:numPr>
        <w:numId w:val="4"/>
      </w:numPr>
      <w:tabs>
        <w:tab w:val="clear" w:pos="786"/>
        <w:tab w:val="num" w:pos="927"/>
      </w:tabs>
      <w:ind w:left="907"/>
    </w:pPr>
    <w:rPr>
      <w:sz w:val="24"/>
      <w:lang w:val="en-US" w:eastAsia="en-US"/>
    </w:rPr>
  </w:style>
  <w:style w:type="paragraph" w:customStyle="1" w:styleId="twinpicturebody">
    <w:name w:val="twin_picture_body"/>
    <w:rsid w:val="00F96622"/>
    <w:pPr>
      <w:tabs>
        <w:tab w:val="center" w:pos="2552"/>
        <w:tab w:val="center" w:pos="6521"/>
      </w:tabs>
      <w:spacing w:before="120"/>
    </w:pPr>
    <w:rPr>
      <w:sz w:val="24"/>
      <w:lang w:val="en-US" w:eastAsia="en-US"/>
    </w:rPr>
  </w:style>
  <w:style w:type="paragraph" w:customStyle="1" w:styleId="twinpicturecaption">
    <w:name w:val="twin_picture_caption"/>
    <w:basedOn w:val="twinpicturebody"/>
    <w:rsid w:val="00F96622"/>
    <w:pPr>
      <w:spacing w:after="120"/>
    </w:pPr>
    <w:rPr>
      <w:sz w:val="20"/>
    </w:rPr>
  </w:style>
  <w:style w:type="paragraph" w:styleId="Footer">
    <w:name w:val="footer"/>
    <w:basedOn w:val="Normal"/>
    <w:semiHidden/>
    <w:rsid w:val="00F96622"/>
    <w:pPr>
      <w:tabs>
        <w:tab w:val="center" w:pos="4320"/>
        <w:tab w:val="right" w:pos="8640"/>
      </w:tabs>
      <w:ind w:firstLine="0"/>
    </w:pPr>
  </w:style>
  <w:style w:type="character" w:styleId="PageNumber">
    <w:name w:val="page number"/>
    <w:basedOn w:val="DefaultParagraphFont"/>
    <w:semiHidden/>
    <w:rsid w:val="00F96622"/>
  </w:style>
  <w:style w:type="paragraph" w:customStyle="1" w:styleId="submission">
    <w:name w:val="submission"/>
    <w:rsid w:val="00F96622"/>
    <w:pPr>
      <w:framePr w:wrap="auto" w:hAnchor="margin" w:xAlign="center" w:yAlign="bottom"/>
      <w:tabs>
        <w:tab w:val="left" w:pos="567"/>
        <w:tab w:val="left" w:pos="1426"/>
      </w:tabs>
      <w:suppressOverlap/>
    </w:pPr>
    <w:rPr>
      <w:lang w:val="en-US" w:eastAsia="en-US"/>
    </w:rPr>
  </w:style>
  <w:style w:type="paragraph" w:customStyle="1" w:styleId="equation1">
    <w:name w:val="equation_1"/>
    <w:rsid w:val="00F96622"/>
    <w:pPr>
      <w:tabs>
        <w:tab w:val="right" w:pos="9072"/>
      </w:tabs>
      <w:spacing w:before="120" w:after="120"/>
      <w:ind w:left="1134"/>
    </w:pPr>
    <w:rPr>
      <w:sz w:val="24"/>
      <w:lang w:val="en-GB" w:eastAsia="en-US"/>
    </w:rPr>
  </w:style>
  <w:style w:type="paragraph" w:customStyle="1" w:styleId="REFBody">
    <w:name w:val="REF_Body"/>
    <w:rsid w:val="00F96622"/>
    <w:pPr>
      <w:numPr>
        <w:numId w:val="6"/>
      </w:numPr>
      <w:spacing w:after="60"/>
    </w:pPr>
    <w:rPr>
      <w:lang w:val="en-US" w:eastAsia="en-US"/>
    </w:rPr>
  </w:style>
  <w:style w:type="paragraph" w:customStyle="1" w:styleId="Tablecaption">
    <w:name w:val="Table_caption"/>
    <w:basedOn w:val="Caption"/>
    <w:rsid w:val="00F96622"/>
    <w:pPr>
      <w:ind w:left="709" w:hanging="709"/>
      <w:jc w:val="left"/>
    </w:pPr>
  </w:style>
  <w:style w:type="paragraph" w:styleId="BodyTextIndent2">
    <w:name w:val="Body Text Indent 2"/>
    <w:basedOn w:val="Normal"/>
    <w:semiHidden/>
    <w:rsid w:val="00F96622"/>
    <w:pPr>
      <w:ind w:firstLine="340"/>
    </w:pPr>
    <w:rPr>
      <w:b/>
      <w:bCs/>
      <w:szCs w:val="24"/>
      <w:lang w:val="hr-HR"/>
    </w:rPr>
  </w:style>
  <w:style w:type="paragraph" w:customStyle="1" w:styleId="Captionhr">
    <w:name w:val="Caption_hr"/>
    <w:basedOn w:val="Caption"/>
    <w:rsid w:val="00F96622"/>
    <w:pPr>
      <w:spacing w:before="0"/>
    </w:pPr>
    <w:rPr>
      <w:lang w:val="hr-HR"/>
    </w:rPr>
  </w:style>
  <w:style w:type="paragraph" w:customStyle="1" w:styleId="twinpicturecaptionhr">
    <w:name w:val="twin_picture_caption_hr"/>
    <w:basedOn w:val="twinpicturecaption"/>
    <w:rsid w:val="00F96622"/>
    <w:pPr>
      <w:spacing w:before="0"/>
    </w:pPr>
    <w:rPr>
      <w:lang w:val="hr-HR"/>
    </w:rPr>
  </w:style>
  <w:style w:type="paragraph" w:customStyle="1" w:styleId="Tablecaptionhr">
    <w:name w:val="Table_caption_hr"/>
    <w:basedOn w:val="Tablecaption"/>
    <w:rsid w:val="00F96622"/>
    <w:pPr>
      <w:spacing w:before="0"/>
    </w:pPr>
    <w:rPr>
      <w:lang w:val="hr-HR"/>
    </w:rPr>
  </w:style>
  <w:style w:type="character" w:styleId="Hyperlink">
    <w:name w:val="Hyperlink"/>
    <w:basedOn w:val="DefaultParagraphFont"/>
    <w:uiPriority w:val="99"/>
    <w:unhideWhenUsed/>
    <w:rsid w:val="003C1801"/>
    <w:rPr>
      <w:color w:val="00759B"/>
      <w:u w:val="single"/>
    </w:rPr>
  </w:style>
  <w:style w:type="character" w:customStyle="1" w:styleId="Heading3Char">
    <w:name w:val="Heading 3 Char"/>
    <w:basedOn w:val="DefaultParagraphFont"/>
    <w:link w:val="Heading3"/>
    <w:uiPriority w:val="9"/>
    <w:rsid w:val="007B2626"/>
    <w:rPr>
      <w:rFonts w:ascii="Cambria" w:eastAsia="Times New Roman" w:hAnsi="Cambria" w:cs="Times New Roman"/>
      <w:b/>
      <w:bCs/>
      <w:sz w:val="26"/>
      <w:szCs w:val="26"/>
      <w:lang w:val="en-US" w:eastAsia="en-US"/>
    </w:rPr>
  </w:style>
  <w:style w:type="character" w:customStyle="1" w:styleId="hps">
    <w:name w:val="hps"/>
    <w:basedOn w:val="DefaultParagraphFont"/>
    <w:rsid w:val="00BB541C"/>
  </w:style>
  <w:style w:type="paragraph" w:styleId="ListParagraph">
    <w:name w:val="List Paragraph"/>
    <w:basedOn w:val="Normal"/>
    <w:uiPriority w:val="34"/>
    <w:qFormat/>
    <w:rsid w:val="007B6B40"/>
    <w:pPr>
      <w:ind w:left="720"/>
      <w:contextualSpacing/>
    </w:pPr>
  </w:style>
  <w:style w:type="character" w:customStyle="1" w:styleId="shorttext">
    <w:name w:val="short_text"/>
    <w:basedOn w:val="DefaultParagraphFont"/>
    <w:rsid w:val="00D01B9A"/>
  </w:style>
  <w:style w:type="paragraph" w:customStyle="1" w:styleId="Papertitle">
    <w:name w:val="Paper title"/>
    <w:basedOn w:val="Normal"/>
    <w:next w:val="Author"/>
    <w:rsid w:val="003C0580"/>
    <w:pPr>
      <w:suppressAutoHyphens/>
      <w:overflowPunct w:val="0"/>
      <w:autoSpaceDE w:val="0"/>
      <w:autoSpaceDN w:val="0"/>
      <w:adjustRightInd w:val="0"/>
      <w:spacing w:before="0" w:after="380" w:line="400" w:lineRule="exact"/>
      <w:ind w:firstLine="0"/>
      <w:jc w:val="left"/>
      <w:textAlignment w:val="baseline"/>
    </w:pPr>
    <w:rPr>
      <w:sz w:val="36"/>
    </w:rPr>
  </w:style>
  <w:style w:type="paragraph" w:customStyle="1" w:styleId="Abstract">
    <w:name w:val="Abstract"/>
    <w:basedOn w:val="Normal"/>
    <w:rsid w:val="003C0580"/>
    <w:pPr>
      <w:framePr w:w="10603" w:hSpace="142" w:wrap="notBeside" w:hAnchor="margin" w:y="4140" w:anchorLock="1"/>
      <w:overflowPunct w:val="0"/>
      <w:autoSpaceDE w:val="0"/>
      <w:autoSpaceDN w:val="0"/>
      <w:adjustRightInd w:val="0"/>
      <w:spacing w:before="0" w:after="520" w:line="260" w:lineRule="exact"/>
      <w:ind w:firstLine="0"/>
      <w:textAlignment w:val="baseline"/>
    </w:pPr>
  </w:style>
  <w:style w:type="paragraph" w:customStyle="1" w:styleId="Firstparagraph">
    <w:name w:val="First paragraph"/>
    <w:basedOn w:val="Normal"/>
    <w:next w:val="Normal"/>
    <w:rsid w:val="00DB69B6"/>
    <w:pPr>
      <w:overflowPunct w:val="0"/>
      <w:autoSpaceDE w:val="0"/>
      <w:autoSpaceDN w:val="0"/>
      <w:adjustRightInd w:val="0"/>
      <w:spacing w:before="0" w:line="260" w:lineRule="exact"/>
      <w:ind w:firstLine="0"/>
      <w:textAlignment w:val="baseline"/>
    </w:pPr>
  </w:style>
  <w:style w:type="paragraph" w:customStyle="1" w:styleId="Tablecaption0">
    <w:name w:val="Table caption"/>
    <w:basedOn w:val="Normal"/>
    <w:next w:val="Normal"/>
    <w:rsid w:val="00DB69B6"/>
    <w:pPr>
      <w:overflowPunct w:val="0"/>
      <w:autoSpaceDE w:val="0"/>
      <w:autoSpaceDN w:val="0"/>
      <w:adjustRightInd w:val="0"/>
      <w:spacing w:before="0" w:line="220" w:lineRule="exact"/>
      <w:ind w:firstLine="0"/>
      <w:textAlignment w:val="baseline"/>
    </w:pPr>
    <w:rPr>
      <w:sz w:val="20"/>
    </w:rPr>
  </w:style>
  <w:style w:type="paragraph" w:customStyle="1" w:styleId="Tabletext">
    <w:name w:val="Table text"/>
    <w:basedOn w:val="Normal"/>
    <w:rsid w:val="00DB69B6"/>
    <w:pPr>
      <w:overflowPunct w:val="0"/>
      <w:autoSpaceDE w:val="0"/>
      <w:autoSpaceDN w:val="0"/>
      <w:adjustRightInd w:val="0"/>
      <w:spacing w:before="0" w:line="220" w:lineRule="exact"/>
      <w:ind w:firstLine="0"/>
      <w:jc w:val="left"/>
      <w:textAlignment w:val="baseline"/>
    </w:pPr>
    <w:rPr>
      <w:sz w:val="20"/>
    </w:rPr>
  </w:style>
  <w:style w:type="paragraph" w:customStyle="1" w:styleId="Formula">
    <w:name w:val="Formula"/>
    <w:basedOn w:val="Firstparagraph"/>
    <w:next w:val="Firstparagraph"/>
    <w:rsid w:val="005E1D59"/>
    <w:pPr>
      <w:tabs>
        <w:tab w:val="right" w:pos="5103"/>
      </w:tabs>
      <w:spacing w:before="120" w:after="120" w:line="240" w:lineRule="auto"/>
      <w:jc w:val="left"/>
    </w:pPr>
  </w:style>
  <w:style w:type="paragraph" w:customStyle="1" w:styleId="Tablerule">
    <w:name w:val="Table rule"/>
    <w:basedOn w:val="Normal"/>
    <w:next w:val="Tabletext"/>
    <w:rsid w:val="005E1D59"/>
    <w:pPr>
      <w:overflowPunct w:val="0"/>
      <w:autoSpaceDE w:val="0"/>
      <w:autoSpaceDN w:val="0"/>
      <w:adjustRightInd w:val="0"/>
      <w:spacing w:before="0" w:after="40" w:line="40" w:lineRule="exact"/>
      <w:ind w:firstLine="0"/>
      <w:jc w:val="left"/>
      <w:textAlignment w:val="baseline"/>
    </w:pPr>
    <w:rPr>
      <w:sz w:val="20"/>
    </w:rPr>
  </w:style>
  <w:style w:type="paragraph" w:customStyle="1" w:styleId="Figure">
    <w:name w:val="Figure"/>
    <w:basedOn w:val="Firstparagraph"/>
    <w:next w:val="Figurecaption"/>
    <w:rsid w:val="005E1D59"/>
    <w:pPr>
      <w:spacing w:line="240" w:lineRule="auto"/>
    </w:pPr>
  </w:style>
  <w:style w:type="paragraph" w:customStyle="1" w:styleId="Figurecaption">
    <w:name w:val="Figure caption"/>
    <w:basedOn w:val="Normal"/>
    <w:next w:val="Normal"/>
    <w:rsid w:val="005E1D59"/>
    <w:pPr>
      <w:overflowPunct w:val="0"/>
      <w:autoSpaceDE w:val="0"/>
      <w:autoSpaceDN w:val="0"/>
      <w:adjustRightInd w:val="0"/>
      <w:spacing w:before="0" w:line="220" w:lineRule="exact"/>
      <w:ind w:firstLine="0"/>
      <w:textAlignment w:val="baseline"/>
    </w:pPr>
    <w:rPr>
      <w:sz w:val="20"/>
    </w:rPr>
  </w:style>
  <w:style w:type="paragraph" w:customStyle="1" w:styleId="Listsigns">
    <w:name w:val="List signs"/>
    <w:basedOn w:val="Normal"/>
    <w:rsid w:val="005E1D59"/>
    <w:pPr>
      <w:overflowPunct w:val="0"/>
      <w:autoSpaceDE w:val="0"/>
      <w:autoSpaceDN w:val="0"/>
      <w:adjustRightInd w:val="0"/>
      <w:spacing w:before="0" w:line="260" w:lineRule="exact"/>
      <w:ind w:left="283" w:hanging="283"/>
      <w:textAlignment w:val="baseline"/>
    </w:pPr>
  </w:style>
  <w:style w:type="paragraph" w:styleId="BalloonText">
    <w:name w:val="Balloon Text"/>
    <w:basedOn w:val="Normal"/>
    <w:link w:val="BalloonTextChar"/>
    <w:uiPriority w:val="99"/>
    <w:semiHidden/>
    <w:unhideWhenUsed/>
    <w:rsid w:val="005E1D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59"/>
    <w:rPr>
      <w:rFonts w:ascii="Tahoma" w:hAnsi="Tahoma" w:cs="Tahoma"/>
      <w:sz w:val="16"/>
      <w:szCs w:val="16"/>
      <w:lang w:val="en-US" w:eastAsia="en-US"/>
    </w:rPr>
  </w:style>
  <w:style w:type="paragraph" w:customStyle="1" w:styleId="Referencetext">
    <w:name w:val="Reference text"/>
    <w:basedOn w:val="Normal"/>
    <w:rsid w:val="001727B9"/>
    <w:pPr>
      <w:overflowPunct w:val="0"/>
      <w:autoSpaceDE w:val="0"/>
      <w:autoSpaceDN w:val="0"/>
      <w:adjustRightInd w:val="0"/>
      <w:spacing w:before="0" w:line="220" w:lineRule="exact"/>
      <w:ind w:left="284" w:hanging="284"/>
      <w:textAlignment w:val="baseline"/>
    </w:pPr>
    <w:rPr>
      <w:sz w:val="20"/>
    </w:rPr>
  </w:style>
  <w:style w:type="character" w:styleId="CommentReference">
    <w:name w:val="annotation reference"/>
    <w:basedOn w:val="DefaultParagraphFont"/>
    <w:uiPriority w:val="99"/>
    <w:semiHidden/>
    <w:unhideWhenUsed/>
    <w:rsid w:val="00016445"/>
    <w:rPr>
      <w:sz w:val="16"/>
      <w:szCs w:val="16"/>
    </w:rPr>
  </w:style>
  <w:style w:type="paragraph" w:styleId="CommentText">
    <w:name w:val="annotation text"/>
    <w:basedOn w:val="Normal"/>
    <w:link w:val="CommentTextChar"/>
    <w:uiPriority w:val="99"/>
    <w:semiHidden/>
    <w:unhideWhenUsed/>
    <w:rsid w:val="00016445"/>
    <w:rPr>
      <w:sz w:val="20"/>
    </w:rPr>
  </w:style>
  <w:style w:type="character" w:customStyle="1" w:styleId="CommentTextChar">
    <w:name w:val="Comment Text Char"/>
    <w:basedOn w:val="DefaultParagraphFont"/>
    <w:link w:val="CommentText"/>
    <w:uiPriority w:val="99"/>
    <w:semiHidden/>
    <w:rsid w:val="00016445"/>
    <w:rPr>
      <w:lang w:val="en-US" w:eastAsia="en-US"/>
    </w:rPr>
  </w:style>
  <w:style w:type="paragraph" w:styleId="CommentSubject">
    <w:name w:val="annotation subject"/>
    <w:basedOn w:val="CommentText"/>
    <w:next w:val="CommentText"/>
    <w:link w:val="CommentSubjectChar"/>
    <w:uiPriority w:val="99"/>
    <w:semiHidden/>
    <w:unhideWhenUsed/>
    <w:rsid w:val="00016445"/>
    <w:rPr>
      <w:b/>
      <w:bCs/>
    </w:rPr>
  </w:style>
  <w:style w:type="character" w:customStyle="1" w:styleId="CommentSubjectChar">
    <w:name w:val="Comment Subject Char"/>
    <w:basedOn w:val="CommentTextChar"/>
    <w:link w:val="CommentSubject"/>
    <w:uiPriority w:val="99"/>
    <w:semiHidden/>
    <w:rsid w:val="00016445"/>
    <w:rPr>
      <w:b/>
      <w:bCs/>
      <w:lang w:val="en-US" w:eastAsia="en-US"/>
    </w:rPr>
  </w:style>
  <w:style w:type="paragraph" w:customStyle="1" w:styleId="IMSCArticleTitle">
    <w:name w:val="IMSC Article Title"/>
    <w:basedOn w:val="Normal"/>
    <w:qFormat/>
    <w:rsid w:val="00BA53FC"/>
    <w:pPr>
      <w:suppressAutoHyphens/>
      <w:spacing w:before="1200" w:after="240"/>
      <w:ind w:firstLine="0"/>
      <w:contextualSpacing/>
      <w:jc w:val="center"/>
    </w:pPr>
    <w:rPr>
      <w:rFonts w:ascii="Arial" w:hAnsi="Arial"/>
      <w:sz w:val="36"/>
      <w:szCs w:val="24"/>
      <w:lang w:val="hr-HR" w:eastAsia="hr-HR"/>
    </w:rPr>
  </w:style>
  <w:style w:type="paragraph" w:customStyle="1" w:styleId="IMSCReferences">
    <w:name w:val="IMSC References"/>
    <w:basedOn w:val="Normal"/>
    <w:qFormat/>
    <w:rsid w:val="007D58D2"/>
    <w:pPr>
      <w:spacing w:before="0" w:after="120"/>
      <w:ind w:left="425" w:hanging="425"/>
    </w:pPr>
    <w:rPr>
      <w:rFonts w:ascii="Arial" w:hAnsi="Arial"/>
      <w:sz w:val="22"/>
      <w:szCs w:val="24"/>
      <w:lang w:val="hr-HR" w:eastAsia="hr-HR"/>
    </w:rPr>
  </w:style>
  <w:style w:type="table" w:styleId="TableGrid">
    <w:name w:val="Table Grid"/>
    <w:basedOn w:val="TableNormal"/>
    <w:uiPriority w:val="59"/>
    <w:rsid w:val="000A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SEquation">
    <w:name w:val="ICTS Equation"/>
    <w:basedOn w:val="Normal"/>
    <w:autoRedefine/>
    <w:qFormat/>
    <w:rsid w:val="000D0A6A"/>
    <w:pPr>
      <w:tabs>
        <w:tab w:val="right" w:pos="8505"/>
      </w:tabs>
      <w:spacing w:before="220" w:after="220"/>
      <w:ind w:firstLine="0"/>
      <w:jc w:val="right"/>
    </w:pPr>
    <w:rPr>
      <w:rFonts w:eastAsia="Calibri"/>
      <w:sz w:val="22"/>
      <w:szCs w:val="22"/>
      <w:lang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jpg"/><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7831-CC9A-4130-A7C7-851C722C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2016-06-16T11:03:00Z</dcterms:created>
  <dcterms:modified xsi:type="dcterms:W3CDTF">2016-07-18T11:54:00Z</dcterms:modified>
</cp:coreProperties>
</file>