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D3" w:rsidRPr="00B93B4A" w:rsidRDefault="00B93B4A">
      <w:pPr>
        <w:rPr>
          <w:b/>
        </w:rPr>
      </w:pPr>
      <w:r w:rsidRPr="00B93B4A">
        <w:rPr>
          <w:b/>
        </w:rPr>
        <w:t xml:space="preserve">Mikrobiom kože: primjer akni i </w:t>
      </w:r>
      <w:r>
        <w:rPr>
          <w:b/>
        </w:rPr>
        <w:t xml:space="preserve"> mikrobiota </w:t>
      </w:r>
      <w:r w:rsidRPr="00B93B4A">
        <w:rPr>
          <w:b/>
        </w:rPr>
        <w:t>pazušne jame</w:t>
      </w:r>
    </w:p>
    <w:p w:rsidR="00BE6FD3" w:rsidRDefault="00BE6FD3"/>
    <w:p w:rsidR="00336C42" w:rsidRDefault="00336C42">
      <w:r>
        <w:t>Ivan Kosalec*, Nika Brlečić**</w:t>
      </w:r>
    </w:p>
    <w:p w:rsidR="00336C42" w:rsidRDefault="00336C42"/>
    <w:p w:rsidR="00336C42" w:rsidRDefault="00336C42" w:rsidP="00336C42">
      <w:pPr>
        <w:pStyle w:val="ListParagraph"/>
        <w:ind w:left="0"/>
      </w:pPr>
      <w:r>
        <w:t>*Sveučilište u Zagrebu, Farmaceutsko-biokemijski fakultet, Schrottova 39, Zagreb</w:t>
      </w:r>
    </w:p>
    <w:p w:rsidR="00336C42" w:rsidRDefault="00336C42" w:rsidP="00336C42">
      <w:pPr>
        <w:pStyle w:val="ListParagraph"/>
        <w:ind w:left="0"/>
      </w:pPr>
      <w:r>
        <w:t>** Priroda liječi d.o.o., Vlaška ul. 40, Zagreb</w:t>
      </w:r>
    </w:p>
    <w:p w:rsidR="00336C42" w:rsidRDefault="00336C42" w:rsidP="00336C42"/>
    <w:p w:rsidR="00B93B4A" w:rsidRDefault="00BE6FD3" w:rsidP="00B93B4A">
      <w:pPr>
        <w:jc w:val="both"/>
      </w:pPr>
      <w:r>
        <w:t>Evolucijska eubioza unutar kožnog mikrobioma kao i vrlo složena interakcija kom</w:t>
      </w:r>
      <w:r w:rsidR="00B93B4A">
        <w:t>enzalnih mikrobiota sa okolišem</w:t>
      </w:r>
      <w:r>
        <w:t xml:space="preserve"> otvara mnoga pitanja o mogućoj modulaciji te specifične zajednice. Interakcija mikrobiota kože sa imunološkim sustavom kože kao i</w:t>
      </w:r>
      <w:r w:rsidR="00B93B4A">
        <w:t xml:space="preserve"> </w:t>
      </w:r>
      <w:r>
        <w:t>zaraštavanju površinskih rana otvara pitanje i primjenu mikrobiota sa utvrđenim feno- i genotipom kao l</w:t>
      </w:r>
      <w:bookmarkStart w:id="0" w:name="_GoBack"/>
      <w:bookmarkEnd w:id="0"/>
      <w:r>
        <w:t xml:space="preserve">ijekova (engl. </w:t>
      </w:r>
      <w:r w:rsidRPr="00B93B4A">
        <w:rPr>
          <w:i/>
        </w:rPr>
        <w:t>bugs as drugs</w:t>
      </w:r>
      <w:r>
        <w:t xml:space="preserve">). </w:t>
      </w:r>
      <w:r w:rsidR="00B93B4A">
        <w:t xml:space="preserve"> </w:t>
      </w:r>
    </w:p>
    <w:p w:rsidR="00BE6FD3" w:rsidRDefault="00BE6FD3" w:rsidP="00B93B4A">
      <w:pPr>
        <w:jc w:val="both"/>
      </w:pPr>
      <w:r>
        <w:t xml:space="preserve">Današnje razumijevanje mikrobioma kože čovjeka sagledava se sistemski, pa tako i modulacija u slučaju mikrobne patogeneze i patofiziologije infekcije sa </w:t>
      </w:r>
      <w:r w:rsidR="00B93B4A">
        <w:t xml:space="preserve">vrstom </w:t>
      </w:r>
      <w:r w:rsidRPr="00BE6FD3">
        <w:rPr>
          <w:i/>
        </w:rPr>
        <w:t>Propionibacterium acnes</w:t>
      </w:r>
      <w:r>
        <w:t xml:space="preserve">.  Osim topikalne primjene antimikrobnih tvari, nekoliko je ciljnih mjesta u liječenju akni, a uključuju </w:t>
      </w:r>
      <w:r w:rsidR="00B93B4A">
        <w:t xml:space="preserve">utvrđivanje virulentnih tipova i </w:t>
      </w:r>
      <w:r>
        <w:t xml:space="preserve">modulaciju virulencije </w:t>
      </w:r>
      <w:r w:rsidR="00B93B4A">
        <w:t xml:space="preserve">vrste </w:t>
      </w:r>
      <w:r w:rsidRPr="00BE6FD3">
        <w:rPr>
          <w:i/>
        </w:rPr>
        <w:t>P. acnes</w:t>
      </w:r>
      <w:r>
        <w:t>, primjena ne-ant</w:t>
      </w:r>
      <w:r w:rsidR="00B93B4A">
        <w:t>i</w:t>
      </w:r>
      <w:r>
        <w:t>mikrobnih tvari sa ajduvantnim antioksidativnim  i protuupalnim učincima, lokalna mo</w:t>
      </w:r>
      <w:r w:rsidR="00B93B4A">
        <w:t xml:space="preserve">dulacija imunološkog sustava, </w:t>
      </w:r>
      <w:r>
        <w:t>moguća ko</w:t>
      </w:r>
      <w:r w:rsidR="00B93B4A">
        <w:t>lonizacija sa ne-virulentnim mi</w:t>
      </w:r>
      <w:r>
        <w:t>k</w:t>
      </w:r>
      <w:r w:rsidR="00B93B4A">
        <w:t>r</w:t>
      </w:r>
      <w:r>
        <w:t>obnim sojevima</w:t>
      </w:r>
      <w:r w:rsidR="00B93B4A">
        <w:t xml:space="preserve">, aktivna imunizacija protiv </w:t>
      </w:r>
      <w:r w:rsidR="00B93B4A" w:rsidRPr="00B93B4A">
        <w:rPr>
          <w:i/>
        </w:rPr>
        <w:t>P. acnes</w:t>
      </w:r>
      <w:r w:rsidR="00B93B4A">
        <w:t xml:space="preserve"> te topikalna primjena monoklonskih protutijela i sintetiziranih antimikrobnih peptida</w:t>
      </w:r>
      <w:r>
        <w:t>.</w:t>
      </w:r>
      <w:r w:rsidR="00B93B4A">
        <w:t xml:space="preserve"> S druge </w:t>
      </w:r>
      <w:r>
        <w:t>s</w:t>
      </w:r>
      <w:r w:rsidR="00B93B4A">
        <w:t>t</w:t>
      </w:r>
      <w:r>
        <w:t>rane objasniti će se uloga mikrobiota kože i ciljna mjesta modulacije u slučaju mirisa tijela: inh</w:t>
      </w:r>
      <w:r w:rsidR="00B93B4A">
        <w:t>i</w:t>
      </w:r>
      <w:r>
        <w:t xml:space="preserve">bicija </w:t>
      </w:r>
      <w:r w:rsidR="00B93B4A">
        <w:t>mikrobnih enzima, inhibi</w:t>
      </w:r>
      <w:r>
        <w:t>c</w:t>
      </w:r>
      <w:r w:rsidR="00B93B4A">
        <w:t>i</w:t>
      </w:r>
      <w:r>
        <w:t>ja rasta i virulencije mikrobiota kože te koloniz</w:t>
      </w:r>
      <w:r w:rsidR="00B93B4A">
        <w:t>a</w:t>
      </w:r>
      <w:r>
        <w:t xml:space="preserve">cija kože pazušne jame s intencijom smanjenja enzimatski neaktivnih mikrobnih sojeva. </w:t>
      </w:r>
      <w:r w:rsidR="00B93B4A">
        <w:t>Nova saznanja o individualnoj specifičnosti mikrobioma k</w:t>
      </w:r>
      <w:r w:rsidR="00336C42">
        <w:t>ože kao i evulucijskim razvijeni</w:t>
      </w:r>
      <w:r w:rsidR="00B93B4A">
        <w:t>m mehaniznima otpornosti otvaraju novo poglavlje u znanstevnim istraživanjima tog zanimljiivog mikrobnog sustava.</w:t>
      </w:r>
    </w:p>
    <w:p w:rsidR="00B93B4A" w:rsidRDefault="00B93B4A" w:rsidP="00B93B4A">
      <w:pPr>
        <w:jc w:val="both"/>
      </w:pPr>
    </w:p>
    <w:p w:rsidR="00B93B4A" w:rsidRDefault="00B93B4A" w:rsidP="00B93B4A">
      <w:pPr>
        <w:jc w:val="both"/>
      </w:pPr>
    </w:p>
    <w:sectPr w:rsidR="00B93B4A" w:rsidSect="007804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5F7C"/>
    <w:multiLevelType w:val="hybridMultilevel"/>
    <w:tmpl w:val="D4F2FFD0"/>
    <w:lvl w:ilvl="0" w:tplc="133E9B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D3"/>
    <w:rsid w:val="00336C42"/>
    <w:rsid w:val="005610E6"/>
    <w:rsid w:val="007804F9"/>
    <w:rsid w:val="00B004D5"/>
    <w:rsid w:val="00B93B4A"/>
    <w:rsid w:val="00B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9E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1488</Characters>
  <Application>Microsoft Macintosh Word</Application>
  <DocSecurity>0</DocSecurity>
  <Lines>12</Lines>
  <Paragraphs>3</Paragraphs>
  <ScaleCrop>false</ScaleCrop>
  <Company>University of Zagreb/Croatia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Kosalec</dc:creator>
  <cp:keywords/>
  <dc:description/>
  <cp:lastModifiedBy>Ivan Kosalec</cp:lastModifiedBy>
  <cp:revision>1</cp:revision>
  <dcterms:created xsi:type="dcterms:W3CDTF">2018-02-04T15:00:00Z</dcterms:created>
  <dcterms:modified xsi:type="dcterms:W3CDTF">2018-02-04T17:21:00Z</dcterms:modified>
</cp:coreProperties>
</file>